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Dũng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làm việc trong các dự án lớn về chuyển đổi số hạ tầng, tích hợp cloud networking (AWS, Azure, GCP) vào mô hình truyền thống nhằm đáp ứng yêu cầu linh hoạt và hiệu suất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15/11/1984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0796751599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mạng tại Đại học Duy Tân  - Công nghệ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Best Practices for Network Infrastructure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Switching, VLAN, STP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Cisco IOS Configuration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