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Lan Khanh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sâu về kỹ thuật animation với CSS3, Framer Motion và Three.js để tạo ra các trải nghiệm tương tác trực quan và sống động cho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02/03/1987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0708716453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Truyền thông đa phương tiện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Accessibility (WCAG)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Next.js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'UI thân thiện nhất năm' do khách hàng bình chọn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nhân viên đóng góp tích cực cho hệ thống component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Google UX Design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thiết kế UI/UX hệ thống nội bộ tại Công ty TechFlow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wireframe và prototype cho dashboard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component với Tailwind CSS và React Context.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nhóm backend tích hợp API theo mô hình 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