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Trang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xây dựng được các giao diện người dùng tuân thủ chuẩn accessibility (WCAG), hỗ trợ đa nền tảng và thiết bị, để nâng cao tính toàn diện và khả năng tiếp cận của sản phẩm.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22/01/1998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0959076160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Bách Khoa Hà Nội  - Công nghệ phần mềm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Webpack / Vite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Thanh Hùng (Senior Frontend Developer - Công ty BizTech) - hung.nguyen@biztech.vn - 0938666999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Modern React with Redux – Udemy (Stephen Grider)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