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Sơn Việt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trở thành lập trình viên frontend cấp cao, có khả năng thiết kế kiến trúc frontend cho các hệ thống lớn, ứng dụng SPA/PWA và phối hợp chặt chẽ với các nhóm Backend, UI/UX để triển khai sản phẩm mượt mà và ổn định.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22/05/1989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0384946421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(GitHub Actions,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