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Thành Yến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học chuyên sâu về mạng doanh nghiệp tích hợp hệ thống voice (VoIP), camera IP, và dịch vụ nội bộ khác để có cái nhìn toàn diện về kiến trúc hạ tầng tổng thể.</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25/02/1980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0303313024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Viễn thông tại Đại học Giao thông Vận tải  - Điện tử - Viễn thông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DHCP, DNS, NTP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TCP/IP, Subnetting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Diagram (Visio, draw.io)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Security Best Practices for Network Infrastructure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Quang Dũng (Trưởng phòng Hạ tầng mạng - Công ty NetCore) - dung.le@netcore.vn - 0912123456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Nhận danh hiệu 'Người truyền cảm hứng kỹ thuật' tại hội thảo nội bộ về hạ tầng CNTT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Nhì cuộc thi nội bộ về cấu hình thiết bị Cisco tại Công ty SecureNet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có tỷ lệ xử lý ticket mạng nhanh nhất quý III tại bộ phận IT Helpdesk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mạng tiêu biểu quý I tại Công ty NetLink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Juniper Networks Certified Associate – JNCIA-Junos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