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Bình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mục tiêu xây dựng hệ thống đánh giá mô hình tự động và dashboard giám sát độ chính xác (accuracy), độ lệch (bias), và tính công bằng (fairness) của mô hình theo thời gian.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10/12/1987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0874398940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Hyperparameter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