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Hạ tầng Mạng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Hoàng Hùng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người chịu trách nhiệm xây dựng quy trình chuẩn ISO cho vận hành hạ tầng mạng, bao gồm backup cấu hình thiết bị, phân quyền truy cập và kiểm tra định kỳ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11/03/1995</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0324522911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Công nghệ Thông tin – ĐHQG TP.HCM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Load Balancing (F5, HAProxy)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Packet Tracer  GNS3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Thành (Team Lead Hạ tầng - Công ty SoftTel) - thanh.trinh@softtel.vn - 0911111444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Bích Ngọc (Trưởng nhóm IT hạ tầng - Công ty GlobalTech) - ngoc.le@globaltech.vn - 0944222111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Khánh (Network Operations Manager - IDC Việt Nam) - khanh.pham@idcvn.vn - 0933344555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Operations Center (NOC) Engineer</w:t>
            </w:r>
            <w:r>
              <w:rPr>
                <w:rFonts w:hint="default" w:ascii="Quicksand" w:hAnsi="Quicksand" w:cs="Quicksand"/>
                <w:color w:val="auto"/>
                <w:sz w:val="20"/>
                <w:szCs w:val="20"/>
              </w:rPr>
              <w:t xml:space="preserve"> tại IDC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hạ tầng mạng của hơn 300 khách hàng sử dụng PRTG, SolarWinds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và phân luồng sự cố mạng, hỗ trợ khách hàng qua ticketing system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backup cấu hình Router/Switch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Security Engineer</w:t>
            </w:r>
            <w:r>
              <w:rPr>
                <w:rFonts w:hint="default" w:ascii="Quicksand" w:hAnsi="Quicksand" w:cs="Quicksand"/>
                <w:color w:val="auto"/>
                <w:sz w:val="20"/>
                <w:szCs w:val="20"/>
              </w:rPr>
              <w:t xml:space="preserve"> tại Công ty TNHH Công nghệ Ánh Sáng (2023–nay)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Zero Trust Network cho hệ thống nội bộ công ty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xác thực 802.1X với RADIUS để kiểm soát truy cập thiết bị đầu cuối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Đào tạo nội bộ nhân viên sử dụng Wi-Fi an toàn và phân quyền truy cập hợp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Mạng</w:t>
            </w:r>
            <w:r>
              <w:rPr>
                <w:rFonts w:hint="default" w:ascii="Quicksand" w:hAnsi="Quicksand" w:cs="Quicksand"/>
                <w:color w:val="auto"/>
                <w:sz w:val="20"/>
                <w:szCs w:val="20"/>
              </w:rPr>
              <w:t xml:space="preserve"> tại Công ty Fintech Asia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VPN IPsec kết nối bảo mật giữa các chi nhánh và trung tâm dữ liệu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firewall Fortigate, cấu hình NAT, IPS, và định tuyến chính sách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hiệu năng hệ thống mạng với Zabbix, cảnh báo lỗi real-time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Network Engineer</w:t>
            </w:r>
            <w:r>
              <w:rPr>
                <w:rFonts w:hint="default" w:ascii="Quicksand" w:hAnsi="Quicksand" w:cs="Quicksand"/>
                <w:color w:val="auto"/>
                <w:sz w:val="20"/>
                <w:szCs w:val="20"/>
              </w:rPr>
              <w:t xml:space="preserve"> tại Công ty Viễn thông An Phát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triển khai và vận hành hệ thống mạng nội bộ tại 10 chi nhánh trên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Router/Switch Cisco, triển khai VLAN, QoS và giám sát băng thông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sự cố mạng cấp độ L2/L3, đảm bảo uptime đạt 99.9%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Network Engineer</w:t>
            </w:r>
            <w:r>
              <w:rPr>
                <w:rFonts w:hint="default" w:ascii="Quicksand" w:hAnsi="Quicksand" w:cs="Quicksand"/>
                <w:color w:val="auto"/>
                <w:sz w:val="20"/>
                <w:szCs w:val="20"/>
              </w:rPr>
              <w:t xml:space="preserve"> tại Tập đoàn IT Solutions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triển khai mạng LAN/WAN cho hệ thống quản lý ERP toàn quốc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DHCP, DNS và giám sát kết nối internet bằng proxy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trực hỗ trợ kỹ thuật ngoài giờ theo lịch trực team</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3 kỹ sư vận hành hạ tầng xuất sắc nhất năm tại TechInfra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Bằng khen vì đóng góp vào dự án chuyển đổi mạng doanh nghiệp sang mô hình SD-WAN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có tỷ lệ xử lý ticket mạng nhanh nhất quý III tại bộ phận IT Helpdesk</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Certified Information Systems Security Professional (CISSP) – ISC²</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Advanced Networking – Specialty – Amazon Web Services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Microsoft Certified: Azure Network Engineer Associate – Microsoft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Wireless Network Administrator (CWNA) – CWNP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Network Professional (CCNP Enterprise)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Trưởng ban Tổ chức tại Câu lạc bộ Khởi nghiệp Trẻ (2018 - 2020)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Lên kế hoạch và điều phối các chương trình kết nối doanh nghiệp với sinh viên.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chia sẻ kiến thức và kinh nghiệm thực tiễn về khởi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Tìm kiếm nhà tài trợ và điều phối nhân sự tổ chức sự kiện quy mô lớn.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mạng nội bộ cho trung tâm dữ liệu (Data Center) (Network  Security Engineer, IDC Việt Nam)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triển khai hệ thống mạng vật lý, tường lửa, và giám sát truy cập trong trung tâm dữ liệu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hệ thống routing BGP,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hệ thống Firewall đa lớp: perimeter  core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RADIUS  AD để kiểm soát truy cập thiết bị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Tối ưu hoá hạ tầng Wi-Fi cho bệnh viện đa khoa (Kỹ sư Hạ tầng Mạng, Bệnh viện Hồng Ngọc) 2020</w:t>
            </w:r>
          </w:p>
          <w:p>
            <w:pPr>
              <w:rPr>
                <w:rFonts w:hint="default" w:ascii="Quicksand" w:hAnsi="Quicksand" w:cs="Quicksand"/>
                <w:b w:val="0"/>
                <w:bCs w:val="0"/>
                <w:lang w:val="vi-VN"/>
              </w:rPr>
            </w:pPr>
            <w:r>
              <w:rPr>
                <w:rFonts w:hint="default" w:ascii="Quicksand" w:hAnsi="Quicksand" w:cs="Quicksand"/>
                <w:b w:val="0"/>
                <w:bCs w:val="0"/>
                <w:lang w:val="vi-VN"/>
              </w:rPr>
              <w:t xml:space="preserve">  Nâng cấp hệ thống Wi-Fi nội bộ phục vụ cho nhân viên y tế, hệ thống HIS và khách hàng bệnh viện.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Khảo sát môi trường phủ sóng và đề xuất giải pháp triển khai Access 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phân quyền SSID theo loại người dùng và VLAN riêng biệt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xác thực người dùng qua RADIUS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Giải pháp mạng cho hội thảo quy mô lớn 1000+ người tham dự (Network Support Engineer, Sự kiện TechFest Quốc gia) 2023</w:t>
            </w:r>
          </w:p>
          <w:p>
            <w:pPr>
              <w:rPr>
                <w:rFonts w:hint="default" w:ascii="Quicksand" w:hAnsi="Quicksand" w:cs="Quicksand"/>
                <w:b w:val="0"/>
                <w:bCs w:val="0"/>
                <w:lang w:val="vi-VN"/>
              </w:rPr>
            </w:pPr>
            <w:r>
              <w:rPr>
                <w:rFonts w:hint="default" w:ascii="Quicksand" w:hAnsi="Quicksand" w:cs="Quicksand"/>
                <w:b w:val="0"/>
                <w:bCs w:val="0"/>
                <w:lang w:val="vi-VN"/>
              </w:rPr>
              <w:t xml:space="preserve">  Thiết kế và giám sát hệ thống mạng tạm thời cho hội nghị công nghệ cấp quốc gia.</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Lên sơ đồ mạng dự phòng và lắp đặt thiết bị chuyển mạch tạm thời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chia subnet và giới hạn băng thông theo vai trò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Theo dõi log truy cập và cấu hình tường lửa ngăn chặn rủi ro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