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Dũng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kết hợp kỹ thuật AI với IoT để xây dựng hệ thống cảnh báo thông minh trong công nghiệp, giúp doanh nghiệp tối ưu quy trình và tiết kiệm chi phí.</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03/09/1986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0934019956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Matplotlib  Seaborn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