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Thảo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một môi trường Agile, nơi tôi có thể sử dụng ReactJS, Redux, Context API để xây dựng các thành phần reusable và tối ưu state management cho ứng dụng.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25/01/1980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0921751713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HTML5</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