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Hiếu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tích hợp frontend với các backend GraphQL API hoặc RESTful API có cấu trúc phức tạp và thiết kế schema tương thích với giao diện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19/10/1999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0998937135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