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Ngọc Nam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học sâu về Explainable AI (XAI), giúp mô hình trở nên minh bạch và có thể giải thích được trong môi trường tài chính, y tế và pháp lý.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24/05/1986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0319267057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Machine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