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Thu Thu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ứng dụng các giải pháp bảo mật mạng như Firewall, IDS/IPS, VPN SSL/IPSec và VLAN segmentation vào môi trường thực tế, góp phần tăng cường an toàn thông tin nội bộ.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28/06/1994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0722949765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dữ liệu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VPN (IPSec, SSL VPN)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TCP/IP, Subnetting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Routing Protocols (OSPF, BGP, EIGRP)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DHCP, DNS, NTP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Zero Trust  Network Segmentation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(Giám đốc kỹ thuật - Công ty VinaInfra) - ha.nguyen@vinainfra.com - 0909988776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TNHH Công nghệ Ánh Sáng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Zero Trust Network cho hệ thống nội bộ công ty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xác thực 802.1X với RADIUS để kiểm soát truy cập thiết bị đầu cuối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Đào tạo nội bộ nhân viên sử dụng Wi-Fi an toàn và phân quyền truy cập hợp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Viễn thông An Phát (2020–2022)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kế, triển khai và vận hành hệ thống mạng nội bộ tại 10 chi nhánh trên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Router/Switch Cisco, triển khai VLAN, QoS và giám sát băng thông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sự cố mạng cấp độ L2/L3, đảm bảo uptime đạt 99.9%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nội bộ về cấu hình thiết bị Cisco tại Công ty SecureNet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'Giải quyết sự cố nhanh nhất tháng' tại Trung tâm Dữ liệu ABC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triển khai hệ thống phân tích log mạng tại công ty DataWave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lễ tổng kết năm với đóng góp nổi bật trong nâng cấp hệ thống VPN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Associate (CCNA)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