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Minh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thi và đạt được các chứng chỉ quốc tế như CCNP, CCIE nhằm chuẩn hóa năng lực chuyên môn, phục vụ cho các dự án hạ tầng mạng phức tạp đòi hỏi kỹ thuật và bảo mật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16/11/2000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0735127255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Hạ tầng mạng và bảo mật hệ thống tại Trường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Best Practices for Network Infrastructure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VPN (IPSec, SSL VPN)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