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Sơn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nâng cao kỹ năng triển khai mô hình AI lên môi trường production thông qua Docker, FastAPI và Kubernetes để đảm bảo tính sẵn sàng và hiệu suất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20/10/1983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0783316797</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Tôn Đức Thắng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Pandas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 cho AI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Preprocessing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Tập gym</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Hồng Ánh (AI Project Manager - Công ty DataInsight) - anh.nguyen@datainsight.vn - 0909222333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Công ty SmartVision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huấn luyện mô hình nhận diện khuôn mặt sử dụng CNN và OpenCV</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hình ảnh đầu vào và triển khai mô hình trên hệ thống giám sát an ninh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mô hình để hoạt động thời gian thực với GPU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Vinh danh tại hội nghị nội bộ vì tối ưu pipeline huấn luyện giảm 30% thời gian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vinh danh 'Kỹ sư học máy tận tâm' trong dự án triển khai AI quy mô lớn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AI for Everyone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Machine Learning with Python – IBM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Natural Language Processing Specialization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trên blog AI Việt tại aivietnam.tech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phân tích kiến trúc Transformer và các ứng dụng NLP.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thuật và hướng dẫn đọc paper 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Giới thiệu cách sử dụng PyTorch và TensorFlow trong dự án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