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Trí Quỳnh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được làm việc cùng đội DevOps để triển khai frontend tự động qua CI/CD pipelines, sử dụng GitLab CI hoặc GitHub Actions để rút ngắn thời gian release.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26/06/1995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0712383636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– Luật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Bootstrap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 / Scrum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Figma to Code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Thiết kế sản phẩm cá nhân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Bùi Văn Khoa (Frontend Manager - Công ty ReactLab) - khoa.bui@reactlab.vn - 0909786543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(Giám đốc sản phẩm - Công ty UIPro) - hong.nguyen@uipro.vn - 0912445566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Thùy Dung (Scrum Master - Công ty AgileFront) - dung.trinh@agilefront.vn - 0977445566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VueJS Complete Guide (incl. Router  Vuex)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Responsive Web Design Certification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chia sẻ về UI/UX tại Blog cá nhân - codefrontend.dev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hướng dẫn sử dụng các thư viện React UI như Material UI, Ant Design.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về tối ưu hiệu suất frontend và lazy loading.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nguyên tắc thiết kế UX nâng cao.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