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Hạnh Châu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người chịu trách nhiệm xây dựng quy trình chuẩn ISO cho vận hành hạ tầng mạng, bao gồm backup cấu hình thiết bị, phân quyền truy cập và kiểm tra định kỳ hệ thống.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25/04/1984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0701338576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Công nghệ Thông tin – ĐHQG TP.HCM  - Mạng máy tính và Truyền thông dữ liệu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DHCP, DNS, NTP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Scripting cơ bản với Bash hoặc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Zero Trust  Network Segmentation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TCP/IP, Subnetting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Firewall (Cisco ASA, Fortigate, Palo Alto)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Hương (Giám sát kỹ thuật mạng - Công ty BizNet) - huong.vo@biznet.vn - 0922111222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sáng kiến triển khai hệ thống phân tích log mạng tại công ty DataWave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Top 3 kỹ sư vận hành hạ tầng xuất sắc nhất năm tại TechInfra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Nhì cuộc thi nội bộ về cấu hình thiết bị Cisco tại Công ty SecureNet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Cá nhân có tỷ lệ xử lý ticket mạng nhanh nhất quý III tại bộ phận IT Helpdesk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mạng tiêu biểu quý I tại Công ty NetLink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VMware Certified Professional – Network Virtualization (VCP-NV)</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Advanced Networking – Specialty – Amazon Web Services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