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Linh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viết báo cáo lỗi rõ ràng, có ảnh chụp màn hình, log và bước tái hiện chi tiết, giúp developer xử lý nhanh và chính xác.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13/09/1994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0388059959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Tin học ứng dụng tại Đại học Mở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Mobile app testing (Android/iOS)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Trồng cây</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Tối ưu thiết bị máy tính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Nhất cuộc thi kiểm thử phần mềm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Test Automation with Robot Framework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Software QA Testing Bootcamp – QA Touch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REST API Testing with REST Assured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dự án mã nguồn mở tại Cộng đồng VietnamTesters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giao diện người dùng cho website quản lý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Báo cáo lỗi và theo dõi fix bug qua GitHub Issues.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góp tài liệu hướng dẫn người dùng cuối.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kiểm thử cho dự án sinh viên tại CLB IT trẻ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cách kiểm thử phần mềm theo quy trình Agile.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chất lượng phần mềm theo checklist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viết tài liệu test plan và test report.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