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Khanh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sự nghiệp với vai trò Frontend Developer chuyên nghiệp, sử dụng thành thạo các framework hiện đại như ReactJS, VueJS để xây dựng các giao diện người dùng tối ưu trải nghiệm và hiệu suất.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18/05/1984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0874838405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Đại học Quốc tế – ĐHQG TP.HCM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Optimization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Đoàn Mỹ Linh (Head of Engineering - Công ty DevNest) - linh.doan@devnest.vn - 0922334455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Engineer</w:t>
            </w:r>
            <w:r>
              <w:rPr>
                <w:rFonts w:hint="default" w:ascii="Quicksand" w:hAnsi="Quicksand" w:cs="Quicksand"/>
                <w:color w:val="auto"/>
                <w:sz w:val="20"/>
                <w:szCs w:val="20"/>
              </w:rPr>
              <w:t xml:space="preserve"> tại Công ty Fintech Asia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hệ thống giao diện ứng dụng tài chính cá nhân bằng Next.js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xác thực người dùng với Firebase Auth và Google OAuth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Core Web Vitals và cải thiện SEO cho các landing page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Intern</w:t>
            </w:r>
            <w:r>
              <w:rPr>
                <w:rFonts w:hint="default" w:ascii="Quicksand" w:hAnsi="Quicksand" w:cs="Quicksand"/>
                <w:color w:val="auto"/>
                <w:sz w:val="20"/>
                <w:szCs w:val="20"/>
              </w:rPr>
              <w:t xml:space="preserve"> tại VietWeb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thiết kế và cắt HTML/CSS theo bản thiết kế Adobe XD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thực hành làm việc với Bootstrap 4, JQuery và thư viện Chart.js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tài liệu hướng dẫn sử dụng giao diện cho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về UI/UX tại Blog cá nhân - codefrontend.dev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sử dụng các thư viện React UI như Material UI, Ant Design.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về tối ưu hiệu suất frontend và lazy loading.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 nguyên tắc thiết kế UX nâng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chia sẻ 'Frontend Performance Tips' tại Cộng đồng Frontend Vietnam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kỹ thuật tối ưu bundle size với Webpack.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code splitting và lazy loading component.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sử dụng Lighthouse và DevTools để phân tích hiệu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thiết kế UI/UX hệ thống nội bộ tại Công ty TechFlow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wireframe và prototype cho dashboard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component với Tailwind CSS và React Context.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nhóm backend tích hợp API theo mô hình 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