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Lan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tham gia vào quá trình thiết kế mạng LAN/WAN, Wi-Fi và mạng nội bộ phức tạp cho các doanh nghiệp đa tầng, tích hợp nhiều thiết bị và công nghệ của các hãng khác nhau.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26/12/1993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0797164323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Sư phạm Kỹ thuật TP.HCM  - Khoa học máy tính tại Đại học Khoa học Tự nhiên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Packet Tracer  GNS3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Khánh (Network Operations Manager - IDC Việt Nam) - khanh.pham@idcvn.vn - 0933344555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Linh (Chuyên viên cao cấp Quản trị hệ thống mạng - Công ty Fastech) - linh.tran@fastech.vn - 0977333999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Quang Dũng (Trưởng phòng Hạ tầng mạng - Công ty NetCore) - dung.le@netcore.vn - 0912123456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Hương (Giám sát kỹ thuật mạng - Công ty BizNet) - huong.vo@biznet.vn - 0922111222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vận hành hạ tầng xuất sắc nhất năm tại TechInfra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Azure Network Engineer Associate – Microsoft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Associate (CCNA)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