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Minh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làm việc với dữ liệu lớn, xây dựng hệ thống huấn luyện phân tán với Apache Spark, Dask hoặc Ray để tiết kiệm thời gian và tài nguyên xử lý mô hình phức tạp.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27/05/1992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0725240042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Bách khoa Hà Nội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Deploy model với FastAPI /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Hồng Ánh (AI Project Manager - Công ty DataInsight) - anh.nguyen@datainsight.vn - 0909222333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Hoàng Long (Head of AI - Công ty SmartVision) - long.nguyen@smartvision.vn - 0908111222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