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Việt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10/10/1982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0797015533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