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0035" w14:textId="5B225334" w:rsidR="00944AC4" w:rsidRPr="006611CF" w:rsidRDefault="005E282D" w:rsidP="00944AC4">
      <w:pPr>
        <w:tabs>
          <w:tab w:val="center" w:pos="4680"/>
        </w:tabs>
        <w:jc w:val="center"/>
        <w:rPr>
          <w:sz w:val="32"/>
          <w:szCs w:val="32"/>
        </w:rPr>
      </w:pPr>
      <w:r>
        <w:rPr>
          <w:b/>
          <w:sz w:val="32"/>
          <w:szCs w:val="32"/>
          <w:lang w:eastAsia="zh-CN"/>
        </w:rPr>
        <w:t>MSBA 250</w:t>
      </w:r>
      <w:r w:rsidR="00944AC4" w:rsidRPr="006611CF">
        <w:rPr>
          <w:rFonts w:hint="eastAsia"/>
          <w:b/>
          <w:sz w:val="32"/>
          <w:szCs w:val="32"/>
          <w:lang w:eastAsia="zh-CN"/>
        </w:rPr>
        <w:t xml:space="preserve"> </w:t>
      </w:r>
      <w:r w:rsidR="00944AC4" w:rsidRPr="006611CF">
        <w:rPr>
          <w:b/>
          <w:sz w:val="32"/>
          <w:szCs w:val="32"/>
          <w:lang w:eastAsia="zh-CN"/>
        </w:rPr>
        <w:t>—</w:t>
      </w:r>
      <w:r w:rsidR="00944AC4">
        <w:rPr>
          <w:b/>
          <w:sz w:val="32"/>
          <w:szCs w:val="32"/>
          <w:lang w:eastAsia="zh-CN"/>
        </w:rPr>
        <w:t xml:space="preserve"> </w:t>
      </w:r>
      <w:r>
        <w:rPr>
          <w:b/>
          <w:sz w:val="32"/>
          <w:szCs w:val="32"/>
          <w:lang w:eastAsia="zh-CN"/>
        </w:rPr>
        <w:t>Applied</w:t>
      </w:r>
      <w:r w:rsidR="00944AC4">
        <w:rPr>
          <w:b/>
          <w:sz w:val="32"/>
          <w:szCs w:val="32"/>
          <w:lang w:eastAsia="zh-CN"/>
        </w:rPr>
        <w:t xml:space="preserve"> Business Analytics</w:t>
      </w:r>
      <w:r w:rsidR="00944AC4">
        <w:rPr>
          <w:rFonts w:eastAsiaTheme="minorEastAsia" w:hint="eastAsia"/>
          <w:b/>
          <w:sz w:val="32"/>
          <w:szCs w:val="32"/>
          <w:lang w:eastAsia="zh-CN"/>
        </w:rPr>
        <w:t xml:space="preserve"> </w:t>
      </w:r>
    </w:p>
    <w:p w14:paraId="0C2CE0D3" w14:textId="77777777" w:rsidR="00944AC4" w:rsidRPr="000B1FE7" w:rsidRDefault="00944AC4" w:rsidP="00944AC4">
      <w:pPr>
        <w:tabs>
          <w:tab w:val="center" w:pos="4680"/>
        </w:tabs>
        <w:rPr>
          <w:b/>
          <w:sz w:val="24"/>
          <w:szCs w:val="24"/>
          <w:lang w:eastAsia="zh-CN"/>
        </w:rPr>
      </w:pPr>
      <w:r>
        <w:tab/>
      </w:r>
      <w:r>
        <w:rPr>
          <w:b/>
          <w:sz w:val="24"/>
          <w:szCs w:val="24"/>
          <w:lang w:eastAsia="zh-CN"/>
        </w:rPr>
        <w:t xml:space="preserve">University of the Pacific </w:t>
      </w:r>
    </w:p>
    <w:p w14:paraId="30B9C3F6" w14:textId="2D25DD1E" w:rsidR="00944AC4" w:rsidRPr="000B1FE7" w:rsidRDefault="00944AC4" w:rsidP="00944AC4">
      <w:pPr>
        <w:tabs>
          <w:tab w:val="center" w:pos="4680"/>
        </w:tabs>
        <w:rPr>
          <w:b/>
          <w:sz w:val="24"/>
          <w:szCs w:val="24"/>
          <w:lang w:eastAsia="zh-CN"/>
        </w:rPr>
      </w:pPr>
      <w:r w:rsidRPr="000B1FE7">
        <w:rPr>
          <w:b/>
          <w:sz w:val="24"/>
          <w:szCs w:val="24"/>
        </w:rPr>
        <w:tab/>
      </w:r>
      <w:r>
        <w:rPr>
          <w:b/>
          <w:sz w:val="24"/>
          <w:szCs w:val="24"/>
          <w:lang w:eastAsia="zh-CN"/>
        </w:rPr>
        <w:t>Spring 202</w:t>
      </w:r>
      <w:r w:rsidR="006B0F30">
        <w:rPr>
          <w:b/>
          <w:sz w:val="24"/>
          <w:szCs w:val="24"/>
          <w:lang w:eastAsia="zh-CN"/>
        </w:rPr>
        <w:t>4</w:t>
      </w:r>
    </w:p>
    <w:p w14:paraId="619F8EE1" w14:textId="1AF07ED1" w:rsidR="00944AC4" w:rsidRPr="00FB0CC5" w:rsidRDefault="00944AC4" w:rsidP="00944AC4">
      <w:pPr>
        <w:tabs>
          <w:tab w:val="center" w:pos="4680"/>
        </w:tabs>
        <w:rPr>
          <w:rFonts w:eastAsiaTheme="minorEastAsia"/>
          <w:b/>
          <w:sz w:val="24"/>
          <w:szCs w:val="24"/>
          <w:lang w:eastAsia="zh-CN"/>
        </w:rPr>
      </w:pPr>
      <w:r w:rsidRPr="000B1FE7">
        <w:rPr>
          <w:b/>
          <w:sz w:val="24"/>
          <w:szCs w:val="24"/>
        </w:rPr>
        <w:tab/>
      </w:r>
      <w:r w:rsidR="00D355AE">
        <w:rPr>
          <w:b/>
          <w:sz w:val="24"/>
          <w:szCs w:val="24"/>
        </w:rPr>
        <w:t xml:space="preserve">Assignment </w:t>
      </w:r>
      <w:r w:rsidR="00A9723C">
        <w:rPr>
          <w:b/>
          <w:sz w:val="24"/>
          <w:szCs w:val="24"/>
        </w:rPr>
        <w:t>6</w:t>
      </w:r>
      <w:r w:rsidR="00D355AE">
        <w:rPr>
          <w:b/>
          <w:sz w:val="24"/>
          <w:szCs w:val="24"/>
        </w:rPr>
        <w:t xml:space="preserve"> </w:t>
      </w:r>
    </w:p>
    <w:p w14:paraId="413937C3" w14:textId="01A203F1" w:rsidR="00944AC4" w:rsidRDefault="00944AC4" w:rsidP="00944AC4">
      <w:pPr>
        <w:tabs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</w:t>
      </w:r>
      <w:r w:rsidRPr="008B007B">
        <w:rPr>
          <w:rFonts w:eastAsiaTheme="minorEastAsia"/>
          <w:b/>
          <w:sz w:val="24"/>
          <w:szCs w:val="24"/>
          <w:lang w:eastAsia="zh-CN"/>
        </w:rPr>
        <w:t xml:space="preserve">: </w:t>
      </w:r>
      <w:r w:rsidR="006B0F30">
        <w:rPr>
          <w:rFonts w:eastAsiaTheme="minorEastAsia"/>
          <w:b/>
          <w:sz w:val="24"/>
          <w:szCs w:val="24"/>
          <w:lang w:eastAsia="zh-CN"/>
        </w:rPr>
        <w:t>Wednesday</w:t>
      </w:r>
      <w:r w:rsidR="00127AF7">
        <w:rPr>
          <w:rFonts w:eastAsiaTheme="minorEastAsia"/>
          <w:b/>
          <w:sz w:val="24"/>
          <w:szCs w:val="24"/>
          <w:lang w:eastAsia="zh-CN"/>
        </w:rPr>
        <w:t xml:space="preserve"> May </w:t>
      </w:r>
      <w:r w:rsidR="006B0F30">
        <w:rPr>
          <w:rFonts w:eastAsiaTheme="minorEastAsia"/>
          <w:b/>
          <w:sz w:val="24"/>
          <w:szCs w:val="24"/>
          <w:lang w:eastAsia="zh-CN"/>
        </w:rPr>
        <w:t>1</w:t>
      </w:r>
      <w:r w:rsidR="000B5BCD">
        <w:rPr>
          <w:rFonts w:eastAsiaTheme="minorEastAsia"/>
          <w:b/>
          <w:sz w:val="24"/>
          <w:szCs w:val="24"/>
          <w:lang w:eastAsia="zh-CN"/>
        </w:rPr>
        <w:t>, 202</w:t>
      </w:r>
      <w:r w:rsidR="006B0F30">
        <w:rPr>
          <w:rFonts w:eastAsiaTheme="minorEastAsia"/>
          <w:b/>
          <w:sz w:val="24"/>
          <w:szCs w:val="24"/>
          <w:lang w:eastAsia="zh-CN"/>
        </w:rPr>
        <w:t>4</w:t>
      </w:r>
      <w:r w:rsidR="000B5BCD">
        <w:rPr>
          <w:rFonts w:eastAsiaTheme="minorEastAsia"/>
          <w:b/>
          <w:sz w:val="24"/>
          <w:szCs w:val="24"/>
          <w:lang w:eastAsia="zh-CN"/>
        </w:rPr>
        <w:t xml:space="preserve"> </w:t>
      </w:r>
    </w:p>
    <w:p w14:paraId="1A27626F" w14:textId="77777777" w:rsidR="00944AC4" w:rsidRDefault="00944AC4" w:rsidP="00775F66">
      <w:pPr>
        <w:rPr>
          <w:sz w:val="24"/>
          <w:szCs w:val="24"/>
        </w:rPr>
      </w:pPr>
    </w:p>
    <w:p w14:paraId="15EC5722" w14:textId="77777777" w:rsidR="00775F66" w:rsidRDefault="00775F66" w:rsidP="00775F66">
      <w:pPr>
        <w:rPr>
          <w:sz w:val="24"/>
          <w:szCs w:val="24"/>
        </w:rPr>
      </w:pPr>
    </w:p>
    <w:p w14:paraId="2BA88C17" w14:textId="6B3F059B" w:rsidR="00775F66" w:rsidRPr="00695838" w:rsidRDefault="00695838" w:rsidP="00775F66">
      <w:pPr>
        <w:rPr>
          <w:b/>
          <w:sz w:val="24"/>
          <w:szCs w:val="24"/>
        </w:rPr>
      </w:pPr>
      <w:r w:rsidRPr="00695838">
        <w:rPr>
          <w:b/>
          <w:sz w:val="24"/>
          <w:szCs w:val="24"/>
        </w:rPr>
        <w:t xml:space="preserve">Instructions: </w:t>
      </w:r>
    </w:p>
    <w:p w14:paraId="38646B1E" w14:textId="7F6E3017" w:rsidR="00695838" w:rsidRDefault="00695838" w:rsidP="00775F66">
      <w:pPr>
        <w:rPr>
          <w:sz w:val="24"/>
          <w:szCs w:val="24"/>
        </w:rPr>
      </w:pPr>
    </w:p>
    <w:p w14:paraId="4137EC86" w14:textId="53BEFC2A" w:rsidR="00695838" w:rsidRDefault="00695838" w:rsidP="00775F66">
      <w:pPr>
        <w:rPr>
          <w:sz w:val="24"/>
          <w:szCs w:val="24"/>
        </w:rPr>
      </w:pPr>
      <w:r>
        <w:rPr>
          <w:sz w:val="24"/>
          <w:szCs w:val="24"/>
        </w:rPr>
        <w:t xml:space="preserve">This problem set has </w:t>
      </w:r>
      <w:r w:rsidR="00454A76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440F35">
        <w:rPr>
          <w:sz w:val="24"/>
          <w:szCs w:val="24"/>
        </w:rPr>
        <w:t>questions</w:t>
      </w:r>
      <w:r>
        <w:rPr>
          <w:sz w:val="24"/>
          <w:szCs w:val="24"/>
        </w:rPr>
        <w:t xml:space="preserve">. The full credit is 20. </w:t>
      </w:r>
    </w:p>
    <w:p w14:paraId="7C131B61" w14:textId="77777777" w:rsidR="00775F66" w:rsidRDefault="00775F66" w:rsidP="00775F66">
      <w:pPr>
        <w:rPr>
          <w:sz w:val="24"/>
          <w:szCs w:val="24"/>
        </w:rPr>
      </w:pPr>
    </w:p>
    <w:p w14:paraId="2F1C6D34" w14:textId="4123CFBE" w:rsidR="003F6694" w:rsidRPr="00695838" w:rsidRDefault="003F6694" w:rsidP="003F6694">
      <w:pPr>
        <w:rPr>
          <w:b/>
          <w:sz w:val="24"/>
          <w:szCs w:val="24"/>
        </w:rPr>
      </w:pPr>
      <w:r w:rsidRPr="00695838">
        <w:rPr>
          <w:b/>
          <w:sz w:val="24"/>
          <w:szCs w:val="24"/>
        </w:rPr>
        <w:t xml:space="preserve">Problem </w:t>
      </w:r>
      <w:r w:rsidR="00681E0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</w:t>
      </w:r>
      <w:r w:rsidR="00A258A4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points)</w:t>
      </w:r>
      <w:r w:rsidRPr="00695838">
        <w:rPr>
          <w:b/>
          <w:sz w:val="24"/>
          <w:szCs w:val="24"/>
        </w:rPr>
        <w:t xml:space="preserve">: </w:t>
      </w:r>
    </w:p>
    <w:p w14:paraId="70963CFA" w14:textId="5FD5B6D3" w:rsidR="003F6694" w:rsidRDefault="003F6694" w:rsidP="003F6694">
      <w:pPr>
        <w:rPr>
          <w:sz w:val="24"/>
          <w:szCs w:val="24"/>
        </w:rPr>
      </w:pPr>
    </w:p>
    <w:p w14:paraId="24D3AF5F" w14:textId="6B300228" w:rsidR="000B5BCD" w:rsidRDefault="000B5BCD" w:rsidP="003F6694">
      <w:pPr>
        <w:rPr>
          <w:sz w:val="24"/>
          <w:szCs w:val="24"/>
        </w:rPr>
      </w:pPr>
      <w:r>
        <w:rPr>
          <w:sz w:val="24"/>
          <w:szCs w:val="24"/>
        </w:rPr>
        <w:t xml:space="preserve">Suppose that a car-rental agency offers insurance for a week that costs $100. A minor fender bender will cost $3,500, where a major accident might cost $16,000 in repairs. Without the insurance, you would be personally liable for any damages. What should you do? Clearly, there are two decision alternatives: take the insurance, or do not take the insurance. The uncertain consequences, or events that might occur, are that you would not be involved in an accident, that you in </w:t>
      </w:r>
      <w:r w:rsidR="00295963">
        <w:rPr>
          <w:sz w:val="24"/>
          <w:szCs w:val="24"/>
        </w:rPr>
        <w:t xml:space="preserve">would be involved </w:t>
      </w:r>
      <w:r>
        <w:rPr>
          <w:sz w:val="24"/>
          <w:szCs w:val="24"/>
        </w:rPr>
        <w:t xml:space="preserve">a fender bender, or that you would be involved in a major accident. Develop a payoff table for this situation. What decision should you make using each of the following </w:t>
      </w:r>
      <w:r w:rsidR="00CF19EE">
        <w:rPr>
          <w:sz w:val="24"/>
          <w:szCs w:val="24"/>
        </w:rPr>
        <w:t>strategies</w:t>
      </w:r>
      <w:r>
        <w:rPr>
          <w:sz w:val="24"/>
          <w:szCs w:val="24"/>
        </w:rPr>
        <w:t xml:space="preserve">? </w:t>
      </w:r>
    </w:p>
    <w:p w14:paraId="39594015" w14:textId="77777777" w:rsidR="00B30F06" w:rsidRDefault="00B30F06" w:rsidP="003F6694">
      <w:pPr>
        <w:rPr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169"/>
        <w:gridCol w:w="1413"/>
        <w:gridCol w:w="1413"/>
      </w:tblGrid>
      <w:tr w:rsidR="00B30F06" w:rsidRPr="00B30F06" w14:paraId="50003BD8" w14:textId="77777777" w:rsidTr="00B30F0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E2C1E" w14:textId="77777777" w:rsidR="00B30F06" w:rsidRPr="00B30F06" w:rsidRDefault="00B30F06" w:rsidP="00B30F06">
            <w:pPr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F2B88" w14:textId="77777777" w:rsidR="00B30F06" w:rsidRPr="00B30F06" w:rsidRDefault="00B30F06" w:rsidP="00B30F06">
            <w:pPr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No Accident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5AF75" w14:textId="77777777" w:rsidR="00B30F06" w:rsidRPr="00B30F06" w:rsidRDefault="00B30F06" w:rsidP="00B30F06">
            <w:pPr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Minor Accident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1E68" w14:textId="77777777" w:rsidR="00B30F06" w:rsidRPr="00B30F06" w:rsidRDefault="00B30F06" w:rsidP="00B30F06">
            <w:pPr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Major Accident</w:t>
            </w:r>
          </w:p>
        </w:tc>
      </w:tr>
      <w:tr w:rsidR="00B30F06" w:rsidRPr="00B30F06" w14:paraId="6CD00469" w14:textId="77777777" w:rsidTr="00B30F0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4B2ED" w14:textId="2254CE9D" w:rsidR="00B30F06" w:rsidRPr="00B30F06" w:rsidRDefault="00B30F06" w:rsidP="00B30F06">
            <w:pPr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Insurance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EACA" w14:textId="77777777" w:rsidR="00B30F06" w:rsidRPr="00B30F06" w:rsidRDefault="00B30F06" w:rsidP="00B30F0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-$100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C262B" w14:textId="77777777" w:rsidR="00B30F06" w:rsidRPr="00B30F06" w:rsidRDefault="00B30F06" w:rsidP="00B30F0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-$100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110D7" w14:textId="77777777" w:rsidR="00B30F06" w:rsidRPr="00B30F06" w:rsidRDefault="00B30F06" w:rsidP="00B30F0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-$100</w:t>
            </w:r>
          </w:p>
        </w:tc>
      </w:tr>
      <w:tr w:rsidR="00B30F06" w:rsidRPr="00B30F06" w14:paraId="6D59B2DF" w14:textId="77777777" w:rsidTr="00B30F0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6172D" w14:textId="639663F5" w:rsidR="00B30F06" w:rsidRPr="00B30F06" w:rsidRDefault="00CE1891" w:rsidP="00B30F06">
            <w:pPr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</w:t>
            </w:r>
            <w:r w:rsidR="00B30F06" w:rsidRPr="00B30F06">
              <w:rPr>
                <w:rFonts w:ascii="Arial" w:eastAsia="Times New Roman" w:hAnsi="Arial" w:cs="Arial"/>
              </w:rPr>
              <w:t xml:space="preserve"> Insurance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3C389" w14:textId="77777777" w:rsidR="00B30F06" w:rsidRPr="00B30F06" w:rsidRDefault="00B30F06" w:rsidP="00B30F0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$0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1C5D" w14:textId="77777777" w:rsidR="00B30F06" w:rsidRPr="00B30F06" w:rsidRDefault="00B30F06" w:rsidP="00B30F0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-$3,500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9F21A" w14:textId="77777777" w:rsidR="00B30F06" w:rsidRPr="00B30F06" w:rsidRDefault="00B30F06" w:rsidP="00B30F0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eastAsia="Times New Roman" w:hAnsi="Arial" w:cs="Arial"/>
              </w:rPr>
            </w:pPr>
            <w:r w:rsidRPr="00B30F06">
              <w:rPr>
                <w:rFonts w:ascii="Arial" w:eastAsia="Times New Roman" w:hAnsi="Arial" w:cs="Arial"/>
              </w:rPr>
              <w:t>-$16,000</w:t>
            </w:r>
          </w:p>
        </w:tc>
      </w:tr>
    </w:tbl>
    <w:p w14:paraId="076AFDD7" w14:textId="2E98E418" w:rsidR="000B5BCD" w:rsidRDefault="000B5BCD" w:rsidP="003F6694">
      <w:pPr>
        <w:rPr>
          <w:sz w:val="24"/>
          <w:szCs w:val="24"/>
        </w:rPr>
      </w:pPr>
    </w:p>
    <w:p w14:paraId="0D021B08" w14:textId="485B510A" w:rsidR="00B30F06" w:rsidRPr="00FD7E12" w:rsidRDefault="00CF19EE" w:rsidP="00E312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Aggressive strategy (</w:t>
      </w:r>
      <w:r w:rsidR="00A258A4">
        <w:rPr>
          <w:sz w:val="24"/>
          <w:szCs w:val="24"/>
        </w:rPr>
        <w:t>2</w:t>
      </w:r>
      <w:r>
        <w:rPr>
          <w:sz w:val="24"/>
          <w:szCs w:val="24"/>
        </w:rPr>
        <w:t xml:space="preserve"> points)</w:t>
      </w:r>
      <w:r w:rsidR="00FD7E12">
        <w:rPr>
          <w:sz w:val="24"/>
          <w:szCs w:val="24"/>
        </w:rPr>
        <w:t>: No insurance</w:t>
      </w:r>
      <w:r w:rsidR="00CF65B6">
        <w:rPr>
          <w:sz w:val="24"/>
          <w:szCs w:val="24"/>
        </w:rPr>
        <w:t xml:space="preserve"> and no accident can save</w:t>
      </w:r>
      <w:r w:rsidR="00FD7E12">
        <w:rPr>
          <w:sz w:val="24"/>
          <w:szCs w:val="24"/>
        </w:rPr>
        <w:t xml:space="preserve"> $100</w:t>
      </w:r>
      <w:r w:rsidR="00CF65B6">
        <w:rPr>
          <w:sz w:val="24"/>
          <w:szCs w:val="24"/>
        </w:rPr>
        <w:t xml:space="preserve"> compared to taking insurance.</w:t>
      </w:r>
    </w:p>
    <w:p w14:paraId="03535513" w14:textId="05BB7213" w:rsidR="00CF19EE" w:rsidRDefault="00CF19EE" w:rsidP="00CF19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Conservative strategy (</w:t>
      </w:r>
      <w:r w:rsidR="00A258A4">
        <w:rPr>
          <w:sz w:val="24"/>
          <w:szCs w:val="24"/>
        </w:rPr>
        <w:t>2</w:t>
      </w:r>
      <w:r>
        <w:rPr>
          <w:sz w:val="24"/>
          <w:szCs w:val="24"/>
        </w:rPr>
        <w:t xml:space="preserve"> points)</w:t>
      </w:r>
      <w:r w:rsidR="005168F3">
        <w:rPr>
          <w:sz w:val="24"/>
          <w:szCs w:val="24"/>
        </w:rPr>
        <w:t xml:space="preserve">: Insurance and pay </w:t>
      </w:r>
      <w:r w:rsidR="006B46C9">
        <w:rPr>
          <w:sz w:val="24"/>
          <w:szCs w:val="24"/>
        </w:rPr>
        <w:t>no more than $100</w:t>
      </w:r>
      <w:r w:rsidR="00660B77">
        <w:rPr>
          <w:sz w:val="24"/>
          <w:szCs w:val="24"/>
        </w:rPr>
        <w:t xml:space="preserve"> even in a major accident.</w:t>
      </w:r>
    </w:p>
    <w:p w14:paraId="2E1C9338" w14:textId="354E31A1" w:rsidR="00CF19EE" w:rsidRDefault="00CF19EE" w:rsidP="00CF19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Opportunity-loss strategy (</w:t>
      </w:r>
      <w:r w:rsidR="00A258A4">
        <w:rPr>
          <w:sz w:val="24"/>
          <w:szCs w:val="24"/>
        </w:rPr>
        <w:t>2</w:t>
      </w:r>
      <w:r>
        <w:rPr>
          <w:sz w:val="24"/>
          <w:szCs w:val="24"/>
        </w:rPr>
        <w:t xml:space="preserve"> points)</w:t>
      </w:r>
      <w:r w:rsidR="006B46C9">
        <w:rPr>
          <w:sz w:val="24"/>
          <w:szCs w:val="24"/>
        </w:rPr>
        <w:t>:</w:t>
      </w:r>
      <w:r w:rsidR="009273BE">
        <w:rPr>
          <w:sz w:val="24"/>
          <w:szCs w:val="24"/>
        </w:rPr>
        <w:t xml:space="preserve"> Insurance</w:t>
      </w:r>
      <w:r w:rsidR="00663E0B">
        <w:rPr>
          <w:sz w:val="24"/>
          <w:szCs w:val="24"/>
        </w:rPr>
        <w:t>.</w:t>
      </w:r>
    </w:p>
    <w:p w14:paraId="603119D8" w14:textId="77777777" w:rsidR="00DC4901" w:rsidRDefault="00DC4901" w:rsidP="00DC4901">
      <w:pPr>
        <w:rPr>
          <w:sz w:val="24"/>
          <w:szCs w:val="24"/>
        </w:rPr>
      </w:pPr>
    </w:p>
    <w:p w14:paraId="20A6FD47" w14:textId="77777777" w:rsidR="002214F2" w:rsidRDefault="00663E0B" w:rsidP="00DC4901">
      <w:pPr>
        <w:rPr>
          <w:sz w:val="24"/>
          <w:szCs w:val="24"/>
        </w:rPr>
      </w:pPr>
      <w:r>
        <w:rPr>
          <w:sz w:val="24"/>
          <w:szCs w:val="24"/>
        </w:rPr>
        <w:t xml:space="preserve">Minimax Regret </w:t>
      </w:r>
      <w:r w:rsidR="002214F2">
        <w:rPr>
          <w:sz w:val="24"/>
          <w:szCs w:val="24"/>
        </w:rPr>
        <w:t xml:space="preserve">Decision </w:t>
      </w:r>
      <w:r>
        <w:rPr>
          <w:sz w:val="24"/>
          <w:szCs w:val="24"/>
        </w:rPr>
        <w:t>Calculation</w:t>
      </w:r>
      <w:r w:rsidR="002214F2">
        <w:rPr>
          <w:sz w:val="24"/>
          <w:szCs w:val="24"/>
        </w:rPr>
        <w:t xml:space="preserve">: </w:t>
      </w:r>
    </w:p>
    <w:p w14:paraId="17C5983C" w14:textId="3710F580" w:rsidR="00663E0B" w:rsidRPr="00DC4901" w:rsidRDefault="00663E0B" w:rsidP="00DC49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58" w:type="dxa"/>
        <w:tblInd w:w="57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50"/>
        <w:gridCol w:w="1417"/>
        <w:gridCol w:w="1559"/>
        <w:gridCol w:w="1701"/>
        <w:gridCol w:w="2831"/>
      </w:tblGrid>
      <w:tr w:rsidR="00DC4901" w:rsidRPr="00DC4901" w14:paraId="312F1CEA" w14:textId="77777777" w:rsidTr="00DC4901">
        <w:trPr>
          <w:trHeight w:val="30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vAlign w:val="bottom"/>
            <w:hideMark/>
          </w:tcPr>
          <w:p w14:paraId="5FA43339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394E0A31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No accident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vAlign w:val="bottom"/>
            <w:hideMark/>
          </w:tcPr>
          <w:p w14:paraId="01E9D6A4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Minor accident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02DC0715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Major accident</w:t>
            </w:r>
          </w:p>
        </w:tc>
        <w:tc>
          <w:tcPr>
            <w:tcW w:w="2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4E085845" w14:textId="06A8F35F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Maximum</w:t>
            </w: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Opportunity Loss</w:t>
            </w:r>
          </w:p>
        </w:tc>
      </w:tr>
      <w:tr w:rsidR="00DC4901" w:rsidRPr="00DC4901" w14:paraId="5C4245D6" w14:textId="77777777" w:rsidTr="00DC4901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vAlign w:val="bottom"/>
            <w:hideMark/>
          </w:tcPr>
          <w:p w14:paraId="777504A3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5F3FD3EE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-$100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22EE6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$0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04BDF471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$0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6574016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FF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FF0000"/>
                <w:sz w:val="22"/>
                <w:szCs w:val="22"/>
              </w:rPr>
              <w:t>-$100</w:t>
            </w:r>
          </w:p>
        </w:tc>
      </w:tr>
      <w:tr w:rsidR="00DC4901" w:rsidRPr="00DC4901" w14:paraId="6DFA7242" w14:textId="77777777" w:rsidTr="00DC4901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vAlign w:val="bottom"/>
            <w:hideMark/>
          </w:tcPr>
          <w:p w14:paraId="757E0545" w14:textId="040848C3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No insurance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7E9D22CC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$0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vAlign w:val="bottom"/>
            <w:hideMark/>
          </w:tcPr>
          <w:p w14:paraId="6D4CDA54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-$3,400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3860A9D9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-$15,900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6F60C1DF" w14:textId="77777777" w:rsidR="00DC4901" w:rsidRPr="00DC4901" w:rsidRDefault="00DC4901" w:rsidP="00DC49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DC4901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-$15,900</w:t>
            </w:r>
          </w:p>
        </w:tc>
      </w:tr>
    </w:tbl>
    <w:p w14:paraId="4EC524E2" w14:textId="11E7FC9B" w:rsidR="00440F35" w:rsidRDefault="009273BE" w:rsidP="00440F3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D3D30DE" w14:textId="1F887F5B" w:rsidR="00440F35" w:rsidRDefault="00440F35" w:rsidP="00440F35">
      <w:pPr>
        <w:rPr>
          <w:sz w:val="24"/>
          <w:szCs w:val="24"/>
        </w:rPr>
      </w:pPr>
    </w:p>
    <w:p w14:paraId="25F2281B" w14:textId="042162D2" w:rsidR="00440F35" w:rsidRPr="00695838" w:rsidRDefault="00440F35" w:rsidP="00440F35">
      <w:pPr>
        <w:rPr>
          <w:b/>
          <w:sz w:val="24"/>
          <w:szCs w:val="24"/>
        </w:rPr>
      </w:pPr>
      <w:r w:rsidRPr="00695838">
        <w:rPr>
          <w:b/>
          <w:sz w:val="24"/>
          <w:szCs w:val="24"/>
        </w:rPr>
        <w:t xml:space="preserve">Problem </w:t>
      </w:r>
      <w:r w:rsidR="00A258A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A258A4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points)</w:t>
      </w:r>
      <w:r w:rsidRPr="00695838">
        <w:rPr>
          <w:b/>
          <w:sz w:val="24"/>
          <w:szCs w:val="24"/>
        </w:rPr>
        <w:t xml:space="preserve">: </w:t>
      </w:r>
    </w:p>
    <w:p w14:paraId="6E4D85E0" w14:textId="18457AC4" w:rsidR="00440F35" w:rsidRDefault="00440F35" w:rsidP="00440F35">
      <w:pPr>
        <w:rPr>
          <w:sz w:val="24"/>
          <w:szCs w:val="24"/>
        </w:rPr>
      </w:pPr>
    </w:p>
    <w:p w14:paraId="3C837BFB" w14:textId="0A5FF61F" w:rsidR="00440F35" w:rsidRDefault="00440F35" w:rsidP="00440F35">
      <w:pPr>
        <w:rPr>
          <w:sz w:val="24"/>
          <w:szCs w:val="24"/>
        </w:rPr>
      </w:pPr>
      <w:r>
        <w:rPr>
          <w:sz w:val="24"/>
          <w:szCs w:val="24"/>
        </w:rPr>
        <w:t>Please find the EXCEL file “</w:t>
      </w:r>
      <w:r w:rsidR="00A62FFB">
        <w:rPr>
          <w:sz w:val="24"/>
          <w:szCs w:val="24"/>
        </w:rPr>
        <w:t>Electricity</w:t>
      </w:r>
      <w:r>
        <w:rPr>
          <w:sz w:val="24"/>
          <w:szCs w:val="24"/>
        </w:rPr>
        <w:t xml:space="preserve">”. Please focus on </w:t>
      </w:r>
      <w:r w:rsidR="00D91FE6">
        <w:rPr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 w:rsidR="00D91FE6">
        <w:rPr>
          <w:sz w:val="24"/>
          <w:szCs w:val="24"/>
        </w:rPr>
        <w:t>electricity emission</w:t>
      </w:r>
      <w:r>
        <w:rPr>
          <w:sz w:val="24"/>
          <w:szCs w:val="24"/>
        </w:rPr>
        <w:t>. Please use Tableau to build a parameter and visualize it using</w:t>
      </w:r>
      <w:r w:rsidR="005D4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graph. The graph can be a bar chart, a histogram, or other charts. In the graph, please visualize both of the original </w:t>
      </w:r>
      <w:r w:rsidR="00174DCC">
        <w:rPr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 w:rsidR="00174DCC">
        <w:rPr>
          <w:sz w:val="24"/>
          <w:szCs w:val="24"/>
        </w:rPr>
        <w:t xml:space="preserve">electricity </w:t>
      </w:r>
      <w:r w:rsidR="00174DCC">
        <w:rPr>
          <w:sz w:val="24"/>
          <w:szCs w:val="24"/>
        </w:rPr>
        <w:lastRenderedPageBreak/>
        <w:t>emission</w:t>
      </w:r>
      <w:r>
        <w:rPr>
          <w:sz w:val="24"/>
          <w:szCs w:val="24"/>
        </w:rPr>
        <w:t xml:space="preserve"> and the data when implementing the parameter (for each state). Please attach a screenshot of the graph and discuss the insights based on the graph. </w:t>
      </w:r>
    </w:p>
    <w:p w14:paraId="026FB546" w14:textId="1289E758" w:rsidR="00440F35" w:rsidRDefault="00440F35" w:rsidP="00440F35">
      <w:pPr>
        <w:rPr>
          <w:sz w:val="24"/>
          <w:szCs w:val="24"/>
        </w:rPr>
      </w:pPr>
    </w:p>
    <w:p w14:paraId="528A7D34" w14:textId="1E49C150" w:rsidR="00440F35" w:rsidRDefault="003A0607" w:rsidP="003A06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9E43F" wp14:editId="7E247B0B">
            <wp:extent cx="5943600" cy="3780155"/>
            <wp:effectExtent l="0" t="0" r="0" b="0"/>
            <wp:docPr id="729128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856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BD43" w14:textId="3766AC30" w:rsidR="003A0607" w:rsidRDefault="00EB52FD" w:rsidP="003A0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 the graph, Texas had the highest electricity emission of all states. </w:t>
      </w:r>
      <w:r>
        <w:rPr>
          <w:sz w:val="24"/>
          <w:szCs w:val="24"/>
        </w:rPr>
        <w:t xml:space="preserve">The calculated emissions, Calculation1, are consistently higher than the original 2020 electricity emission. It can be adapted to visualized real-world impacts of policy changes or technological advancements. </w:t>
      </w:r>
    </w:p>
    <w:p w14:paraId="496ABE9E" w14:textId="1F1F83CD" w:rsidR="00A258A4" w:rsidRDefault="00A258A4" w:rsidP="00440F35">
      <w:pPr>
        <w:rPr>
          <w:sz w:val="24"/>
          <w:szCs w:val="24"/>
        </w:rPr>
      </w:pPr>
    </w:p>
    <w:p w14:paraId="5BBB5C8B" w14:textId="22E9359F" w:rsidR="00A258A4" w:rsidRPr="00695838" w:rsidRDefault="00A258A4" w:rsidP="00A258A4">
      <w:pPr>
        <w:rPr>
          <w:b/>
          <w:sz w:val="24"/>
          <w:szCs w:val="24"/>
        </w:rPr>
      </w:pPr>
      <w:r w:rsidRPr="00695838">
        <w:rPr>
          <w:b/>
          <w:sz w:val="24"/>
          <w:szCs w:val="24"/>
        </w:rPr>
        <w:t xml:space="preserve">Problem </w:t>
      </w:r>
      <w:r w:rsidR="00312B1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312B1A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points)</w:t>
      </w:r>
      <w:r w:rsidRPr="00695838">
        <w:rPr>
          <w:b/>
          <w:sz w:val="24"/>
          <w:szCs w:val="24"/>
        </w:rPr>
        <w:t xml:space="preserve">: </w:t>
      </w:r>
    </w:p>
    <w:p w14:paraId="3DDA2C3E" w14:textId="77777777" w:rsidR="00A258A4" w:rsidRDefault="00A258A4" w:rsidP="00A258A4">
      <w:pPr>
        <w:rPr>
          <w:sz w:val="24"/>
          <w:szCs w:val="24"/>
        </w:rPr>
      </w:pPr>
    </w:p>
    <w:p w14:paraId="47CF4506" w14:textId="77777777" w:rsidR="009055D9" w:rsidRDefault="00312B1A" w:rsidP="00440F35">
      <w:pPr>
        <w:rPr>
          <w:sz w:val="24"/>
          <w:szCs w:val="24"/>
        </w:rPr>
      </w:pPr>
      <w:r>
        <w:rPr>
          <w:sz w:val="24"/>
          <w:szCs w:val="24"/>
        </w:rPr>
        <w:t xml:space="preserve">Please find the EXCEL file “Investment”. Please use Tableau to run regressions to find the relationship between investment and revenue. Please identify the appropriate regression model and explain the reasons. </w:t>
      </w:r>
    </w:p>
    <w:p w14:paraId="070A2D8F" w14:textId="77777777" w:rsidR="007351EB" w:rsidRDefault="007351EB" w:rsidP="00440F35">
      <w:pPr>
        <w:rPr>
          <w:sz w:val="24"/>
          <w:szCs w:val="24"/>
        </w:rPr>
      </w:pPr>
    </w:p>
    <w:p w14:paraId="1EC55D31" w14:textId="3C959219" w:rsidR="007260B1" w:rsidRDefault="002F3EAC" w:rsidP="00440F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a positive </w:t>
      </w:r>
      <w:r w:rsidR="00067901">
        <w:rPr>
          <w:sz w:val="24"/>
          <w:szCs w:val="24"/>
        </w:rPr>
        <w:t>correlation between investment and revenue since the regression slop is positive.</w:t>
      </w:r>
      <w:r w:rsidR="00E704E8">
        <w:rPr>
          <w:sz w:val="24"/>
          <w:szCs w:val="24"/>
        </w:rPr>
        <w:t xml:space="preserve"> Not only the Power Model fit the best out of all models, but </w:t>
      </w:r>
      <w:r w:rsidR="00221F6C">
        <w:rPr>
          <w:sz w:val="24"/>
          <w:szCs w:val="24"/>
        </w:rPr>
        <w:t>the p-value &lt; 0.0001</w:t>
      </w:r>
      <w:r w:rsidR="00820808">
        <w:rPr>
          <w:sz w:val="24"/>
          <w:szCs w:val="24"/>
        </w:rPr>
        <w:t xml:space="preserve"> </w:t>
      </w:r>
      <w:r w:rsidR="00221F6C">
        <w:rPr>
          <w:sz w:val="24"/>
          <w:szCs w:val="24"/>
        </w:rPr>
        <w:t>also</w:t>
      </w:r>
      <w:r w:rsidR="00820808">
        <w:rPr>
          <w:sz w:val="24"/>
          <w:szCs w:val="24"/>
        </w:rPr>
        <w:t xml:space="preserve"> shows its significant. </w:t>
      </w:r>
      <w:r w:rsidR="00221F6C">
        <w:rPr>
          <w:sz w:val="24"/>
          <w:szCs w:val="24"/>
        </w:rPr>
        <w:t xml:space="preserve"> </w:t>
      </w:r>
    </w:p>
    <w:p w14:paraId="224F53EA" w14:textId="53A2D894" w:rsidR="007351EB" w:rsidRDefault="007260B1" w:rsidP="007260B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EC1FA2" wp14:editId="5E6C8502">
            <wp:extent cx="3093057" cy="2480214"/>
            <wp:effectExtent l="0" t="0" r="0" b="0"/>
            <wp:docPr id="8702442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4425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078" cy="25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AF80" w14:textId="77777777" w:rsidR="007260B1" w:rsidRDefault="007260B1" w:rsidP="007260B1">
      <w:pPr>
        <w:jc w:val="center"/>
        <w:rPr>
          <w:sz w:val="24"/>
          <w:szCs w:val="24"/>
        </w:rPr>
      </w:pPr>
    </w:p>
    <w:p w14:paraId="170FFF21" w14:textId="456827E5" w:rsidR="00A258A4" w:rsidRPr="00440F35" w:rsidRDefault="009055D9" w:rsidP="007351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0A7EEA" wp14:editId="58D8CE6D">
            <wp:extent cx="3450866" cy="3714750"/>
            <wp:effectExtent l="0" t="0" r="3810" b="0"/>
            <wp:docPr id="1848531622" name="Picture 1" descr="A graph with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31622" name="Picture 1" descr="A graph with a curved lin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40"/>
                    <a:stretch/>
                  </pic:blipFill>
                  <pic:spPr bwMode="auto">
                    <a:xfrm>
                      <a:off x="0" y="0"/>
                      <a:ext cx="3450866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8A4" w:rsidRPr="0044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DDA"/>
    <w:multiLevelType w:val="hybridMultilevel"/>
    <w:tmpl w:val="1F125604"/>
    <w:lvl w:ilvl="0" w:tplc="151074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7E29"/>
    <w:multiLevelType w:val="hybridMultilevel"/>
    <w:tmpl w:val="2842DA08"/>
    <w:lvl w:ilvl="0" w:tplc="151074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0F2C"/>
    <w:multiLevelType w:val="hybridMultilevel"/>
    <w:tmpl w:val="A3C2D2B6"/>
    <w:lvl w:ilvl="0" w:tplc="01BE3C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5CDA"/>
    <w:multiLevelType w:val="hybridMultilevel"/>
    <w:tmpl w:val="5EFEA296"/>
    <w:lvl w:ilvl="0" w:tplc="FB56B35E">
      <w:start w:val="1"/>
      <w:numFmt w:val="lowerLetter"/>
      <w:lvlText w:val="(%1)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A32C9"/>
    <w:multiLevelType w:val="hybridMultilevel"/>
    <w:tmpl w:val="986E2072"/>
    <w:lvl w:ilvl="0" w:tplc="65F62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09AB"/>
    <w:multiLevelType w:val="hybridMultilevel"/>
    <w:tmpl w:val="B9AA2F62"/>
    <w:lvl w:ilvl="0" w:tplc="3D28B8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7180"/>
    <w:multiLevelType w:val="hybridMultilevel"/>
    <w:tmpl w:val="7E5619B2"/>
    <w:lvl w:ilvl="0" w:tplc="151074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B1492"/>
    <w:multiLevelType w:val="hybridMultilevel"/>
    <w:tmpl w:val="B9AA2F62"/>
    <w:lvl w:ilvl="0" w:tplc="3D28B8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76A94"/>
    <w:multiLevelType w:val="hybridMultilevel"/>
    <w:tmpl w:val="A3C2D2B6"/>
    <w:lvl w:ilvl="0" w:tplc="01BE3C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2157"/>
    <w:multiLevelType w:val="hybridMultilevel"/>
    <w:tmpl w:val="C178C40E"/>
    <w:lvl w:ilvl="0" w:tplc="0CBA8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216B9"/>
    <w:multiLevelType w:val="hybridMultilevel"/>
    <w:tmpl w:val="2CAC3084"/>
    <w:lvl w:ilvl="0" w:tplc="92CAB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73EF7"/>
    <w:multiLevelType w:val="hybridMultilevel"/>
    <w:tmpl w:val="A4EEE3D8"/>
    <w:lvl w:ilvl="0" w:tplc="5A40A0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0503">
    <w:abstractNumId w:val="5"/>
  </w:num>
  <w:num w:numId="2" w16cid:durableId="799611926">
    <w:abstractNumId w:val="7"/>
  </w:num>
  <w:num w:numId="3" w16cid:durableId="1722749431">
    <w:abstractNumId w:val="3"/>
  </w:num>
  <w:num w:numId="4" w16cid:durableId="1893272114">
    <w:abstractNumId w:val="6"/>
  </w:num>
  <w:num w:numId="5" w16cid:durableId="1629437908">
    <w:abstractNumId w:val="1"/>
  </w:num>
  <w:num w:numId="6" w16cid:durableId="1849370170">
    <w:abstractNumId w:val="11"/>
  </w:num>
  <w:num w:numId="7" w16cid:durableId="422458260">
    <w:abstractNumId w:val="10"/>
  </w:num>
  <w:num w:numId="8" w16cid:durableId="318266913">
    <w:abstractNumId w:val="9"/>
  </w:num>
  <w:num w:numId="9" w16cid:durableId="1584072165">
    <w:abstractNumId w:val="0"/>
  </w:num>
  <w:num w:numId="10" w16cid:durableId="412048904">
    <w:abstractNumId w:val="4"/>
  </w:num>
  <w:num w:numId="11" w16cid:durableId="1540706758">
    <w:abstractNumId w:val="2"/>
  </w:num>
  <w:num w:numId="12" w16cid:durableId="978654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AA"/>
    <w:rsid w:val="00042773"/>
    <w:rsid w:val="00067901"/>
    <w:rsid w:val="000856DC"/>
    <w:rsid w:val="000B5BCD"/>
    <w:rsid w:val="000F3DF2"/>
    <w:rsid w:val="00115D7D"/>
    <w:rsid w:val="00127AF7"/>
    <w:rsid w:val="00137C10"/>
    <w:rsid w:val="001700F9"/>
    <w:rsid w:val="00174DCC"/>
    <w:rsid w:val="001946BB"/>
    <w:rsid w:val="00196598"/>
    <w:rsid w:val="001A5EDF"/>
    <w:rsid w:val="001C190B"/>
    <w:rsid w:val="001C5D49"/>
    <w:rsid w:val="001E7C5F"/>
    <w:rsid w:val="00214EA7"/>
    <w:rsid w:val="002214F2"/>
    <w:rsid w:val="00221F6C"/>
    <w:rsid w:val="00287E06"/>
    <w:rsid w:val="00295963"/>
    <w:rsid w:val="002A51E2"/>
    <w:rsid w:val="002B787C"/>
    <w:rsid w:val="002F0B6D"/>
    <w:rsid w:val="002F3EAC"/>
    <w:rsid w:val="00300457"/>
    <w:rsid w:val="00307342"/>
    <w:rsid w:val="00312B1A"/>
    <w:rsid w:val="003151F1"/>
    <w:rsid w:val="003A0607"/>
    <w:rsid w:val="003F50A9"/>
    <w:rsid w:val="003F6694"/>
    <w:rsid w:val="00440F35"/>
    <w:rsid w:val="004471AD"/>
    <w:rsid w:val="00454A76"/>
    <w:rsid w:val="004D4271"/>
    <w:rsid w:val="004D5BAB"/>
    <w:rsid w:val="004E454D"/>
    <w:rsid w:val="005168F3"/>
    <w:rsid w:val="00551E63"/>
    <w:rsid w:val="005D45BE"/>
    <w:rsid w:val="005D48B6"/>
    <w:rsid w:val="005D7957"/>
    <w:rsid w:val="005E282D"/>
    <w:rsid w:val="00606C52"/>
    <w:rsid w:val="00650BA3"/>
    <w:rsid w:val="00660B77"/>
    <w:rsid w:val="00663E0B"/>
    <w:rsid w:val="0067432C"/>
    <w:rsid w:val="00681E00"/>
    <w:rsid w:val="00692F6C"/>
    <w:rsid w:val="00695838"/>
    <w:rsid w:val="006B0F30"/>
    <w:rsid w:val="006B46C9"/>
    <w:rsid w:val="007260B1"/>
    <w:rsid w:val="007351EB"/>
    <w:rsid w:val="00775F66"/>
    <w:rsid w:val="007A64C0"/>
    <w:rsid w:val="007B5074"/>
    <w:rsid w:val="007C524E"/>
    <w:rsid w:val="00820808"/>
    <w:rsid w:val="008669D6"/>
    <w:rsid w:val="008C6D06"/>
    <w:rsid w:val="008F39F3"/>
    <w:rsid w:val="008F43C8"/>
    <w:rsid w:val="009055D9"/>
    <w:rsid w:val="0092503E"/>
    <w:rsid w:val="009273BE"/>
    <w:rsid w:val="00944AC4"/>
    <w:rsid w:val="00947924"/>
    <w:rsid w:val="009C460E"/>
    <w:rsid w:val="009F6C0E"/>
    <w:rsid w:val="00A258A4"/>
    <w:rsid w:val="00A30040"/>
    <w:rsid w:val="00A5222E"/>
    <w:rsid w:val="00A62FFB"/>
    <w:rsid w:val="00A9723C"/>
    <w:rsid w:val="00AB656E"/>
    <w:rsid w:val="00AD3D64"/>
    <w:rsid w:val="00AF1225"/>
    <w:rsid w:val="00B11725"/>
    <w:rsid w:val="00B24E5F"/>
    <w:rsid w:val="00B30F06"/>
    <w:rsid w:val="00B32AF2"/>
    <w:rsid w:val="00B411DC"/>
    <w:rsid w:val="00B72AC3"/>
    <w:rsid w:val="00B857F7"/>
    <w:rsid w:val="00BE2FAA"/>
    <w:rsid w:val="00C13EC8"/>
    <w:rsid w:val="00C20490"/>
    <w:rsid w:val="00C54B0C"/>
    <w:rsid w:val="00C9622A"/>
    <w:rsid w:val="00CE1891"/>
    <w:rsid w:val="00CF19EE"/>
    <w:rsid w:val="00CF56DC"/>
    <w:rsid w:val="00CF65B6"/>
    <w:rsid w:val="00D002D9"/>
    <w:rsid w:val="00D06088"/>
    <w:rsid w:val="00D355AE"/>
    <w:rsid w:val="00D91FE6"/>
    <w:rsid w:val="00DB72FB"/>
    <w:rsid w:val="00DC4901"/>
    <w:rsid w:val="00DF71F3"/>
    <w:rsid w:val="00E312FC"/>
    <w:rsid w:val="00E65E32"/>
    <w:rsid w:val="00E704E8"/>
    <w:rsid w:val="00EB52FD"/>
    <w:rsid w:val="00EB7EB9"/>
    <w:rsid w:val="00EE1118"/>
    <w:rsid w:val="00F02CC4"/>
    <w:rsid w:val="00FC5F35"/>
    <w:rsid w:val="00F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8CCB"/>
  <w15:chartTrackingRefBased/>
  <w15:docId w15:val="{5FEF18BC-4B2D-452C-9075-E5975B43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6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38"/>
    <w:pPr>
      <w:ind w:left="720"/>
      <w:contextualSpacing/>
    </w:pPr>
  </w:style>
  <w:style w:type="table" w:styleId="TableGrid">
    <w:name w:val="Table Grid"/>
    <w:basedOn w:val="TableNormal"/>
    <w:uiPriority w:val="39"/>
    <w:rsid w:val="00AB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Xu</dc:creator>
  <cp:keywords/>
  <dc:description/>
  <cp:lastModifiedBy>Phuc Minh Thao Pham</cp:lastModifiedBy>
  <cp:revision>47</cp:revision>
  <cp:lastPrinted>2020-01-20T19:35:00Z</cp:lastPrinted>
  <dcterms:created xsi:type="dcterms:W3CDTF">2022-11-14T21:40:00Z</dcterms:created>
  <dcterms:modified xsi:type="dcterms:W3CDTF">2024-05-02T06:00:00Z</dcterms:modified>
</cp:coreProperties>
</file>