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412" w:rsidRDefault="00256F2F">
      <w:r>
        <w:t>Tên: Nguyễn lê Thảo Quyên</w:t>
      </w:r>
    </w:p>
    <w:p w:rsidR="00256F2F" w:rsidRDefault="00256F2F">
      <w:r>
        <w:rPr>
          <w:noProof/>
        </w:rPr>
        <w:drawing>
          <wp:inline distT="0" distB="0" distL="0" distR="0">
            <wp:extent cx="5943600" cy="33443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F2F" w:rsidRDefault="00256F2F">
      <w:r>
        <w:rPr>
          <w:noProof/>
        </w:rPr>
        <w:drawing>
          <wp:inline distT="0" distB="0" distL="0" distR="0">
            <wp:extent cx="5943600" cy="33443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F2F" w:rsidRDefault="00256F2F"/>
    <w:sectPr w:rsidR="00256F2F" w:rsidSect="00104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256F2F"/>
    <w:rsid w:val="00086CED"/>
    <w:rsid w:val="000B78B3"/>
    <w:rsid w:val="00104412"/>
    <w:rsid w:val="00256F2F"/>
    <w:rsid w:val="00A52D31"/>
    <w:rsid w:val="00F26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F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2023-04-22T14:01:00Z</dcterms:created>
  <dcterms:modified xsi:type="dcterms:W3CDTF">2023-04-22T14:02:00Z</dcterms:modified>
</cp:coreProperties>
</file>