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4000" w:type="pct"/>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5"/>
        <w:gridCol w:w="4096"/>
        <w:gridCol w:w="1209"/>
      </w:tblGrid>
      <w:tr w:rsidR="00B55EF6" w14:paraId="26C133A9" w14:textId="77777777" w:rsidTr="00A4421D">
        <w:trPr>
          <w:divId w:val="1115322216"/>
          <w:tblCellSpacing w:w="15" w:type="dxa"/>
          <w:jc w:val="center"/>
        </w:trPr>
        <w:tc>
          <w:tcPr>
            <w:tcW w:w="0" w:type="auto"/>
            <w:vAlign w:val="center"/>
            <w:hideMark/>
          </w:tcPr>
          <w:p w14:paraId="2A40402E" w14:textId="77777777" w:rsidR="00B55EF6" w:rsidRDefault="00B55EF6">
            <w:r>
              <w:rPr>
                <w:i/>
                <w:iCs/>
              </w:rPr>
              <w:t>feature name</w:t>
            </w:r>
          </w:p>
        </w:tc>
        <w:tc>
          <w:tcPr>
            <w:tcW w:w="0" w:type="auto"/>
            <w:vAlign w:val="center"/>
            <w:hideMark/>
          </w:tcPr>
          <w:p w14:paraId="7DEAED76" w14:textId="77777777" w:rsidR="00B55EF6" w:rsidRDefault="00B55EF6">
            <w:r>
              <w:rPr>
                <w:i/>
                <w:iCs/>
              </w:rPr>
              <w:t>description </w:t>
            </w:r>
          </w:p>
        </w:tc>
        <w:tc>
          <w:tcPr>
            <w:tcW w:w="0" w:type="auto"/>
            <w:vAlign w:val="center"/>
            <w:hideMark/>
          </w:tcPr>
          <w:p w14:paraId="38A4D662" w14:textId="77777777" w:rsidR="00B55EF6" w:rsidRDefault="00B55EF6">
            <w:r>
              <w:rPr>
                <w:i/>
                <w:iCs/>
              </w:rPr>
              <w:t>type</w:t>
            </w:r>
          </w:p>
        </w:tc>
      </w:tr>
      <w:tr w:rsidR="00B55EF6" w14:paraId="709FFF89" w14:textId="77777777" w:rsidTr="00A4421D">
        <w:trPr>
          <w:divId w:val="1115322216"/>
          <w:tblCellSpacing w:w="15" w:type="dxa"/>
          <w:jc w:val="center"/>
        </w:trPr>
        <w:tc>
          <w:tcPr>
            <w:tcW w:w="0" w:type="auto"/>
            <w:vAlign w:val="center"/>
            <w:hideMark/>
          </w:tcPr>
          <w:p w14:paraId="5CE7ADDD" w14:textId="77777777" w:rsidR="00B55EF6" w:rsidRDefault="00B55EF6">
            <w:r>
              <w:t>duration </w:t>
            </w:r>
          </w:p>
        </w:tc>
        <w:tc>
          <w:tcPr>
            <w:tcW w:w="0" w:type="auto"/>
            <w:vAlign w:val="center"/>
            <w:hideMark/>
          </w:tcPr>
          <w:p w14:paraId="3F05DE76" w14:textId="77777777" w:rsidR="00B55EF6" w:rsidRDefault="00B55EF6">
            <w:r>
              <w:t>length (number of seconds) of the connection </w:t>
            </w:r>
          </w:p>
        </w:tc>
        <w:tc>
          <w:tcPr>
            <w:tcW w:w="0" w:type="auto"/>
            <w:vAlign w:val="center"/>
            <w:hideMark/>
          </w:tcPr>
          <w:p w14:paraId="5F343346" w14:textId="77777777" w:rsidR="00B55EF6" w:rsidRDefault="00B55EF6">
            <w:r>
              <w:t>continuous</w:t>
            </w:r>
          </w:p>
        </w:tc>
      </w:tr>
      <w:tr w:rsidR="00B55EF6" w14:paraId="23E8E3A6" w14:textId="77777777" w:rsidTr="00A4421D">
        <w:trPr>
          <w:divId w:val="1115322216"/>
          <w:tblCellSpacing w:w="15" w:type="dxa"/>
          <w:jc w:val="center"/>
        </w:trPr>
        <w:tc>
          <w:tcPr>
            <w:tcW w:w="0" w:type="auto"/>
            <w:vAlign w:val="center"/>
            <w:hideMark/>
          </w:tcPr>
          <w:p w14:paraId="451B1551" w14:textId="77777777" w:rsidR="00B55EF6" w:rsidRDefault="00B55EF6">
            <w:r>
              <w:t>protocol_type </w:t>
            </w:r>
          </w:p>
        </w:tc>
        <w:tc>
          <w:tcPr>
            <w:tcW w:w="0" w:type="auto"/>
            <w:vAlign w:val="center"/>
            <w:hideMark/>
          </w:tcPr>
          <w:p w14:paraId="3B0DA9A8" w14:textId="77777777" w:rsidR="00B55EF6" w:rsidRDefault="00B55EF6">
            <w:r>
              <w:t>type of the protocol, e.g. tcp, udp, etc. </w:t>
            </w:r>
          </w:p>
        </w:tc>
        <w:tc>
          <w:tcPr>
            <w:tcW w:w="0" w:type="auto"/>
            <w:vAlign w:val="center"/>
            <w:hideMark/>
          </w:tcPr>
          <w:p w14:paraId="163254B8" w14:textId="77777777" w:rsidR="00B55EF6" w:rsidRDefault="00B55EF6">
            <w:r>
              <w:t>discrete</w:t>
            </w:r>
          </w:p>
        </w:tc>
      </w:tr>
      <w:tr w:rsidR="00B55EF6" w14:paraId="7E64D45C" w14:textId="77777777" w:rsidTr="00A4421D">
        <w:trPr>
          <w:divId w:val="1115322216"/>
          <w:tblCellSpacing w:w="15" w:type="dxa"/>
          <w:jc w:val="center"/>
        </w:trPr>
        <w:tc>
          <w:tcPr>
            <w:tcW w:w="0" w:type="auto"/>
            <w:vAlign w:val="center"/>
            <w:hideMark/>
          </w:tcPr>
          <w:p w14:paraId="387211C0" w14:textId="77777777" w:rsidR="00B55EF6" w:rsidRDefault="00B55EF6">
            <w:r>
              <w:t>service </w:t>
            </w:r>
          </w:p>
        </w:tc>
        <w:tc>
          <w:tcPr>
            <w:tcW w:w="0" w:type="auto"/>
            <w:vAlign w:val="center"/>
            <w:hideMark/>
          </w:tcPr>
          <w:p w14:paraId="0B1FC04E" w14:textId="44E7EF98" w:rsidR="00B55EF6" w:rsidRDefault="00B55EF6">
            <w:r>
              <w:t>network servi</w:t>
            </w:r>
            <w:r w:rsidR="00395789">
              <w:t>c</w:t>
            </w:r>
            <w:r>
              <w:t>e on the destination, e.g., http, telnet, etc. </w:t>
            </w:r>
          </w:p>
        </w:tc>
        <w:tc>
          <w:tcPr>
            <w:tcW w:w="0" w:type="auto"/>
            <w:vAlign w:val="center"/>
            <w:hideMark/>
          </w:tcPr>
          <w:p w14:paraId="5C2123BC" w14:textId="77777777" w:rsidR="00B55EF6" w:rsidRDefault="00B55EF6">
            <w:r>
              <w:t>discrete</w:t>
            </w:r>
          </w:p>
        </w:tc>
      </w:tr>
      <w:tr w:rsidR="00B55EF6" w14:paraId="5D537988" w14:textId="77777777" w:rsidTr="00A4421D">
        <w:trPr>
          <w:divId w:val="1115322216"/>
          <w:tblCellSpacing w:w="15" w:type="dxa"/>
          <w:jc w:val="center"/>
        </w:trPr>
        <w:tc>
          <w:tcPr>
            <w:tcW w:w="0" w:type="auto"/>
            <w:vAlign w:val="center"/>
            <w:hideMark/>
          </w:tcPr>
          <w:p w14:paraId="7D33D14B" w14:textId="77777777" w:rsidR="00B55EF6" w:rsidRDefault="00B55EF6">
            <w:r>
              <w:t>src_bytes </w:t>
            </w:r>
          </w:p>
        </w:tc>
        <w:tc>
          <w:tcPr>
            <w:tcW w:w="0" w:type="auto"/>
            <w:vAlign w:val="center"/>
            <w:hideMark/>
          </w:tcPr>
          <w:p w14:paraId="47F11E76" w14:textId="77777777" w:rsidR="00B55EF6" w:rsidRDefault="00B55EF6">
            <w:r>
              <w:t>number of data bytes from source to destination </w:t>
            </w:r>
          </w:p>
        </w:tc>
        <w:tc>
          <w:tcPr>
            <w:tcW w:w="0" w:type="auto"/>
            <w:vAlign w:val="center"/>
            <w:hideMark/>
          </w:tcPr>
          <w:p w14:paraId="082A6438" w14:textId="77777777" w:rsidR="00B55EF6" w:rsidRDefault="00B55EF6">
            <w:r>
              <w:t>continuous</w:t>
            </w:r>
          </w:p>
        </w:tc>
      </w:tr>
      <w:tr w:rsidR="00B55EF6" w14:paraId="320AC7AC" w14:textId="77777777" w:rsidTr="00A4421D">
        <w:trPr>
          <w:divId w:val="1115322216"/>
          <w:tblCellSpacing w:w="15" w:type="dxa"/>
          <w:jc w:val="center"/>
        </w:trPr>
        <w:tc>
          <w:tcPr>
            <w:tcW w:w="0" w:type="auto"/>
            <w:vAlign w:val="center"/>
            <w:hideMark/>
          </w:tcPr>
          <w:p w14:paraId="666A314B" w14:textId="77777777" w:rsidR="00B55EF6" w:rsidRDefault="00B55EF6">
            <w:r>
              <w:t>dst_bytes </w:t>
            </w:r>
          </w:p>
        </w:tc>
        <w:tc>
          <w:tcPr>
            <w:tcW w:w="0" w:type="auto"/>
            <w:vAlign w:val="center"/>
            <w:hideMark/>
          </w:tcPr>
          <w:p w14:paraId="12F1F0C0" w14:textId="77777777" w:rsidR="00B55EF6" w:rsidRDefault="00B55EF6">
            <w:r>
              <w:t>number of data bytes from destination to source </w:t>
            </w:r>
          </w:p>
        </w:tc>
        <w:tc>
          <w:tcPr>
            <w:tcW w:w="0" w:type="auto"/>
            <w:vAlign w:val="center"/>
            <w:hideMark/>
          </w:tcPr>
          <w:p w14:paraId="66ADBBCE" w14:textId="77777777" w:rsidR="00B55EF6" w:rsidRDefault="00B55EF6">
            <w:r>
              <w:t>continuous</w:t>
            </w:r>
          </w:p>
        </w:tc>
      </w:tr>
      <w:tr w:rsidR="00B55EF6" w14:paraId="56E5087F" w14:textId="77777777" w:rsidTr="00A4421D">
        <w:trPr>
          <w:divId w:val="1115322216"/>
          <w:tblCellSpacing w:w="15" w:type="dxa"/>
          <w:jc w:val="center"/>
        </w:trPr>
        <w:tc>
          <w:tcPr>
            <w:tcW w:w="0" w:type="auto"/>
            <w:vAlign w:val="center"/>
            <w:hideMark/>
          </w:tcPr>
          <w:p w14:paraId="629AD24C" w14:textId="77777777" w:rsidR="00B55EF6" w:rsidRDefault="00B55EF6">
            <w:r>
              <w:t>flag </w:t>
            </w:r>
          </w:p>
        </w:tc>
        <w:tc>
          <w:tcPr>
            <w:tcW w:w="0" w:type="auto"/>
            <w:vAlign w:val="center"/>
            <w:hideMark/>
          </w:tcPr>
          <w:p w14:paraId="68828C04" w14:textId="77777777" w:rsidR="00B55EF6" w:rsidRDefault="00B55EF6">
            <w:r>
              <w:t>normal or error status of the connection </w:t>
            </w:r>
          </w:p>
        </w:tc>
        <w:tc>
          <w:tcPr>
            <w:tcW w:w="0" w:type="auto"/>
            <w:vAlign w:val="center"/>
            <w:hideMark/>
          </w:tcPr>
          <w:p w14:paraId="7342708F" w14:textId="77777777" w:rsidR="00B55EF6" w:rsidRDefault="00B55EF6">
            <w:r>
              <w:t>discrete </w:t>
            </w:r>
          </w:p>
        </w:tc>
      </w:tr>
      <w:tr w:rsidR="00B55EF6" w14:paraId="4BE91C61" w14:textId="77777777" w:rsidTr="00A4421D">
        <w:trPr>
          <w:divId w:val="1115322216"/>
          <w:tblCellSpacing w:w="15" w:type="dxa"/>
          <w:jc w:val="center"/>
        </w:trPr>
        <w:tc>
          <w:tcPr>
            <w:tcW w:w="0" w:type="auto"/>
            <w:vAlign w:val="center"/>
            <w:hideMark/>
          </w:tcPr>
          <w:p w14:paraId="2B83D55E" w14:textId="77777777" w:rsidR="00B55EF6" w:rsidRDefault="00B55EF6">
            <w:r>
              <w:t>land </w:t>
            </w:r>
          </w:p>
        </w:tc>
        <w:tc>
          <w:tcPr>
            <w:tcW w:w="0" w:type="auto"/>
            <w:vAlign w:val="center"/>
            <w:hideMark/>
          </w:tcPr>
          <w:p w14:paraId="7B9D39D5" w14:textId="77777777" w:rsidR="00B55EF6" w:rsidRDefault="00B55EF6">
            <w:r>
              <w:t>1 if connection is from/to the same host/port; 0 otherwise </w:t>
            </w:r>
          </w:p>
        </w:tc>
        <w:tc>
          <w:tcPr>
            <w:tcW w:w="0" w:type="auto"/>
            <w:vAlign w:val="center"/>
            <w:hideMark/>
          </w:tcPr>
          <w:p w14:paraId="59C0938B" w14:textId="77777777" w:rsidR="00B55EF6" w:rsidRDefault="00B55EF6">
            <w:r>
              <w:t>discrete</w:t>
            </w:r>
          </w:p>
        </w:tc>
      </w:tr>
      <w:tr w:rsidR="00B55EF6" w14:paraId="36036898" w14:textId="77777777" w:rsidTr="00A4421D">
        <w:trPr>
          <w:divId w:val="1115322216"/>
          <w:tblCellSpacing w:w="15" w:type="dxa"/>
          <w:jc w:val="center"/>
        </w:trPr>
        <w:tc>
          <w:tcPr>
            <w:tcW w:w="0" w:type="auto"/>
            <w:vAlign w:val="center"/>
            <w:hideMark/>
          </w:tcPr>
          <w:p w14:paraId="48F289C2" w14:textId="77777777" w:rsidR="00B55EF6" w:rsidRDefault="00B55EF6">
            <w:r>
              <w:t>wrong_fragment </w:t>
            </w:r>
          </w:p>
        </w:tc>
        <w:tc>
          <w:tcPr>
            <w:tcW w:w="0" w:type="auto"/>
            <w:vAlign w:val="center"/>
            <w:hideMark/>
          </w:tcPr>
          <w:p w14:paraId="1B9BAD1F" w14:textId="77777777" w:rsidR="00B55EF6" w:rsidRDefault="00B55EF6">
            <w:r>
              <w:t>number of ``wrong'' fragments </w:t>
            </w:r>
          </w:p>
        </w:tc>
        <w:tc>
          <w:tcPr>
            <w:tcW w:w="0" w:type="auto"/>
            <w:vAlign w:val="center"/>
            <w:hideMark/>
          </w:tcPr>
          <w:p w14:paraId="3E4D4957" w14:textId="77777777" w:rsidR="00B55EF6" w:rsidRDefault="00B55EF6">
            <w:r>
              <w:t>continuous</w:t>
            </w:r>
          </w:p>
        </w:tc>
      </w:tr>
      <w:tr w:rsidR="00B55EF6" w14:paraId="1CA42082" w14:textId="77777777" w:rsidTr="00A4421D">
        <w:trPr>
          <w:divId w:val="1115322216"/>
          <w:tblCellSpacing w:w="15" w:type="dxa"/>
          <w:jc w:val="center"/>
        </w:trPr>
        <w:tc>
          <w:tcPr>
            <w:tcW w:w="0" w:type="auto"/>
            <w:vAlign w:val="center"/>
            <w:hideMark/>
          </w:tcPr>
          <w:p w14:paraId="3BD06ED4" w14:textId="77777777" w:rsidR="00B55EF6" w:rsidRDefault="00B55EF6">
            <w:r>
              <w:t>urgent </w:t>
            </w:r>
          </w:p>
        </w:tc>
        <w:tc>
          <w:tcPr>
            <w:tcW w:w="0" w:type="auto"/>
            <w:vAlign w:val="center"/>
            <w:hideMark/>
          </w:tcPr>
          <w:p w14:paraId="46388C2A" w14:textId="77777777" w:rsidR="00B55EF6" w:rsidRDefault="00B55EF6">
            <w:r>
              <w:t>number of urgent packets </w:t>
            </w:r>
          </w:p>
        </w:tc>
        <w:tc>
          <w:tcPr>
            <w:tcW w:w="0" w:type="auto"/>
            <w:vAlign w:val="center"/>
            <w:hideMark/>
          </w:tcPr>
          <w:p w14:paraId="0265F63C" w14:textId="77777777" w:rsidR="00B55EF6" w:rsidRDefault="00B55EF6">
            <w:r>
              <w:t>continuous</w:t>
            </w:r>
          </w:p>
        </w:tc>
      </w:tr>
      <w:tr w:rsidR="00B55EF6" w14:paraId="486872B1" w14:textId="77777777" w:rsidTr="00A4421D">
        <w:trPr>
          <w:divId w:val="1115322216"/>
          <w:tblCellSpacing w:w="15" w:type="dxa"/>
          <w:jc w:val="center"/>
        </w:trPr>
        <w:tc>
          <w:tcPr>
            <w:tcW w:w="0" w:type="auto"/>
            <w:gridSpan w:val="3"/>
            <w:vAlign w:val="center"/>
            <w:hideMark/>
          </w:tcPr>
          <w:p w14:paraId="5F7FE45B" w14:textId="77777777" w:rsidR="00B55EF6" w:rsidRDefault="00B55EF6">
            <w:pPr>
              <w:jc w:val="center"/>
              <w:textAlignment w:val="baseline"/>
            </w:pPr>
            <w:r>
              <w:t> </w:t>
            </w:r>
            <w:r>
              <w:br/>
              <w:t>Table 1: Basic features of individual TCP connections.</w:t>
            </w:r>
          </w:p>
        </w:tc>
      </w:tr>
      <w:tr w:rsidR="00B55EF6" w14:paraId="03264FE4" w14:textId="77777777" w:rsidTr="00A4421D">
        <w:trPr>
          <w:divId w:val="1115322216"/>
          <w:tblCellSpacing w:w="15" w:type="dxa"/>
          <w:jc w:val="center"/>
        </w:trPr>
        <w:tc>
          <w:tcPr>
            <w:tcW w:w="0" w:type="auto"/>
            <w:vAlign w:val="center"/>
            <w:hideMark/>
          </w:tcPr>
          <w:p w14:paraId="6A04BEE6" w14:textId="77777777" w:rsidR="00B55EF6" w:rsidRDefault="00B55EF6">
            <w:r>
              <w:rPr>
                <w:i/>
                <w:iCs/>
              </w:rPr>
              <w:t>feature name</w:t>
            </w:r>
          </w:p>
        </w:tc>
        <w:tc>
          <w:tcPr>
            <w:tcW w:w="0" w:type="auto"/>
            <w:vAlign w:val="center"/>
            <w:hideMark/>
          </w:tcPr>
          <w:p w14:paraId="531C6C26" w14:textId="77777777" w:rsidR="00B55EF6" w:rsidRDefault="00B55EF6">
            <w:r>
              <w:rPr>
                <w:i/>
                <w:iCs/>
              </w:rPr>
              <w:t>description </w:t>
            </w:r>
          </w:p>
        </w:tc>
        <w:tc>
          <w:tcPr>
            <w:tcW w:w="0" w:type="auto"/>
            <w:vAlign w:val="center"/>
            <w:hideMark/>
          </w:tcPr>
          <w:p w14:paraId="046DCB8B" w14:textId="77777777" w:rsidR="00B55EF6" w:rsidRDefault="00B55EF6">
            <w:r>
              <w:rPr>
                <w:i/>
                <w:iCs/>
              </w:rPr>
              <w:t>type</w:t>
            </w:r>
          </w:p>
        </w:tc>
      </w:tr>
      <w:tr w:rsidR="00B55EF6" w14:paraId="64FBE40F" w14:textId="77777777" w:rsidTr="00A4421D">
        <w:trPr>
          <w:divId w:val="1115322216"/>
          <w:tblCellSpacing w:w="15" w:type="dxa"/>
          <w:jc w:val="center"/>
        </w:trPr>
        <w:tc>
          <w:tcPr>
            <w:tcW w:w="0" w:type="auto"/>
            <w:vAlign w:val="center"/>
            <w:hideMark/>
          </w:tcPr>
          <w:p w14:paraId="6FD3A0BD" w14:textId="77777777" w:rsidR="00B55EF6" w:rsidRDefault="00B55EF6">
            <w:r>
              <w:t>hot </w:t>
            </w:r>
          </w:p>
        </w:tc>
        <w:tc>
          <w:tcPr>
            <w:tcW w:w="0" w:type="auto"/>
            <w:vAlign w:val="center"/>
            <w:hideMark/>
          </w:tcPr>
          <w:p w14:paraId="24CA545F" w14:textId="77777777" w:rsidR="00B55EF6" w:rsidRDefault="00B55EF6">
            <w:r>
              <w:t>number of ``hot'' indicators</w:t>
            </w:r>
          </w:p>
        </w:tc>
        <w:tc>
          <w:tcPr>
            <w:tcW w:w="0" w:type="auto"/>
            <w:vAlign w:val="center"/>
            <w:hideMark/>
          </w:tcPr>
          <w:p w14:paraId="011385AD" w14:textId="77777777" w:rsidR="00B55EF6" w:rsidRDefault="00B55EF6">
            <w:r>
              <w:t>continuous</w:t>
            </w:r>
          </w:p>
        </w:tc>
      </w:tr>
      <w:tr w:rsidR="00B55EF6" w14:paraId="5EDD196B" w14:textId="77777777" w:rsidTr="00A4421D">
        <w:trPr>
          <w:divId w:val="1115322216"/>
          <w:tblCellSpacing w:w="15" w:type="dxa"/>
          <w:jc w:val="center"/>
        </w:trPr>
        <w:tc>
          <w:tcPr>
            <w:tcW w:w="0" w:type="auto"/>
            <w:vAlign w:val="center"/>
            <w:hideMark/>
          </w:tcPr>
          <w:p w14:paraId="2E6905B8" w14:textId="77777777" w:rsidR="00B55EF6" w:rsidRDefault="00B55EF6">
            <w:r>
              <w:t>num_failed_logins </w:t>
            </w:r>
          </w:p>
        </w:tc>
        <w:tc>
          <w:tcPr>
            <w:tcW w:w="0" w:type="auto"/>
            <w:vAlign w:val="center"/>
            <w:hideMark/>
          </w:tcPr>
          <w:p w14:paraId="0E0D22DD" w14:textId="77777777" w:rsidR="00B55EF6" w:rsidRDefault="00B55EF6">
            <w:r>
              <w:t>number of failed login attempts </w:t>
            </w:r>
          </w:p>
        </w:tc>
        <w:tc>
          <w:tcPr>
            <w:tcW w:w="0" w:type="auto"/>
            <w:vAlign w:val="center"/>
            <w:hideMark/>
          </w:tcPr>
          <w:p w14:paraId="28FF228C" w14:textId="77777777" w:rsidR="00B55EF6" w:rsidRDefault="00B55EF6">
            <w:r>
              <w:t>continuous</w:t>
            </w:r>
          </w:p>
        </w:tc>
      </w:tr>
      <w:tr w:rsidR="00B55EF6" w14:paraId="2E22870B" w14:textId="77777777" w:rsidTr="00A4421D">
        <w:trPr>
          <w:divId w:val="1115322216"/>
          <w:tblCellSpacing w:w="15" w:type="dxa"/>
          <w:jc w:val="center"/>
        </w:trPr>
        <w:tc>
          <w:tcPr>
            <w:tcW w:w="0" w:type="auto"/>
            <w:vAlign w:val="center"/>
            <w:hideMark/>
          </w:tcPr>
          <w:p w14:paraId="6324FF6D" w14:textId="77777777" w:rsidR="00B55EF6" w:rsidRDefault="00B55EF6">
            <w:r>
              <w:t>logged_in </w:t>
            </w:r>
          </w:p>
        </w:tc>
        <w:tc>
          <w:tcPr>
            <w:tcW w:w="0" w:type="auto"/>
            <w:vAlign w:val="center"/>
            <w:hideMark/>
          </w:tcPr>
          <w:p w14:paraId="1D67E579" w14:textId="77777777" w:rsidR="00B55EF6" w:rsidRDefault="00B55EF6">
            <w:r>
              <w:t>1 if successfully logged in; 0 otherwise </w:t>
            </w:r>
          </w:p>
        </w:tc>
        <w:tc>
          <w:tcPr>
            <w:tcW w:w="0" w:type="auto"/>
            <w:vAlign w:val="center"/>
            <w:hideMark/>
          </w:tcPr>
          <w:p w14:paraId="35DB0383" w14:textId="77777777" w:rsidR="00B55EF6" w:rsidRDefault="00B55EF6">
            <w:r>
              <w:t>discrete</w:t>
            </w:r>
          </w:p>
        </w:tc>
      </w:tr>
      <w:tr w:rsidR="00B55EF6" w14:paraId="18BB1C4A" w14:textId="77777777" w:rsidTr="00A4421D">
        <w:trPr>
          <w:divId w:val="1115322216"/>
          <w:tblCellSpacing w:w="15" w:type="dxa"/>
          <w:jc w:val="center"/>
        </w:trPr>
        <w:tc>
          <w:tcPr>
            <w:tcW w:w="0" w:type="auto"/>
            <w:vAlign w:val="center"/>
            <w:hideMark/>
          </w:tcPr>
          <w:p w14:paraId="7DA36B49" w14:textId="77777777" w:rsidR="00B55EF6" w:rsidRDefault="00B55EF6">
            <w:r>
              <w:t>num_compromised </w:t>
            </w:r>
          </w:p>
        </w:tc>
        <w:tc>
          <w:tcPr>
            <w:tcW w:w="0" w:type="auto"/>
            <w:vAlign w:val="center"/>
            <w:hideMark/>
          </w:tcPr>
          <w:p w14:paraId="0157DBDD" w14:textId="77777777" w:rsidR="00B55EF6" w:rsidRDefault="00B55EF6">
            <w:r>
              <w:t>number of ``compromised'' conditions </w:t>
            </w:r>
          </w:p>
        </w:tc>
        <w:tc>
          <w:tcPr>
            <w:tcW w:w="0" w:type="auto"/>
            <w:vAlign w:val="center"/>
            <w:hideMark/>
          </w:tcPr>
          <w:p w14:paraId="229A6901" w14:textId="77777777" w:rsidR="00B55EF6" w:rsidRDefault="00B55EF6">
            <w:r>
              <w:t>continuous</w:t>
            </w:r>
          </w:p>
        </w:tc>
      </w:tr>
      <w:tr w:rsidR="00B55EF6" w14:paraId="63122494" w14:textId="77777777" w:rsidTr="00A4421D">
        <w:trPr>
          <w:divId w:val="1115322216"/>
          <w:tblCellSpacing w:w="15" w:type="dxa"/>
          <w:jc w:val="center"/>
        </w:trPr>
        <w:tc>
          <w:tcPr>
            <w:tcW w:w="0" w:type="auto"/>
            <w:vAlign w:val="center"/>
            <w:hideMark/>
          </w:tcPr>
          <w:p w14:paraId="5D390874" w14:textId="77777777" w:rsidR="00B55EF6" w:rsidRDefault="00B55EF6">
            <w:r>
              <w:t>root_shell </w:t>
            </w:r>
          </w:p>
        </w:tc>
        <w:tc>
          <w:tcPr>
            <w:tcW w:w="0" w:type="auto"/>
            <w:vAlign w:val="center"/>
            <w:hideMark/>
          </w:tcPr>
          <w:p w14:paraId="700629DC" w14:textId="77777777" w:rsidR="00B55EF6" w:rsidRDefault="00B55EF6">
            <w:r>
              <w:t>1 if root shell is obtained; 0 otherwise </w:t>
            </w:r>
          </w:p>
        </w:tc>
        <w:tc>
          <w:tcPr>
            <w:tcW w:w="0" w:type="auto"/>
            <w:vAlign w:val="center"/>
            <w:hideMark/>
          </w:tcPr>
          <w:p w14:paraId="3780CBAB" w14:textId="77777777" w:rsidR="00B55EF6" w:rsidRDefault="00B55EF6">
            <w:r>
              <w:t>discrete</w:t>
            </w:r>
          </w:p>
        </w:tc>
      </w:tr>
      <w:tr w:rsidR="00B55EF6" w14:paraId="75FAF52A" w14:textId="77777777" w:rsidTr="00A4421D">
        <w:trPr>
          <w:divId w:val="1115322216"/>
          <w:tblCellSpacing w:w="15" w:type="dxa"/>
          <w:jc w:val="center"/>
        </w:trPr>
        <w:tc>
          <w:tcPr>
            <w:tcW w:w="0" w:type="auto"/>
            <w:vAlign w:val="center"/>
            <w:hideMark/>
          </w:tcPr>
          <w:p w14:paraId="4A122A37" w14:textId="77777777" w:rsidR="00B55EF6" w:rsidRDefault="00B55EF6">
            <w:r>
              <w:t>su_attempted </w:t>
            </w:r>
          </w:p>
        </w:tc>
        <w:tc>
          <w:tcPr>
            <w:tcW w:w="0" w:type="auto"/>
            <w:vAlign w:val="center"/>
            <w:hideMark/>
          </w:tcPr>
          <w:p w14:paraId="35EA61C3" w14:textId="77777777" w:rsidR="00B55EF6" w:rsidRDefault="00B55EF6">
            <w:r>
              <w:t>1 if ``su root'' command attempted; 0 otherwise </w:t>
            </w:r>
          </w:p>
        </w:tc>
        <w:tc>
          <w:tcPr>
            <w:tcW w:w="0" w:type="auto"/>
            <w:vAlign w:val="center"/>
            <w:hideMark/>
          </w:tcPr>
          <w:p w14:paraId="7BB55140" w14:textId="77777777" w:rsidR="00B55EF6" w:rsidRDefault="00B55EF6">
            <w:r>
              <w:t>discrete</w:t>
            </w:r>
          </w:p>
        </w:tc>
      </w:tr>
      <w:tr w:rsidR="00B55EF6" w14:paraId="42F4B838" w14:textId="77777777" w:rsidTr="00A4421D">
        <w:trPr>
          <w:divId w:val="1115322216"/>
          <w:tblCellSpacing w:w="15" w:type="dxa"/>
          <w:jc w:val="center"/>
        </w:trPr>
        <w:tc>
          <w:tcPr>
            <w:tcW w:w="0" w:type="auto"/>
            <w:vAlign w:val="center"/>
            <w:hideMark/>
          </w:tcPr>
          <w:p w14:paraId="379C4245" w14:textId="77777777" w:rsidR="00B55EF6" w:rsidRDefault="00B55EF6">
            <w:r>
              <w:t>num_root </w:t>
            </w:r>
          </w:p>
        </w:tc>
        <w:tc>
          <w:tcPr>
            <w:tcW w:w="0" w:type="auto"/>
            <w:vAlign w:val="center"/>
            <w:hideMark/>
          </w:tcPr>
          <w:p w14:paraId="00A72E35" w14:textId="77777777" w:rsidR="00B55EF6" w:rsidRDefault="00B55EF6">
            <w:r>
              <w:t>number of ``root'' accesses </w:t>
            </w:r>
          </w:p>
        </w:tc>
        <w:tc>
          <w:tcPr>
            <w:tcW w:w="0" w:type="auto"/>
            <w:vAlign w:val="center"/>
            <w:hideMark/>
          </w:tcPr>
          <w:p w14:paraId="28A45244" w14:textId="77777777" w:rsidR="00B55EF6" w:rsidRDefault="00B55EF6">
            <w:r>
              <w:t>continuous</w:t>
            </w:r>
          </w:p>
        </w:tc>
      </w:tr>
      <w:tr w:rsidR="00B55EF6" w14:paraId="643AA1E0" w14:textId="77777777" w:rsidTr="00A4421D">
        <w:trPr>
          <w:divId w:val="1115322216"/>
          <w:tblCellSpacing w:w="15" w:type="dxa"/>
          <w:jc w:val="center"/>
        </w:trPr>
        <w:tc>
          <w:tcPr>
            <w:tcW w:w="0" w:type="auto"/>
            <w:vAlign w:val="center"/>
            <w:hideMark/>
          </w:tcPr>
          <w:p w14:paraId="414C268E" w14:textId="77777777" w:rsidR="00B55EF6" w:rsidRDefault="00B55EF6">
            <w:r>
              <w:t>num_file_creations </w:t>
            </w:r>
          </w:p>
        </w:tc>
        <w:tc>
          <w:tcPr>
            <w:tcW w:w="0" w:type="auto"/>
            <w:vAlign w:val="center"/>
            <w:hideMark/>
          </w:tcPr>
          <w:p w14:paraId="216FEE74" w14:textId="77777777" w:rsidR="00B55EF6" w:rsidRDefault="00B55EF6">
            <w:r>
              <w:t>number of file creation operations </w:t>
            </w:r>
          </w:p>
        </w:tc>
        <w:tc>
          <w:tcPr>
            <w:tcW w:w="0" w:type="auto"/>
            <w:vAlign w:val="center"/>
            <w:hideMark/>
          </w:tcPr>
          <w:p w14:paraId="5E1B9BF3" w14:textId="77777777" w:rsidR="00B55EF6" w:rsidRDefault="00B55EF6">
            <w:r>
              <w:t>continuous</w:t>
            </w:r>
          </w:p>
        </w:tc>
      </w:tr>
      <w:tr w:rsidR="00B55EF6" w14:paraId="61DD37F5" w14:textId="77777777" w:rsidTr="00A4421D">
        <w:trPr>
          <w:divId w:val="1115322216"/>
          <w:tblCellSpacing w:w="15" w:type="dxa"/>
          <w:jc w:val="center"/>
        </w:trPr>
        <w:tc>
          <w:tcPr>
            <w:tcW w:w="0" w:type="auto"/>
            <w:vAlign w:val="center"/>
            <w:hideMark/>
          </w:tcPr>
          <w:p w14:paraId="3860FE18" w14:textId="77777777" w:rsidR="00B55EF6" w:rsidRDefault="00B55EF6">
            <w:r>
              <w:t>num_shells </w:t>
            </w:r>
          </w:p>
        </w:tc>
        <w:tc>
          <w:tcPr>
            <w:tcW w:w="0" w:type="auto"/>
            <w:vAlign w:val="center"/>
            <w:hideMark/>
          </w:tcPr>
          <w:p w14:paraId="7C00B1E3" w14:textId="77777777" w:rsidR="00B55EF6" w:rsidRDefault="00B55EF6">
            <w:r>
              <w:t>number of shell prompts </w:t>
            </w:r>
          </w:p>
        </w:tc>
        <w:tc>
          <w:tcPr>
            <w:tcW w:w="0" w:type="auto"/>
            <w:vAlign w:val="center"/>
            <w:hideMark/>
          </w:tcPr>
          <w:p w14:paraId="41B54322" w14:textId="77777777" w:rsidR="00B55EF6" w:rsidRDefault="00B55EF6">
            <w:r>
              <w:t>continuous</w:t>
            </w:r>
          </w:p>
        </w:tc>
      </w:tr>
      <w:tr w:rsidR="00B55EF6" w14:paraId="709127B3" w14:textId="77777777" w:rsidTr="00A4421D">
        <w:trPr>
          <w:divId w:val="1115322216"/>
          <w:tblCellSpacing w:w="15" w:type="dxa"/>
          <w:jc w:val="center"/>
        </w:trPr>
        <w:tc>
          <w:tcPr>
            <w:tcW w:w="0" w:type="auto"/>
            <w:vAlign w:val="center"/>
            <w:hideMark/>
          </w:tcPr>
          <w:p w14:paraId="7EB88C37" w14:textId="77777777" w:rsidR="00B55EF6" w:rsidRDefault="00B55EF6">
            <w:r>
              <w:t>num_access_files </w:t>
            </w:r>
          </w:p>
        </w:tc>
        <w:tc>
          <w:tcPr>
            <w:tcW w:w="0" w:type="auto"/>
            <w:vAlign w:val="center"/>
            <w:hideMark/>
          </w:tcPr>
          <w:p w14:paraId="08E80E7F" w14:textId="77777777" w:rsidR="00B55EF6" w:rsidRDefault="00B55EF6">
            <w:r>
              <w:t>number of operations on access control files </w:t>
            </w:r>
          </w:p>
        </w:tc>
        <w:tc>
          <w:tcPr>
            <w:tcW w:w="0" w:type="auto"/>
            <w:vAlign w:val="center"/>
            <w:hideMark/>
          </w:tcPr>
          <w:p w14:paraId="4980E2FF" w14:textId="77777777" w:rsidR="00B55EF6" w:rsidRDefault="00B55EF6">
            <w:r>
              <w:t>continuous</w:t>
            </w:r>
          </w:p>
        </w:tc>
      </w:tr>
      <w:tr w:rsidR="00B55EF6" w14:paraId="64365B89" w14:textId="77777777" w:rsidTr="00A4421D">
        <w:trPr>
          <w:divId w:val="1115322216"/>
          <w:tblCellSpacing w:w="15" w:type="dxa"/>
          <w:jc w:val="center"/>
        </w:trPr>
        <w:tc>
          <w:tcPr>
            <w:tcW w:w="0" w:type="auto"/>
            <w:vAlign w:val="center"/>
            <w:hideMark/>
          </w:tcPr>
          <w:p w14:paraId="0BAD00C8" w14:textId="77777777" w:rsidR="00B55EF6" w:rsidRDefault="00B55EF6">
            <w:r>
              <w:t>num_outbound_cmds</w:t>
            </w:r>
          </w:p>
        </w:tc>
        <w:tc>
          <w:tcPr>
            <w:tcW w:w="0" w:type="auto"/>
            <w:vAlign w:val="center"/>
            <w:hideMark/>
          </w:tcPr>
          <w:p w14:paraId="0703AAC9" w14:textId="77777777" w:rsidR="00B55EF6" w:rsidRDefault="00B55EF6">
            <w:r>
              <w:t>number of outbound commands in an ftp session </w:t>
            </w:r>
          </w:p>
        </w:tc>
        <w:tc>
          <w:tcPr>
            <w:tcW w:w="0" w:type="auto"/>
            <w:vAlign w:val="center"/>
            <w:hideMark/>
          </w:tcPr>
          <w:p w14:paraId="32BBA85A" w14:textId="77777777" w:rsidR="00B55EF6" w:rsidRDefault="00B55EF6">
            <w:r>
              <w:t>continuous</w:t>
            </w:r>
          </w:p>
        </w:tc>
      </w:tr>
      <w:tr w:rsidR="00B55EF6" w14:paraId="353EF4C9" w14:textId="77777777" w:rsidTr="00A4421D">
        <w:trPr>
          <w:divId w:val="1115322216"/>
          <w:tblCellSpacing w:w="15" w:type="dxa"/>
          <w:jc w:val="center"/>
        </w:trPr>
        <w:tc>
          <w:tcPr>
            <w:tcW w:w="0" w:type="auto"/>
            <w:vAlign w:val="center"/>
            <w:hideMark/>
          </w:tcPr>
          <w:p w14:paraId="1462849E" w14:textId="77777777" w:rsidR="00B55EF6" w:rsidRDefault="00B55EF6">
            <w:r>
              <w:t>is_hot_login </w:t>
            </w:r>
          </w:p>
        </w:tc>
        <w:tc>
          <w:tcPr>
            <w:tcW w:w="0" w:type="auto"/>
            <w:vAlign w:val="center"/>
            <w:hideMark/>
          </w:tcPr>
          <w:p w14:paraId="22865FD1" w14:textId="77777777" w:rsidR="00B55EF6" w:rsidRDefault="00B55EF6">
            <w:r>
              <w:t>1 if the login belongs to the ``hot'' list; 0 otherwise </w:t>
            </w:r>
          </w:p>
        </w:tc>
        <w:tc>
          <w:tcPr>
            <w:tcW w:w="0" w:type="auto"/>
            <w:vAlign w:val="center"/>
            <w:hideMark/>
          </w:tcPr>
          <w:p w14:paraId="1816942B" w14:textId="77777777" w:rsidR="00B55EF6" w:rsidRDefault="00B55EF6">
            <w:r>
              <w:t>discrete</w:t>
            </w:r>
          </w:p>
        </w:tc>
      </w:tr>
      <w:tr w:rsidR="00B55EF6" w14:paraId="7A1CE8AB" w14:textId="77777777" w:rsidTr="00A4421D">
        <w:trPr>
          <w:divId w:val="1115322216"/>
          <w:tblCellSpacing w:w="15" w:type="dxa"/>
          <w:jc w:val="center"/>
        </w:trPr>
        <w:tc>
          <w:tcPr>
            <w:tcW w:w="0" w:type="auto"/>
            <w:vAlign w:val="center"/>
            <w:hideMark/>
          </w:tcPr>
          <w:p w14:paraId="4B41A194" w14:textId="77777777" w:rsidR="00B55EF6" w:rsidRDefault="00B55EF6">
            <w:r>
              <w:t>is_guest_login </w:t>
            </w:r>
          </w:p>
        </w:tc>
        <w:tc>
          <w:tcPr>
            <w:tcW w:w="0" w:type="auto"/>
            <w:vAlign w:val="center"/>
            <w:hideMark/>
          </w:tcPr>
          <w:p w14:paraId="2FE08D73" w14:textId="77777777" w:rsidR="00B55EF6" w:rsidRDefault="00B55EF6">
            <w:r>
              <w:t>1 if the login is a ``guest''login; 0 otherwise </w:t>
            </w:r>
          </w:p>
        </w:tc>
        <w:tc>
          <w:tcPr>
            <w:tcW w:w="0" w:type="auto"/>
            <w:vAlign w:val="center"/>
            <w:hideMark/>
          </w:tcPr>
          <w:p w14:paraId="549F30B8" w14:textId="77777777" w:rsidR="00B55EF6" w:rsidRDefault="00B55EF6">
            <w:r>
              <w:t>discrete</w:t>
            </w:r>
          </w:p>
        </w:tc>
      </w:tr>
      <w:tr w:rsidR="00B55EF6" w14:paraId="02FE33F0" w14:textId="77777777" w:rsidTr="00A4421D">
        <w:trPr>
          <w:divId w:val="1115322216"/>
          <w:tblCellSpacing w:w="15" w:type="dxa"/>
          <w:jc w:val="center"/>
        </w:trPr>
        <w:tc>
          <w:tcPr>
            <w:tcW w:w="0" w:type="auto"/>
            <w:gridSpan w:val="3"/>
            <w:vAlign w:val="center"/>
            <w:hideMark/>
          </w:tcPr>
          <w:p w14:paraId="4216E28E" w14:textId="77777777" w:rsidR="00B55EF6" w:rsidRDefault="00B55EF6">
            <w:pPr>
              <w:jc w:val="center"/>
              <w:textAlignment w:val="baseline"/>
            </w:pPr>
            <w:r>
              <w:t> </w:t>
            </w:r>
            <w:r>
              <w:br/>
              <w:t>Table 2: Content features within a connection suggested by domain knowledge.</w:t>
            </w:r>
          </w:p>
        </w:tc>
      </w:tr>
      <w:tr w:rsidR="00B55EF6" w14:paraId="248A0516" w14:textId="77777777" w:rsidTr="00A4421D">
        <w:trPr>
          <w:divId w:val="1115322216"/>
          <w:tblCellSpacing w:w="15" w:type="dxa"/>
          <w:jc w:val="center"/>
        </w:trPr>
        <w:tc>
          <w:tcPr>
            <w:tcW w:w="0" w:type="auto"/>
            <w:vAlign w:val="center"/>
            <w:hideMark/>
          </w:tcPr>
          <w:p w14:paraId="6D1B2333" w14:textId="77777777" w:rsidR="00B55EF6" w:rsidRDefault="00B55EF6">
            <w:r>
              <w:rPr>
                <w:i/>
                <w:iCs/>
              </w:rPr>
              <w:lastRenderedPageBreak/>
              <w:t>feature name</w:t>
            </w:r>
          </w:p>
        </w:tc>
        <w:tc>
          <w:tcPr>
            <w:tcW w:w="0" w:type="auto"/>
            <w:vAlign w:val="center"/>
            <w:hideMark/>
          </w:tcPr>
          <w:p w14:paraId="45225164" w14:textId="77777777" w:rsidR="00B55EF6" w:rsidRDefault="00B55EF6">
            <w:r>
              <w:rPr>
                <w:i/>
                <w:iCs/>
              </w:rPr>
              <w:t>description </w:t>
            </w:r>
          </w:p>
        </w:tc>
        <w:tc>
          <w:tcPr>
            <w:tcW w:w="0" w:type="auto"/>
            <w:vAlign w:val="center"/>
            <w:hideMark/>
          </w:tcPr>
          <w:p w14:paraId="50994F74" w14:textId="77777777" w:rsidR="00B55EF6" w:rsidRDefault="00B55EF6">
            <w:r>
              <w:rPr>
                <w:i/>
                <w:iCs/>
              </w:rPr>
              <w:t>type</w:t>
            </w:r>
          </w:p>
        </w:tc>
      </w:tr>
      <w:tr w:rsidR="00B55EF6" w14:paraId="7C4F9477" w14:textId="77777777" w:rsidTr="00A4421D">
        <w:trPr>
          <w:divId w:val="1115322216"/>
          <w:tblCellSpacing w:w="15" w:type="dxa"/>
          <w:jc w:val="center"/>
        </w:trPr>
        <w:tc>
          <w:tcPr>
            <w:tcW w:w="0" w:type="auto"/>
            <w:vAlign w:val="center"/>
            <w:hideMark/>
          </w:tcPr>
          <w:p w14:paraId="5DF1DEB4" w14:textId="77777777" w:rsidR="00B55EF6" w:rsidRDefault="00B55EF6">
            <w:r>
              <w:t>count </w:t>
            </w:r>
          </w:p>
        </w:tc>
        <w:tc>
          <w:tcPr>
            <w:tcW w:w="0" w:type="auto"/>
            <w:vAlign w:val="center"/>
            <w:hideMark/>
          </w:tcPr>
          <w:p w14:paraId="22F984B2" w14:textId="77777777" w:rsidR="00B55EF6" w:rsidRDefault="00B55EF6">
            <w:r>
              <w:t>number of connections to the same host as the current connection in the past two seconds </w:t>
            </w:r>
          </w:p>
        </w:tc>
        <w:tc>
          <w:tcPr>
            <w:tcW w:w="0" w:type="auto"/>
            <w:vAlign w:val="center"/>
            <w:hideMark/>
          </w:tcPr>
          <w:p w14:paraId="59646A51" w14:textId="77777777" w:rsidR="00B55EF6" w:rsidRDefault="00B55EF6">
            <w:r>
              <w:t>continuous</w:t>
            </w:r>
          </w:p>
        </w:tc>
      </w:tr>
      <w:tr w:rsidR="00B55EF6" w14:paraId="46041088" w14:textId="77777777" w:rsidTr="00A4421D">
        <w:trPr>
          <w:divId w:val="1115322216"/>
          <w:tblCellSpacing w:w="15" w:type="dxa"/>
          <w:jc w:val="center"/>
        </w:trPr>
        <w:tc>
          <w:tcPr>
            <w:tcW w:w="0" w:type="auto"/>
            <w:vAlign w:val="center"/>
            <w:hideMark/>
          </w:tcPr>
          <w:p w14:paraId="13FFA0C7" w14:textId="77777777" w:rsidR="00B55EF6" w:rsidRDefault="00B55EF6"/>
        </w:tc>
        <w:tc>
          <w:tcPr>
            <w:tcW w:w="0" w:type="auto"/>
            <w:vAlign w:val="center"/>
            <w:hideMark/>
          </w:tcPr>
          <w:p w14:paraId="50C7BC65" w14:textId="77777777" w:rsidR="00B55EF6" w:rsidRDefault="00B55EF6">
            <w:r>
              <w:rPr>
                <w:i/>
                <w:iCs/>
              </w:rPr>
              <w:t>Note: The following  features refer to these same-host connections.</w:t>
            </w:r>
          </w:p>
        </w:tc>
        <w:tc>
          <w:tcPr>
            <w:tcW w:w="0" w:type="auto"/>
            <w:vAlign w:val="center"/>
            <w:hideMark/>
          </w:tcPr>
          <w:p w14:paraId="1993612F" w14:textId="77777777" w:rsidR="00B55EF6" w:rsidRDefault="00B55EF6"/>
        </w:tc>
      </w:tr>
      <w:tr w:rsidR="00B55EF6" w14:paraId="13D5F722" w14:textId="77777777" w:rsidTr="00A4421D">
        <w:trPr>
          <w:divId w:val="1115322216"/>
          <w:tblCellSpacing w:w="15" w:type="dxa"/>
          <w:jc w:val="center"/>
        </w:trPr>
        <w:tc>
          <w:tcPr>
            <w:tcW w:w="0" w:type="auto"/>
            <w:vAlign w:val="center"/>
            <w:hideMark/>
          </w:tcPr>
          <w:p w14:paraId="24FAFDAF" w14:textId="77777777" w:rsidR="00B55EF6" w:rsidRDefault="00B55EF6">
            <w:r>
              <w:t>serror_rate </w:t>
            </w:r>
          </w:p>
        </w:tc>
        <w:tc>
          <w:tcPr>
            <w:tcW w:w="0" w:type="auto"/>
            <w:vAlign w:val="center"/>
            <w:hideMark/>
          </w:tcPr>
          <w:p w14:paraId="4BE2F8F7" w14:textId="77777777" w:rsidR="00B55EF6" w:rsidRDefault="00B55EF6">
            <w:r>
              <w:t>% of connections that have ``SYN'' errors </w:t>
            </w:r>
          </w:p>
        </w:tc>
        <w:tc>
          <w:tcPr>
            <w:tcW w:w="0" w:type="auto"/>
            <w:vAlign w:val="center"/>
            <w:hideMark/>
          </w:tcPr>
          <w:p w14:paraId="5D760621" w14:textId="77777777" w:rsidR="00B55EF6" w:rsidRDefault="00B55EF6">
            <w:r>
              <w:t>continuous</w:t>
            </w:r>
          </w:p>
        </w:tc>
      </w:tr>
      <w:tr w:rsidR="00B55EF6" w14:paraId="7F6B477D" w14:textId="77777777" w:rsidTr="00A4421D">
        <w:trPr>
          <w:divId w:val="1115322216"/>
          <w:tblCellSpacing w:w="15" w:type="dxa"/>
          <w:jc w:val="center"/>
        </w:trPr>
        <w:tc>
          <w:tcPr>
            <w:tcW w:w="0" w:type="auto"/>
            <w:vAlign w:val="center"/>
            <w:hideMark/>
          </w:tcPr>
          <w:p w14:paraId="12769059" w14:textId="77777777" w:rsidR="00B55EF6" w:rsidRDefault="00B55EF6">
            <w:r>
              <w:t>rerror_rate </w:t>
            </w:r>
          </w:p>
        </w:tc>
        <w:tc>
          <w:tcPr>
            <w:tcW w:w="0" w:type="auto"/>
            <w:vAlign w:val="center"/>
            <w:hideMark/>
          </w:tcPr>
          <w:p w14:paraId="698C5443" w14:textId="77777777" w:rsidR="00B55EF6" w:rsidRDefault="00B55EF6">
            <w:r>
              <w:t>% of connections that have ``REJ'' errors </w:t>
            </w:r>
          </w:p>
        </w:tc>
        <w:tc>
          <w:tcPr>
            <w:tcW w:w="0" w:type="auto"/>
            <w:vAlign w:val="center"/>
            <w:hideMark/>
          </w:tcPr>
          <w:p w14:paraId="47897571" w14:textId="77777777" w:rsidR="00B55EF6" w:rsidRDefault="00B55EF6">
            <w:r>
              <w:t>continuous</w:t>
            </w:r>
          </w:p>
        </w:tc>
      </w:tr>
      <w:tr w:rsidR="00B55EF6" w14:paraId="689845CF" w14:textId="77777777" w:rsidTr="00A4421D">
        <w:trPr>
          <w:divId w:val="1115322216"/>
          <w:tblCellSpacing w:w="15" w:type="dxa"/>
          <w:jc w:val="center"/>
        </w:trPr>
        <w:tc>
          <w:tcPr>
            <w:tcW w:w="0" w:type="auto"/>
            <w:vAlign w:val="center"/>
            <w:hideMark/>
          </w:tcPr>
          <w:p w14:paraId="51A285A3" w14:textId="77777777" w:rsidR="00B55EF6" w:rsidRDefault="00B55EF6">
            <w:r>
              <w:t>same_srv_rate </w:t>
            </w:r>
          </w:p>
        </w:tc>
        <w:tc>
          <w:tcPr>
            <w:tcW w:w="0" w:type="auto"/>
            <w:vAlign w:val="center"/>
            <w:hideMark/>
          </w:tcPr>
          <w:p w14:paraId="62EDA889" w14:textId="77777777" w:rsidR="00B55EF6" w:rsidRDefault="00B55EF6">
            <w:r>
              <w:t>% of connections to the same service </w:t>
            </w:r>
          </w:p>
        </w:tc>
        <w:tc>
          <w:tcPr>
            <w:tcW w:w="0" w:type="auto"/>
            <w:vAlign w:val="center"/>
            <w:hideMark/>
          </w:tcPr>
          <w:p w14:paraId="5267864E" w14:textId="77777777" w:rsidR="00B55EF6" w:rsidRDefault="00B55EF6">
            <w:r>
              <w:t>continuous</w:t>
            </w:r>
          </w:p>
        </w:tc>
      </w:tr>
      <w:tr w:rsidR="00B55EF6" w14:paraId="4DAD6398" w14:textId="77777777" w:rsidTr="00A4421D">
        <w:trPr>
          <w:divId w:val="1115322216"/>
          <w:tblCellSpacing w:w="15" w:type="dxa"/>
          <w:jc w:val="center"/>
        </w:trPr>
        <w:tc>
          <w:tcPr>
            <w:tcW w:w="0" w:type="auto"/>
            <w:vAlign w:val="center"/>
            <w:hideMark/>
          </w:tcPr>
          <w:p w14:paraId="34BB107C" w14:textId="77777777" w:rsidR="00B55EF6" w:rsidRDefault="00B55EF6">
            <w:r>
              <w:t>diff_srv_rate </w:t>
            </w:r>
          </w:p>
        </w:tc>
        <w:tc>
          <w:tcPr>
            <w:tcW w:w="0" w:type="auto"/>
            <w:vAlign w:val="center"/>
            <w:hideMark/>
          </w:tcPr>
          <w:p w14:paraId="0774294F" w14:textId="77777777" w:rsidR="00B55EF6" w:rsidRDefault="00B55EF6">
            <w:r>
              <w:t>% of connections to different services </w:t>
            </w:r>
          </w:p>
        </w:tc>
        <w:tc>
          <w:tcPr>
            <w:tcW w:w="0" w:type="auto"/>
            <w:vAlign w:val="center"/>
            <w:hideMark/>
          </w:tcPr>
          <w:p w14:paraId="0E618163" w14:textId="77777777" w:rsidR="00B55EF6" w:rsidRDefault="00B55EF6">
            <w:r>
              <w:t>continuous</w:t>
            </w:r>
          </w:p>
        </w:tc>
      </w:tr>
      <w:tr w:rsidR="00B55EF6" w14:paraId="71DC6FED" w14:textId="77777777" w:rsidTr="00A4421D">
        <w:trPr>
          <w:divId w:val="1115322216"/>
          <w:tblCellSpacing w:w="15" w:type="dxa"/>
          <w:jc w:val="center"/>
        </w:trPr>
        <w:tc>
          <w:tcPr>
            <w:tcW w:w="0" w:type="auto"/>
            <w:vAlign w:val="center"/>
            <w:hideMark/>
          </w:tcPr>
          <w:p w14:paraId="0FD293A4" w14:textId="77777777" w:rsidR="00B55EF6" w:rsidRDefault="00B55EF6">
            <w:r>
              <w:t>srv_count </w:t>
            </w:r>
          </w:p>
        </w:tc>
        <w:tc>
          <w:tcPr>
            <w:tcW w:w="0" w:type="auto"/>
            <w:vAlign w:val="center"/>
            <w:hideMark/>
          </w:tcPr>
          <w:p w14:paraId="1C76B0C1" w14:textId="77777777" w:rsidR="00B55EF6" w:rsidRDefault="00B55EF6">
            <w:r>
              <w:t>number of connections to the same service as the current connection in the past two seconds </w:t>
            </w:r>
          </w:p>
        </w:tc>
        <w:tc>
          <w:tcPr>
            <w:tcW w:w="0" w:type="auto"/>
            <w:vAlign w:val="center"/>
            <w:hideMark/>
          </w:tcPr>
          <w:p w14:paraId="10679C1B" w14:textId="77777777" w:rsidR="00B55EF6" w:rsidRDefault="00B55EF6">
            <w:r>
              <w:t>continuous</w:t>
            </w:r>
          </w:p>
        </w:tc>
      </w:tr>
      <w:tr w:rsidR="00B55EF6" w14:paraId="45066D2C" w14:textId="77777777" w:rsidTr="00A4421D">
        <w:trPr>
          <w:divId w:val="1115322216"/>
          <w:tblCellSpacing w:w="15" w:type="dxa"/>
          <w:jc w:val="center"/>
        </w:trPr>
        <w:tc>
          <w:tcPr>
            <w:tcW w:w="0" w:type="auto"/>
            <w:vAlign w:val="center"/>
            <w:hideMark/>
          </w:tcPr>
          <w:p w14:paraId="30BED92D" w14:textId="77777777" w:rsidR="00B55EF6" w:rsidRDefault="00B55EF6"/>
        </w:tc>
        <w:tc>
          <w:tcPr>
            <w:tcW w:w="0" w:type="auto"/>
            <w:vAlign w:val="center"/>
            <w:hideMark/>
          </w:tcPr>
          <w:p w14:paraId="249E536A" w14:textId="77777777" w:rsidR="00B55EF6" w:rsidRDefault="00B55EF6">
            <w:r>
              <w:rPr>
                <w:i/>
                <w:iCs/>
              </w:rPr>
              <w:t>Note: The following features refer to these same-service connections.</w:t>
            </w:r>
          </w:p>
        </w:tc>
        <w:tc>
          <w:tcPr>
            <w:tcW w:w="0" w:type="auto"/>
            <w:vAlign w:val="center"/>
            <w:hideMark/>
          </w:tcPr>
          <w:p w14:paraId="68F2C898" w14:textId="77777777" w:rsidR="00B55EF6" w:rsidRDefault="00B55EF6"/>
        </w:tc>
      </w:tr>
      <w:tr w:rsidR="00B55EF6" w14:paraId="0E107CCE" w14:textId="77777777" w:rsidTr="00A4421D">
        <w:trPr>
          <w:divId w:val="1115322216"/>
          <w:tblCellSpacing w:w="15" w:type="dxa"/>
          <w:jc w:val="center"/>
        </w:trPr>
        <w:tc>
          <w:tcPr>
            <w:tcW w:w="0" w:type="auto"/>
            <w:vAlign w:val="center"/>
            <w:hideMark/>
          </w:tcPr>
          <w:p w14:paraId="229717CA" w14:textId="77777777" w:rsidR="00B55EF6" w:rsidRDefault="00B55EF6">
            <w:r>
              <w:t>srv_serror_rate </w:t>
            </w:r>
          </w:p>
        </w:tc>
        <w:tc>
          <w:tcPr>
            <w:tcW w:w="0" w:type="auto"/>
            <w:vAlign w:val="center"/>
            <w:hideMark/>
          </w:tcPr>
          <w:p w14:paraId="19785BF4" w14:textId="77777777" w:rsidR="00B55EF6" w:rsidRDefault="00B55EF6">
            <w:r>
              <w:t>% of connections that have ``SYN'' errors </w:t>
            </w:r>
          </w:p>
        </w:tc>
        <w:tc>
          <w:tcPr>
            <w:tcW w:w="0" w:type="auto"/>
            <w:vAlign w:val="center"/>
            <w:hideMark/>
          </w:tcPr>
          <w:p w14:paraId="396C62A1" w14:textId="77777777" w:rsidR="00B55EF6" w:rsidRDefault="00B55EF6">
            <w:r>
              <w:t>continuous</w:t>
            </w:r>
          </w:p>
        </w:tc>
      </w:tr>
      <w:tr w:rsidR="00B55EF6" w14:paraId="3AC30969" w14:textId="77777777" w:rsidTr="00A4421D">
        <w:trPr>
          <w:divId w:val="1115322216"/>
          <w:tblCellSpacing w:w="15" w:type="dxa"/>
          <w:jc w:val="center"/>
        </w:trPr>
        <w:tc>
          <w:tcPr>
            <w:tcW w:w="0" w:type="auto"/>
            <w:vAlign w:val="center"/>
            <w:hideMark/>
          </w:tcPr>
          <w:p w14:paraId="299094CC" w14:textId="77777777" w:rsidR="00B55EF6" w:rsidRDefault="00B55EF6">
            <w:r>
              <w:t>srv_rerror_rate </w:t>
            </w:r>
          </w:p>
        </w:tc>
        <w:tc>
          <w:tcPr>
            <w:tcW w:w="0" w:type="auto"/>
            <w:vAlign w:val="center"/>
            <w:hideMark/>
          </w:tcPr>
          <w:p w14:paraId="2AA92529" w14:textId="77777777" w:rsidR="00B55EF6" w:rsidRDefault="00B55EF6">
            <w:r>
              <w:t>% of connections that have ``REJ'' errors </w:t>
            </w:r>
          </w:p>
        </w:tc>
        <w:tc>
          <w:tcPr>
            <w:tcW w:w="0" w:type="auto"/>
            <w:vAlign w:val="center"/>
            <w:hideMark/>
          </w:tcPr>
          <w:p w14:paraId="36036193" w14:textId="77777777" w:rsidR="00B55EF6" w:rsidRDefault="00B55EF6">
            <w:r>
              <w:t>continuous</w:t>
            </w:r>
          </w:p>
        </w:tc>
      </w:tr>
      <w:tr w:rsidR="00B55EF6" w14:paraId="1EE110BD" w14:textId="77777777" w:rsidTr="00A4421D">
        <w:trPr>
          <w:divId w:val="1115322216"/>
          <w:tblCellSpacing w:w="15" w:type="dxa"/>
          <w:jc w:val="center"/>
        </w:trPr>
        <w:tc>
          <w:tcPr>
            <w:tcW w:w="0" w:type="auto"/>
            <w:vAlign w:val="center"/>
            <w:hideMark/>
          </w:tcPr>
          <w:p w14:paraId="674CE625" w14:textId="77777777" w:rsidR="00B55EF6" w:rsidRDefault="00B55EF6">
            <w:r>
              <w:t>srv_diff_host_rate </w:t>
            </w:r>
          </w:p>
        </w:tc>
        <w:tc>
          <w:tcPr>
            <w:tcW w:w="0" w:type="auto"/>
            <w:vAlign w:val="center"/>
            <w:hideMark/>
          </w:tcPr>
          <w:p w14:paraId="0C2613F4" w14:textId="77777777" w:rsidR="00B55EF6" w:rsidRDefault="00B55EF6">
            <w:r>
              <w:t>% of connections to different hosts </w:t>
            </w:r>
          </w:p>
        </w:tc>
        <w:tc>
          <w:tcPr>
            <w:tcW w:w="0" w:type="auto"/>
            <w:vAlign w:val="center"/>
            <w:hideMark/>
          </w:tcPr>
          <w:p w14:paraId="2BD82A72" w14:textId="77777777" w:rsidR="00B55EF6" w:rsidRDefault="00B55EF6">
            <w:r>
              <w:t>continuous </w:t>
            </w:r>
          </w:p>
        </w:tc>
      </w:tr>
      <w:tr w:rsidR="00B55EF6" w14:paraId="6720B15C" w14:textId="77777777" w:rsidTr="00A4421D">
        <w:trPr>
          <w:divId w:val="1115322216"/>
          <w:tblCellSpacing w:w="15" w:type="dxa"/>
          <w:jc w:val="center"/>
        </w:trPr>
        <w:tc>
          <w:tcPr>
            <w:tcW w:w="0" w:type="auto"/>
            <w:gridSpan w:val="3"/>
            <w:vAlign w:val="center"/>
            <w:hideMark/>
          </w:tcPr>
          <w:p w14:paraId="3B4BD46A" w14:textId="77777777" w:rsidR="00B55EF6" w:rsidRDefault="00B55EF6">
            <w:pPr>
              <w:jc w:val="center"/>
              <w:textAlignment w:val="baseline"/>
            </w:pPr>
            <w:r>
              <w:t> </w:t>
            </w:r>
            <w:r>
              <w:br/>
              <w:t>Table 3: Traffic features computed using a two-second time window.</w:t>
            </w:r>
          </w:p>
        </w:tc>
      </w:tr>
    </w:tbl>
    <w:p w14:paraId="6C4101DE" w14:textId="77777777" w:rsidR="00B55EF6" w:rsidRDefault="00B55EF6">
      <w:pPr>
        <w:jc w:val="center"/>
        <w:textAlignment w:val="baseline"/>
      </w:pPr>
    </w:p>
    <w:p w14:paraId="14F18DA0" w14:textId="77777777" w:rsidR="00B55EF6" w:rsidRDefault="00B55EF6">
      <w:pPr>
        <w:jc w:val="center"/>
        <w:textAlignment w:val="baseline"/>
      </w:pPr>
    </w:p>
    <w:p w14:paraId="11D2DCDD" w14:textId="77777777" w:rsidR="00B55EF6" w:rsidRDefault="00B55EF6">
      <w:pPr>
        <w:jc w:val="center"/>
        <w:textAlignment w:val="baseline"/>
      </w:pPr>
    </w:p>
    <w:p w14:paraId="616FC46E" w14:textId="77777777" w:rsidR="00B55EF6" w:rsidRDefault="00B55EF6" w:rsidP="00B55EF6"/>
    <w:p w14:paraId="17CF8801" w14:textId="77777777" w:rsidR="00A751F5" w:rsidRDefault="00A751F5" w:rsidP="00B55EF6"/>
    <w:p w14:paraId="0FA15240" w14:textId="77777777" w:rsidR="00A751F5" w:rsidRDefault="00A751F5" w:rsidP="00B55EF6"/>
    <w:p w14:paraId="3ADD2A75" w14:textId="77777777" w:rsidR="00A751F5" w:rsidRDefault="00A751F5" w:rsidP="00B55EF6"/>
    <w:p w14:paraId="51B28FBD" w14:textId="77777777" w:rsidR="00A751F5" w:rsidRDefault="00A751F5" w:rsidP="00B55EF6"/>
    <w:p w14:paraId="4A411934" w14:textId="77777777" w:rsidR="00A751F5" w:rsidRDefault="00A751F5" w:rsidP="00B55EF6"/>
    <w:p w14:paraId="3E70CE09" w14:textId="77777777" w:rsidR="00A751F5" w:rsidRDefault="00A751F5" w:rsidP="00B55EF6"/>
    <w:p w14:paraId="089D0990" w14:textId="77777777" w:rsidR="00A751F5" w:rsidRDefault="00A751F5" w:rsidP="00B55EF6"/>
    <w:p w14:paraId="0B848812" w14:textId="77777777" w:rsidR="00A751F5" w:rsidRDefault="00A751F5" w:rsidP="00B55EF6"/>
    <w:p w14:paraId="7664DB33" w14:textId="77777777" w:rsidR="00A751F5" w:rsidRDefault="00A751F5" w:rsidP="00B55EF6"/>
    <w:p w14:paraId="163A2A5E" w14:textId="77777777" w:rsidR="00A751F5" w:rsidRDefault="00A751F5" w:rsidP="00B55EF6"/>
    <w:p w14:paraId="50780EEC" w14:textId="77777777" w:rsidR="00A751F5" w:rsidRDefault="00A751F5" w:rsidP="00B55EF6"/>
    <w:p w14:paraId="28E1451C" w14:textId="77777777" w:rsidR="00A751F5" w:rsidRDefault="00A751F5" w:rsidP="00B55EF6"/>
    <w:p w14:paraId="652500B0" w14:textId="77777777" w:rsidR="00A751F5" w:rsidRDefault="00A751F5" w:rsidP="00B55EF6"/>
    <w:p w14:paraId="57983EA5" w14:textId="77777777" w:rsidR="00A751F5" w:rsidRDefault="00A751F5" w:rsidP="00B55EF6"/>
    <w:p w14:paraId="06A83090" w14:textId="77777777" w:rsidR="00A751F5" w:rsidRDefault="00A751F5" w:rsidP="00B55EF6"/>
    <w:p w14:paraId="7D5BB802" w14:textId="77777777" w:rsidR="00A751F5" w:rsidRDefault="00A751F5" w:rsidP="00B55EF6"/>
    <w:p w14:paraId="42AF31AB" w14:textId="77777777" w:rsidR="00A751F5" w:rsidRDefault="00A751F5" w:rsidP="00B55EF6"/>
    <w:p w14:paraId="56113A39" w14:textId="77777777" w:rsidR="00A751F5" w:rsidRPr="00A751F5" w:rsidRDefault="00A751F5" w:rsidP="00B55EF6">
      <w:pPr>
        <w:rPr>
          <w:b/>
        </w:rPr>
      </w:pPr>
      <w:r w:rsidRPr="00A751F5">
        <w:rPr>
          <w:b/>
        </w:rPr>
        <w:lastRenderedPageBreak/>
        <w:t>Flags Info</w:t>
      </w:r>
    </w:p>
    <w:p w14:paraId="6DF37306" w14:textId="77777777" w:rsidR="00A751F5" w:rsidRDefault="00A751F5" w:rsidP="00B55EF6"/>
    <w:p w14:paraId="2F90909C" w14:textId="77777777" w:rsidR="00A751F5" w:rsidRDefault="00A751F5" w:rsidP="00A751F5">
      <w:pPr>
        <w:numPr>
          <w:ilvl w:val="0"/>
          <w:numId w:val="1"/>
        </w:numPr>
        <w:shd w:val="clear" w:color="auto" w:fill="FCFCFC"/>
        <w:spacing w:before="100" w:beforeAutospacing="1" w:after="100" w:afterAutospacing="1" w:line="360" w:lineRule="atLeast"/>
        <w:ind w:left="360"/>
        <w:rPr>
          <w:rFonts w:ascii="Lato" w:hAnsi="Lato"/>
          <w:color w:val="404040"/>
          <w:sz w:val="22"/>
          <w:szCs w:val="22"/>
        </w:rPr>
      </w:pPr>
      <w:r>
        <w:rPr>
          <w:rFonts w:ascii="Lato" w:hAnsi="Lato"/>
          <w:color w:val="404040"/>
          <w:sz w:val="22"/>
          <w:szCs w:val="22"/>
        </w:rPr>
        <w:t>S0: Connection attempt seen, no reply.</w:t>
      </w:r>
    </w:p>
    <w:p w14:paraId="58088C02" w14:textId="77777777" w:rsidR="00A751F5" w:rsidRDefault="00A751F5" w:rsidP="00A751F5">
      <w:pPr>
        <w:numPr>
          <w:ilvl w:val="0"/>
          <w:numId w:val="1"/>
        </w:numPr>
        <w:shd w:val="clear" w:color="auto" w:fill="FCFCFC"/>
        <w:spacing w:before="100" w:beforeAutospacing="1" w:after="100" w:afterAutospacing="1" w:line="360" w:lineRule="atLeast"/>
        <w:ind w:left="360"/>
        <w:rPr>
          <w:rFonts w:ascii="Lato" w:hAnsi="Lato"/>
          <w:color w:val="404040"/>
          <w:sz w:val="22"/>
          <w:szCs w:val="22"/>
        </w:rPr>
      </w:pPr>
      <w:r>
        <w:rPr>
          <w:rFonts w:ascii="Lato" w:hAnsi="Lato"/>
          <w:color w:val="404040"/>
          <w:sz w:val="22"/>
          <w:szCs w:val="22"/>
        </w:rPr>
        <w:t>S1: Connection established, not terminated.</w:t>
      </w:r>
    </w:p>
    <w:p w14:paraId="5AF012AD" w14:textId="77777777" w:rsidR="00A751F5" w:rsidRDefault="00A751F5" w:rsidP="00A751F5">
      <w:pPr>
        <w:numPr>
          <w:ilvl w:val="0"/>
          <w:numId w:val="1"/>
        </w:numPr>
        <w:shd w:val="clear" w:color="auto" w:fill="FCFCFC"/>
        <w:spacing w:before="100" w:beforeAutospacing="1" w:after="100" w:afterAutospacing="1" w:line="360" w:lineRule="atLeast"/>
        <w:ind w:left="360"/>
        <w:rPr>
          <w:rFonts w:ascii="Lato" w:hAnsi="Lato"/>
          <w:color w:val="404040"/>
          <w:sz w:val="22"/>
          <w:szCs w:val="22"/>
        </w:rPr>
      </w:pPr>
      <w:r>
        <w:rPr>
          <w:rFonts w:ascii="Lato" w:hAnsi="Lato"/>
          <w:color w:val="404040"/>
          <w:sz w:val="22"/>
          <w:szCs w:val="22"/>
        </w:rPr>
        <w:t>SF: Normal establishment and termination. Note that this is the same symbol as for state S1. You can tell the two apart because for S1 there will not be any byte counts in the summary, while for SF there will be.</w:t>
      </w:r>
    </w:p>
    <w:p w14:paraId="47094A8B" w14:textId="77777777" w:rsidR="00A751F5" w:rsidRDefault="00A751F5" w:rsidP="00A751F5">
      <w:pPr>
        <w:numPr>
          <w:ilvl w:val="0"/>
          <w:numId w:val="1"/>
        </w:numPr>
        <w:shd w:val="clear" w:color="auto" w:fill="FCFCFC"/>
        <w:spacing w:before="100" w:beforeAutospacing="1" w:after="100" w:afterAutospacing="1" w:line="360" w:lineRule="atLeast"/>
        <w:ind w:left="360"/>
        <w:rPr>
          <w:rFonts w:ascii="Lato" w:hAnsi="Lato"/>
          <w:color w:val="404040"/>
          <w:sz w:val="22"/>
          <w:szCs w:val="22"/>
        </w:rPr>
      </w:pPr>
      <w:r>
        <w:rPr>
          <w:rFonts w:ascii="Lato" w:hAnsi="Lato"/>
          <w:color w:val="404040"/>
          <w:sz w:val="22"/>
          <w:szCs w:val="22"/>
        </w:rPr>
        <w:t>REJ: Connection attempt rejected.</w:t>
      </w:r>
    </w:p>
    <w:p w14:paraId="4A7D8C37" w14:textId="77777777" w:rsidR="00A751F5" w:rsidRDefault="00A751F5" w:rsidP="00A751F5">
      <w:pPr>
        <w:numPr>
          <w:ilvl w:val="0"/>
          <w:numId w:val="1"/>
        </w:numPr>
        <w:shd w:val="clear" w:color="auto" w:fill="FCFCFC"/>
        <w:spacing w:before="100" w:beforeAutospacing="1" w:after="100" w:afterAutospacing="1" w:line="360" w:lineRule="atLeast"/>
        <w:ind w:left="360"/>
        <w:rPr>
          <w:rFonts w:ascii="Lato" w:hAnsi="Lato"/>
          <w:color w:val="404040"/>
          <w:sz w:val="22"/>
          <w:szCs w:val="22"/>
        </w:rPr>
      </w:pPr>
      <w:r>
        <w:rPr>
          <w:rFonts w:ascii="Lato" w:hAnsi="Lato"/>
          <w:color w:val="404040"/>
          <w:sz w:val="22"/>
          <w:szCs w:val="22"/>
        </w:rPr>
        <w:t>S2: Connection established and close attempt by originator seen (but no reply from responder).</w:t>
      </w:r>
    </w:p>
    <w:p w14:paraId="4D78EC07" w14:textId="77777777" w:rsidR="00A751F5" w:rsidRDefault="00A751F5" w:rsidP="00A751F5">
      <w:pPr>
        <w:numPr>
          <w:ilvl w:val="0"/>
          <w:numId w:val="1"/>
        </w:numPr>
        <w:shd w:val="clear" w:color="auto" w:fill="FCFCFC"/>
        <w:spacing w:before="100" w:beforeAutospacing="1" w:after="100" w:afterAutospacing="1" w:line="360" w:lineRule="atLeast"/>
        <w:ind w:left="360"/>
        <w:rPr>
          <w:rFonts w:ascii="Lato" w:hAnsi="Lato"/>
          <w:color w:val="404040"/>
          <w:sz w:val="22"/>
          <w:szCs w:val="22"/>
        </w:rPr>
      </w:pPr>
      <w:r>
        <w:rPr>
          <w:rFonts w:ascii="Lato" w:hAnsi="Lato"/>
          <w:color w:val="404040"/>
          <w:sz w:val="22"/>
          <w:szCs w:val="22"/>
        </w:rPr>
        <w:t>S3: Connection established and close attempt by responder seen (but no reply from originator).</w:t>
      </w:r>
    </w:p>
    <w:p w14:paraId="33039E69" w14:textId="77777777" w:rsidR="00A751F5" w:rsidRDefault="00A751F5" w:rsidP="00A751F5">
      <w:pPr>
        <w:numPr>
          <w:ilvl w:val="0"/>
          <w:numId w:val="1"/>
        </w:numPr>
        <w:shd w:val="clear" w:color="auto" w:fill="FCFCFC"/>
        <w:spacing w:before="100" w:beforeAutospacing="1" w:after="100" w:afterAutospacing="1" w:line="360" w:lineRule="atLeast"/>
        <w:ind w:left="360"/>
        <w:rPr>
          <w:rFonts w:ascii="Lato" w:hAnsi="Lato"/>
          <w:color w:val="404040"/>
          <w:sz w:val="22"/>
          <w:szCs w:val="22"/>
        </w:rPr>
      </w:pPr>
      <w:r>
        <w:rPr>
          <w:rFonts w:ascii="Lato" w:hAnsi="Lato"/>
          <w:color w:val="404040"/>
          <w:sz w:val="22"/>
          <w:szCs w:val="22"/>
        </w:rPr>
        <w:t>RSTO: Connection established, originator aborted (sent a RST).</w:t>
      </w:r>
    </w:p>
    <w:p w14:paraId="2CE10221" w14:textId="77777777" w:rsidR="00A751F5" w:rsidRDefault="00A751F5" w:rsidP="00A751F5">
      <w:pPr>
        <w:numPr>
          <w:ilvl w:val="0"/>
          <w:numId w:val="1"/>
        </w:numPr>
        <w:shd w:val="clear" w:color="auto" w:fill="FCFCFC"/>
        <w:spacing w:before="100" w:beforeAutospacing="1" w:after="100" w:afterAutospacing="1" w:line="360" w:lineRule="atLeast"/>
        <w:ind w:left="360"/>
        <w:rPr>
          <w:rFonts w:ascii="Lato" w:hAnsi="Lato"/>
          <w:color w:val="404040"/>
          <w:sz w:val="22"/>
          <w:szCs w:val="22"/>
        </w:rPr>
      </w:pPr>
      <w:r>
        <w:rPr>
          <w:rFonts w:ascii="Lato" w:hAnsi="Lato"/>
          <w:color w:val="404040"/>
          <w:sz w:val="22"/>
          <w:szCs w:val="22"/>
        </w:rPr>
        <w:t>RSTR: Responder sent a RST.</w:t>
      </w:r>
    </w:p>
    <w:p w14:paraId="4F1B799D" w14:textId="77777777" w:rsidR="00A751F5" w:rsidRDefault="00A751F5" w:rsidP="00A751F5">
      <w:pPr>
        <w:numPr>
          <w:ilvl w:val="0"/>
          <w:numId w:val="1"/>
        </w:numPr>
        <w:shd w:val="clear" w:color="auto" w:fill="FCFCFC"/>
        <w:spacing w:before="100" w:beforeAutospacing="1" w:after="100" w:afterAutospacing="1" w:line="360" w:lineRule="atLeast"/>
        <w:ind w:left="360"/>
        <w:rPr>
          <w:rFonts w:ascii="Lato" w:hAnsi="Lato"/>
          <w:color w:val="404040"/>
          <w:sz w:val="22"/>
          <w:szCs w:val="22"/>
        </w:rPr>
      </w:pPr>
      <w:r>
        <w:rPr>
          <w:rFonts w:ascii="Lato" w:hAnsi="Lato"/>
          <w:color w:val="404040"/>
          <w:sz w:val="22"/>
          <w:szCs w:val="22"/>
        </w:rPr>
        <w:t>RSTOS0: Originator sent a SYN followed by a RST, we never saw a SYN-ACK from the responder.</w:t>
      </w:r>
    </w:p>
    <w:p w14:paraId="6C155CC4" w14:textId="77777777" w:rsidR="00A751F5" w:rsidRDefault="00A751F5" w:rsidP="00A751F5">
      <w:pPr>
        <w:numPr>
          <w:ilvl w:val="0"/>
          <w:numId w:val="1"/>
        </w:numPr>
        <w:shd w:val="clear" w:color="auto" w:fill="FCFCFC"/>
        <w:spacing w:before="100" w:beforeAutospacing="1" w:after="100" w:afterAutospacing="1" w:line="360" w:lineRule="atLeast"/>
        <w:ind w:left="360"/>
        <w:rPr>
          <w:rFonts w:ascii="Lato" w:hAnsi="Lato"/>
          <w:color w:val="404040"/>
          <w:sz w:val="22"/>
          <w:szCs w:val="22"/>
        </w:rPr>
      </w:pPr>
      <w:r>
        <w:rPr>
          <w:rFonts w:ascii="Lato" w:hAnsi="Lato"/>
          <w:color w:val="404040"/>
          <w:sz w:val="22"/>
          <w:szCs w:val="22"/>
        </w:rPr>
        <w:t>RSTRH: Responder sent a SYN ACK followed by a RST, we never saw a SYN from the (purported) originator.</w:t>
      </w:r>
    </w:p>
    <w:p w14:paraId="0A94B827" w14:textId="77777777" w:rsidR="00A751F5" w:rsidRDefault="00A751F5" w:rsidP="00A751F5">
      <w:pPr>
        <w:numPr>
          <w:ilvl w:val="0"/>
          <w:numId w:val="1"/>
        </w:numPr>
        <w:shd w:val="clear" w:color="auto" w:fill="FCFCFC"/>
        <w:spacing w:before="100" w:beforeAutospacing="1" w:after="100" w:afterAutospacing="1" w:line="360" w:lineRule="atLeast"/>
        <w:ind w:left="360"/>
        <w:rPr>
          <w:rFonts w:ascii="Lato" w:hAnsi="Lato"/>
          <w:color w:val="404040"/>
          <w:sz w:val="22"/>
          <w:szCs w:val="22"/>
        </w:rPr>
      </w:pPr>
      <w:r>
        <w:rPr>
          <w:rFonts w:ascii="Lato" w:hAnsi="Lato"/>
          <w:color w:val="404040"/>
          <w:sz w:val="22"/>
          <w:szCs w:val="22"/>
        </w:rPr>
        <w:t>SH: Originator sent a SYN followed by a FIN, we never saw a SYN ACK from the responder (hence the connection was “half” open).</w:t>
      </w:r>
    </w:p>
    <w:p w14:paraId="066967D8" w14:textId="77777777" w:rsidR="00A751F5" w:rsidRDefault="00A751F5" w:rsidP="00A751F5">
      <w:pPr>
        <w:numPr>
          <w:ilvl w:val="0"/>
          <w:numId w:val="1"/>
        </w:numPr>
        <w:shd w:val="clear" w:color="auto" w:fill="FCFCFC"/>
        <w:spacing w:before="100" w:beforeAutospacing="1" w:after="100" w:afterAutospacing="1" w:line="360" w:lineRule="atLeast"/>
        <w:ind w:left="360"/>
        <w:rPr>
          <w:rFonts w:ascii="Lato" w:hAnsi="Lato"/>
          <w:color w:val="404040"/>
          <w:sz w:val="22"/>
          <w:szCs w:val="22"/>
        </w:rPr>
      </w:pPr>
      <w:r>
        <w:rPr>
          <w:rFonts w:ascii="Lato" w:hAnsi="Lato"/>
          <w:color w:val="404040"/>
          <w:sz w:val="22"/>
          <w:szCs w:val="22"/>
        </w:rPr>
        <w:t>SHR: Responder sent a SYN ACK followed by a FIN, we never saw a SYN from the originator.</w:t>
      </w:r>
    </w:p>
    <w:p w14:paraId="14C17B60" w14:textId="77777777" w:rsidR="00A751F5" w:rsidRDefault="00A751F5" w:rsidP="00A751F5">
      <w:pPr>
        <w:numPr>
          <w:ilvl w:val="0"/>
          <w:numId w:val="1"/>
        </w:numPr>
        <w:shd w:val="clear" w:color="auto" w:fill="FCFCFC"/>
        <w:spacing w:before="100" w:beforeAutospacing="1" w:line="360" w:lineRule="atLeast"/>
        <w:ind w:left="360"/>
        <w:rPr>
          <w:rFonts w:ascii="Lato" w:hAnsi="Lato"/>
          <w:color w:val="404040"/>
          <w:sz w:val="22"/>
          <w:szCs w:val="22"/>
        </w:rPr>
      </w:pPr>
      <w:r>
        <w:rPr>
          <w:rFonts w:ascii="Lato" w:hAnsi="Lato"/>
          <w:color w:val="404040"/>
          <w:sz w:val="22"/>
          <w:szCs w:val="22"/>
        </w:rPr>
        <w:t>OTH: No SYN seen, just midstream traffic (one example of this is a “partial connection” that was not later closed).</w:t>
      </w:r>
    </w:p>
    <w:p w14:paraId="5DA6C44D" w14:textId="77777777" w:rsidR="00A751F5" w:rsidRDefault="00A751F5" w:rsidP="00B55EF6"/>
    <w:sectPr w:rsidR="00A751F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C71C8F"/>
    <w:multiLevelType w:val="multilevel"/>
    <w:tmpl w:val="BA22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8997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EF6"/>
    <w:rsid w:val="00395789"/>
    <w:rsid w:val="00A4421D"/>
    <w:rsid w:val="00A751F5"/>
    <w:rsid w:val="00B46AB5"/>
    <w:rsid w:val="00B55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9F0385"/>
  <w15:chartTrackingRefBased/>
  <w15:docId w15:val="{1EB76FF9-D868-4614-80D2-FAEEBFA10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EF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322216">
      <w:bodyDiv w:val="1"/>
      <w:marLeft w:val="0"/>
      <w:marRight w:val="0"/>
      <w:marTop w:val="0"/>
      <w:marBottom w:val="0"/>
      <w:divBdr>
        <w:top w:val="none" w:sz="0" w:space="0" w:color="auto"/>
        <w:left w:val="none" w:sz="0" w:space="0" w:color="auto"/>
        <w:bottom w:val="none" w:sz="0" w:space="0" w:color="auto"/>
        <w:right w:val="none" w:sz="0" w:space="0" w:color="auto"/>
      </w:divBdr>
    </w:div>
    <w:div w:id="1879468942">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Kaliki Reddy Thapaswin Reddy</cp:lastModifiedBy>
  <cp:revision>3</cp:revision>
  <dcterms:created xsi:type="dcterms:W3CDTF">2020-12-22T10:57:00Z</dcterms:created>
  <dcterms:modified xsi:type="dcterms:W3CDTF">2024-05-14T03:30:00Z</dcterms:modified>
</cp:coreProperties>
</file>