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000" w:firstRow="0" w:lastRow="0" w:firstColumn="0" w:lastColumn="0" w:noHBand="0" w:noVBand="0"/>
      </w:tblPr>
      <w:tblGrid>
        <w:gridCol w:w="9921"/>
      </w:tblGrid>
      <w:tr w:rsidR="00130A5A" w14:paraId="76D1777D" w14:textId="77777777">
        <w:trPr>
          <w:cantSplit/>
          <w:trHeight w:val="180"/>
        </w:trPr>
        <w:tc>
          <w:tcPr>
            <w:tcW w:w="5000" w:type="pct"/>
          </w:tcPr>
          <w:p w14:paraId="2AFC38C4" w14:textId="77777777" w:rsidR="00130A5A" w:rsidRDefault="00B04C3F">
            <w:pPr>
              <w:spacing w:after="0" w:line="240" w:lineRule="auto"/>
              <w:jc w:val="center"/>
              <w:rPr>
                <w:rFonts w:ascii="Times New Roman" w:hAnsi="Times New Roman" w:cs="Times New Roman"/>
                <w:caps/>
              </w:rPr>
            </w:pPr>
            <w:r>
              <w:rPr>
                <w:rFonts w:ascii="Times New Roman" w:hAnsi="Times New Roman" w:cs="Times New Roman"/>
                <w:caps/>
                <w:noProof/>
              </w:rPr>
              <mc:AlternateContent>
                <mc:Choice Requires="wpg">
                  <w:drawing>
                    <wp:inline distT="0" distB="0" distL="0" distR="0" wp14:anchorId="723F2C80" wp14:editId="7C9B0F6D">
                      <wp:extent cx="992038" cy="1124059"/>
                      <wp:effectExtent l="1905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992600" cy="112469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78.11pt;height:88.51pt;mso-wrap-distance-left:0.00pt;mso-wrap-distance-top:0.00pt;mso-wrap-distance-right:0.00pt;mso-wrap-distance-bottom:0.00pt;" stroked="false">
                      <v:path textboxrect="0,0,0,0"/>
                      <v:imagedata r:id="rId13" o:title=""/>
                    </v:shape>
                  </w:pict>
                </mc:Fallback>
              </mc:AlternateContent>
            </w:r>
          </w:p>
          <w:p w14:paraId="291A7399" w14:textId="77777777" w:rsidR="00130A5A" w:rsidRDefault="00B04C3F">
            <w:pPr>
              <w:spacing w:after="0" w:line="240" w:lineRule="auto"/>
              <w:jc w:val="center"/>
              <w:rPr>
                <w:rFonts w:ascii="Times New Roman" w:hAnsi="Times New Roman" w:cs="Times New Roman"/>
                <w:caps/>
              </w:rPr>
            </w:pPr>
            <w:r>
              <w:rPr>
                <w:rFonts w:ascii="Times New Roman" w:hAnsi="Times New Roman" w:cs="Times New Roman"/>
                <w:caps/>
              </w:rPr>
              <w:t>МИНОБРНАУКИ РОССИИ</w:t>
            </w:r>
          </w:p>
        </w:tc>
      </w:tr>
      <w:tr w:rsidR="00130A5A" w14:paraId="615585A9" w14:textId="77777777">
        <w:trPr>
          <w:cantSplit/>
          <w:trHeight w:val="1417"/>
        </w:trPr>
        <w:tc>
          <w:tcPr>
            <w:tcW w:w="5000" w:type="pct"/>
          </w:tcPr>
          <w:p w14:paraId="5CE1FE7A" w14:textId="77777777" w:rsidR="00130A5A" w:rsidRDefault="00B04C3F">
            <w:pPr>
              <w:widowControl w:val="0"/>
              <w:spacing w:after="0" w:line="216" w:lineRule="auto"/>
              <w:jc w:val="center"/>
              <w:rPr>
                <w:rFonts w:ascii="Times New Roman" w:eastAsia="Times New Roman" w:hAnsi="Times New Roman" w:cs="Times New Roman"/>
                <w:b/>
                <w:iCs/>
                <w:sz w:val="20"/>
                <w:szCs w:val="24"/>
              </w:rPr>
            </w:pPr>
            <w:r>
              <w:rPr>
                <w:rFonts w:ascii="Times New Roman" w:eastAsia="Times New Roman" w:hAnsi="Times New Roman" w:cs="Times New Roman"/>
                <w:iCs/>
                <w:sz w:val="24"/>
                <w:szCs w:val="24"/>
              </w:rPr>
              <w:t>Федеральное государственное бюджетное образовательное учреждение</w:t>
            </w:r>
            <w:r>
              <w:rPr>
                <w:rFonts w:ascii="Times New Roman" w:eastAsia="Times New Roman" w:hAnsi="Times New Roman" w:cs="Times New Roman"/>
                <w:iCs/>
                <w:sz w:val="24"/>
                <w:szCs w:val="24"/>
              </w:rPr>
              <w:br/>
              <w:t>высшего образования</w:t>
            </w:r>
            <w:r>
              <w:rPr>
                <w:rFonts w:ascii="Times New Roman" w:eastAsia="Times New Roman" w:hAnsi="Times New Roman" w:cs="Times New Roman"/>
                <w:iCs/>
                <w:sz w:val="24"/>
                <w:szCs w:val="24"/>
              </w:rPr>
              <w:br/>
            </w:r>
            <w:r>
              <w:rPr>
                <w:rFonts w:ascii="Times New Roman" w:eastAsia="Times New Roman" w:hAnsi="Times New Roman" w:cs="Times New Roman"/>
                <w:b/>
                <w:bCs/>
                <w:iCs/>
                <w:sz w:val="24"/>
                <w:szCs w:val="24"/>
              </w:rPr>
              <w:t>«МИРЭА ‒ Российский технологический университет»</w:t>
            </w:r>
          </w:p>
          <w:p w14:paraId="64EC8920" w14:textId="77777777" w:rsidR="00130A5A" w:rsidRDefault="00B04C3F">
            <w:pPr>
              <w:spacing w:after="0" w:line="240" w:lineRule="auto"/>
              <w:jc w:val="center"/>
              <w:rPr>
                <w:rFonts w:ascii="Times New Roman" w:hAnsi="Times New Roman" w:cs="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r>
              <w:rPr>
                <w:rFonts w:ascii="Times New Roman" w:hAnsi="Times New Roman" w:cs="Times New Roman"/>
                <w:b/>
                <w:noProof/>
                <w:sz w:val="32"/>
                <w:szCs w:val="32"/>
              </w:rPr>
              <mc:AlternateContent>
                <mc:Choice Requires="wpg">
                  <w:drawing>
                    <wp:inline distT="0" distB="0" distL="0" distR="0" wp14:anchorId="63ABBC36" wp14:editId="4E6047F2">
                      <wp:extent cx="5600700" cy="1270"/>
                      <wp:effectExtent l="20955" t="22860" r="26670" b="23495"/>
                      <wp:docPr id="2" name="Прямая соединительная линия 1"/>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xmlns:a="http://schemas.openxmlformats.org/drawingml/2006/main">
                  <w:pict>
                    <v:line id="shape 1" o:spid="_x0000_s1" style="position:absolute;left:0;text-align:left;mso-wrap-distance-left:0.00pt;mso-wrap-distance-top:0.00pt;mso-wrap-distance-right:0.00pt;mso-wrap-distance-bottom:0.00pt;flip:y;visibility:visible;" from="0.0pt,0.0pt" to="0.0pt,0.0pt" filled="f" strokecolor="#000000" strokeweight="3.00pt"/>
                  </w:pict>
                </mc:Fallback>
              </mc:AlternateContent>
            </w:r>
          </w:p>
        </w:tc>
      </w:tr>
    </w:tbl>
    <w:p w14:paraId="28F599F5" w14:textId="77777777" w:rsidR="00130A5A" w:rsidRDefault="00B04C3F">
      <w:pPr>
        <w:spacing w:after="0"/>
        <w:jc w:val="center"/>
        <w:rPr>
          <w:rFonts w:ascii="Times New Roman" w:hAnsi="Times New Roman" w:cs="Times New Roman"/>
          <w:sz w:val="24"/>
          <w:szCs w:val="24"/>
        </w:rPr>
      </w:pPr>
      <w:r>
        <w:rPr>
          <w:rFonts w:ascii="Times New Roman" w:hAnsi="Times New Roman" w:cs="Times New Roman"/>
          <w:b/>
          <w:sz w:val="24"/>
          <w:szCs w:val="24"/>
        </w:rPr>
        <w:t>Институт информационных технологий (ИИТ)</w:t>
      </w:r>
    </w:p>
    <w:p w14:paraId="7120259E" w14:textId="77777777" w:rsidR="00130A5A" w:rsidRDefault="00B04C3F">
      <w:pPr>
        <w:spacing w:after="0"/>
        <w:jc w:val="center"/>
        <w:rPr>
          <w:rFonts w:ascii="Times New Roman" w:hAnsi="Times New Roman" w:cs="Times New Roman"/>
          <w:b/>
          <w:sz w:val="24"/>
          <w:szCs w:val="24"/>
        </w:rPr>
      </w:pPr>
      <w:r>
        <w:rPr>
          <w:rFonts w:ascii="Times New Roman" w:hAnsi="Times New Roman" w:cs="Times New Roman"/>
          <w:b/>
          <w:sz w:val="24"/>
          <w:szCs w:val="24"/>
        </w:rPr>
        <w:t>Кафедра инструментального и прикладного программного обеспечения (ИиППО)</w:t>
      </w:r>
    </w:p>
    <w:p w14:paraId="79500187" w14:textId="77777777" w:rsidR="00130A5A" w:rsidRDefault="00130A5A">
      <w:pPr>
        <w:spacing w:after="0"/>
        <w:rPr>
          <w:rFonts w:ascii="Times New Roman" w:hAnsi="Times New Roman" w:cs="Times New Roman"/>
          <w:b/>
        </w:rPr>
      </w:pPr>
    </w:p>
    <w:p w14:paraId="0D577DE0" w14:textId="77777777" w:rsidR="00130A5A" w:rsidRDefault="00130A5A">
      <w:pPr>
        <w:spacing w:after="0"/>
        <w:rPr>
          <w:rFonts w:ascii="Times New Roman" w:hAnsi="Times New Roman" w:cs="Times New Roman"/>
          <w:b/>
        </w:rPr>
      </w:pPr>
    </w:p>
    <w:p w14:paraId="7084A827" w14:textId="77777777" w:rsidR="00130A5A" w:rsidRDefault="00B04C3F">
      <w:pPr>
        <w:spacing w:after="0"/>
        <w:jc w:val="center"/>
        <w:rPr>
          <w:rFonts w:ascii="Times New Roman" w:hAnsi="Times New Roman" w:cs="Times New Roman"/>
          <w:b/>
          <w:sz w:val="32"/>
          <w:szCs w:val="32"/>
        </w:rPr>
      </w:pPr>
      <w:r>
        <w:rPr>
          <w:rFonts w:ascii="Times New Roman" w:hAnsi="Times New Roman" w:cs="Times New Roman"/>
          <w:b/>
          <w:sz w:val="32"/>
          <w:szCs w:val="32"/>
        </w:rPr>
        <w:t>ОТЧЁТ ПО ПРОИЗВОДСТВЕННОЙ ПРАКТИКЕ</w:t>
      </w:r>
    </w:p>
    <w:p w14:paraId="2C33DFB3" w14:textId="77777777" w:rsidR="00130A5A" w:rsidRDefault="00B04C3F">
      <w:pPr>
        <w:spacing w:after="0"/>
        <w:jc w:val="center"/>
        <w:rPr>
          <w:rFonts w:ascii="Times New Roman" w:hAnsi="Times New Roman" w:cs="Times New Roman"/>
          <w:b/>
          <w:sz w:val="28"/>
          <w:szCs w:val="28"/>
        </w:rPr>
      </w:pPr>
      <w:r>
        <w:rPr>
          <w:rFonts w:ascii="Times New Roman" w:hAnsi="Times New Roman" w:cs="Times New Roman"/>
          <w:b/>
          <w:sz w:val="28"/>
          <w:szCs w:val="28"/>
        </w:rPr>
        <w:t>Учебная практика</w:t>
      </w:r>
    </w:p>
    <w:p w14:paraId="5D198F7F" w14:textId="77777777" w:rsidR="00130A5A" w:rsidRDefault="00130A5A">
      <w:pPr>
        <w:spacing w:after="0" w:line="360" w:lineRule="auto"/>
        <w:rPr>
          <w:rFonts w:ascii="Times New Roman" w:hAnsi="Times New Roman" w:cs="Times New Roman"/>
          <w:sz w:val="28"/>
          <w:szCs w:val="28"/>
        </w:rPr>
      </w:pPr>
    </w:p>
    <w:p w14:paraId="38A2E131" w14:textId="77777777" w:rsidR="00130A5A" w:rsidRDefault="00130A5A">
      <w:pPr>
        <w:spacing w:after="0" w:line="360" w:lineRule="auto"/>
        <w:rPr>
          <w:rFonts w:ascii="Times New Roman" w:hAnsi="Times New Roman" w:cs="Times New Roman"/>
          <w:sz w:val="28"/>
          <w:szCs w:val="28"/>
        </w:rPr>
      </w:pPr>
    </w:p>
    <w:p w14:paraId="5BA5D769" w14:textId="77777777" w:rsidR="00130A5A" w:rsidRDefault="00B04C3F">
      <w:pPr>
        <w:spacing w:after="0"/>
        <w:rPr>
          <w:rFonts w:ascii="Times New Roman" w:hAnsi="Times New Roman" w:cs="Times New Roman"/>
          <w:sz w:val="28"/>
          <w:szCs w:val="28"/>
        </w:rPr>
      </w:pPr>
      <w:r>
        <w:rPr>
          <w:rFonts w:ascii="Times New Roman" w:hAnsi="Times New Roman" w:cs="Times New Roman"/>
          <w:sz w:val="28"/>
          <w:szCs w:val="28"/>
        </w:rPr>
        <w:t>приказ Университета о направлении на практику от «31» августа 2026 г. № 7109-С</w:t>
      </w:r>
    </w:p>
    <w:tbl>
      <w:tblPr>
        <w:tblStyle w:val="af9"/>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2473"/>
        <w:gridCol w:w="3511"/>
      </w:tblGrid>
      <w:tr w:rsidR="00130A5A" w14:paraId="67701EC9" w14:textId="77777777">
        <w:trPr>
          <w:cantSplit/>
        </w:trPr>
        <w:tc>
          <w:tcPr>
            <w:tcW w:w="3759" w:type="dxa"/>
          </w:tcPr>
          <w:p w14:paraId="0445C358" w14:textId="77777777" w:rsidR="00130A5A" w:rsidRDefault="00B04C3F">
            <w:pPr>
              <w:ind w:firstLine="0"/>
              <w:rPr>
                <w:sz w:val="24"/>
                <w:szCs w:val="24"/>
              </w:rPr>
            </w:pPr>
            <w:r>
              <w:rPr>
                <w:rFonts w:eastAsia="Times New Roman"/>
                <w:sz w:val="24"/>
                <w:szCs w:val="24"/>
              </w:rPr>
              <w:t>Отчёт представлен к</w:t>
            </w:r>
          </w:p>
          <w:p w14:paraId="0363C58A" w14:textId="77777777" w:rsidR="00130A5A" w:rsidRDefault="00B04C3F">
            <w:pPr>
              <w:ind w:firstLine="0"/>
              <w:rPr>
                <w:sz w:val="24"/>
                <w:szCs w:val="24"/>
              </w:rPr>
            </w:pPr>
            <w:r>
              <w:rPr>
                <w:rFonts w:eastAsia="Times New Roman"/>
                <w:sz w:val="24"/>
                <w:szCs w:val="24"/>
              </w:rPr>
              <w:t>рассмотрению:</w:t>
            </w:r>
          </w:p>
          <w:p w14:paraId="259DE5F3" w14:textId="77777777" w:rsidR="00130A5A" w:rsidRDefault="00B04C3F">
            <w:pPr>
              <w:ind w:firstLine="0"/>
              <w:rPr>
                <w:sz w:val="24"/>
                <w:szCs w:val="24"/>
              </w:rPr>
            </w:pPr>
            <w:r>
              <w:rPr>
                <w:rFonts w:eastAsia="Times New Roman"/>
                <w:sz w:val="24"/>
                <w:szCs w:val="24"/>
              </w:rPr>
              <w:t>Студент группы ИКБО-10-24</w:t>
            </w:r>
          </w:p>
          <w:p w14:paraId="358B5233" w14:textId="77777777" w:rsidR="00130A5A" w:rsidRDefault="00130A5A">
            <w:pPr>
              <w:ind w:firstLine="0"/>
              <w:rPr>
                <w:sz w:val="24"/>
                <w:szCs w:val="24"/>
              </w:rPr>
            </w:pPr>
          </w:p>
        </w:tc>
        <w:tc>
          <w:tcPr>
            <w:tcW w:w="2473" w:type="dxa"/>
          </w:tcPr>
          <w:p w14:paraId="3CDD4DD6" w14:textId="77777777" w:rsidR="00130A5A" w:rsidRDefault="00130A5A">
            <w:pPr>
              <w:ind w:firstLine="0"/>
              <w:rPr>
                <w:sz w:val="24"/>
                <w:szCs w:val="24"/>
              </w:rPr>
            </w:pPr>
          </w:p>
          <w:p w14:paraId="10FFE662" w14:textId="77777777" w:rsidR="00130A5A" w:rsidRDefault="00130A5A">
            <w:pPr>
              <w:ind w:firstLine="0"/>
              <w:rPr>
                <w:sz w:val="24"/>
                <w:szCs w:val="24"/>
              </w:rPr>
            </w:pPr>
          </w:p>
          <w:p w14:paraId="4435F6B2" w14:textId="77777777" w:rsidR="00130A5A" w:rsidRDefault="00B04C3F">
            <w:pPr>
              <w:ind w:firstLine="0"/>
              <w:rPr>
                <w:sz w:val="24"/>
                <w:szCs w:val="24"/>
              </w:rPr>
            </w:pPr>
            <w:r>
              <w:rPr>
                <w:rFonts w:eastAsia="Times New Roman"/>
                <w:sz w:val="24"/>
                <w:szCs w:val="24"/>
              </w:rPr>
              <w:t>«21» декабря 2026 г.</w:t>
            </w:r>
          </w:p>
        </w:tc>
        <w:tc>
          <w:tcPr>
            <w:tcW w:w="3511" w:type="dxa"/>
          </w:tcPr>
          <w:p w14:paraId="6545F43C" w14:textId="77777777" w:rsidR="00130A5A" w:rsidRDefault="00130A5A">
            <w:pPr>
              <w:ind w:firstLine="0"/>
              <w:rPr>
                <w:sz w:val="24"/>
                <w:szCs w:val="24"/>
              </w:rPr>
            </w:pPr>
          </w:p>
          <w:p w14:paraId="47B79F60" w14:textId="77777777" w:rsidR="00130A5A" w:rsidRDefault="00130A5A">
            <w:pPr>
              <w:pBdr>
                <w:bottom w:val="single" w:sz="12" w:space="1" w:color="000000"/>
              </w:pBdr>
              <w:ind w:firstLine="0"/>
              <w:rPr>
                <w:sz w:val="24"/>
                <w:szCs w:val="24"/>
              </w:rPr>
            </w:pPr>
          </w:p>
          <w:p w14:paraId="6A6A1032" w14:textId="77777777" w:rsidR="00130A5A" w:rsidRDefault="00B04C3F">
            <w:pPr>
              <w:pBdr>
                <w:bottom w:val="single" w:sz="12" w:space="1" w:color="000000"/>
              </w:pBdr>
              <w:ind w:firstLine="0"/>
              <w:jc w:val="right"/>
              <w:rPr>
                <w:sz w:val="24"/>
                <w:szCs w:val="24"/>
              </w:rPr>
            </w:pPr>
            <w:r>
              <w:rPr>
                <w:rFonts w:eastAsia="Times New Roman"/>
                <w:sz w:val="24"/>
                <w:szCs w:val="24"/>
              </w:rPr>
              <w:t xml:space="preserve">                  Таганов А.А.</w:t>
            </w:r>
          </w:p>
          <w:p w14:paraId="01FC44B4" w14:textId="77777777" w:rsidR="00130A5A" w:rsidRDefault="00B04C3F">
            <w:pPr>
              <w:ind w:firstLine="0"/>
              <w:jc w:val="center"/>
              <w:rPr>
                <w:sz w:val="22"/>
                <w:szCs w:val="22"/>
              </w:rPr>
            </w:pPr>
            <w:r>
              <w:rPr>
                <w:rFonts w:eastAsia="Times New Roman"/>
                <w:sz w:val="22"/>
                <w:szCs w:val="22"/>
              </w:rPr>
              <w:t>(подпись и расшифровка подписи)</w:t>
            </w:r>
          </w:p>
          <w:p w14:paraId="45E46E81" w14:textId="77777777" w:rsidR="00130A5A" w:rsidRDefault="00130A5A">
            <w:pPr>
              <w:ind w:firstLine="0"/>
              <w:rPr>
                <w:sz w:val="24"/>
                <w:szCs w:val="24"/>
              </w:rPr>
            </w:pPr>
          </w:p>
        </w:tc>
      </w:tr>
      <w:tr w:rsidR="00130A5A" w14:paraId="3C57CE0D" w14:textId="77777777">
        <w:trPr>
          <w:cantSplit/>
        </w:trPr>
        <w:tc>
          <w:tcPr>
            <w:tcW w:w="3759" w:type="dxa"/>
          </w:tcPr>
          <w:p w14:paraId="5359E048" w14:textId="77777777" w:rsidR="00130A5A" w:rsidRDefault="00B04C3F">
            <w:pPr>
              <w:ind w:firstLine="0"/>
              <w:rPr>
                <w:sz w:val="24"/>
                <w:szCs w:val="24"/>
              </w:rPr>
            </w:pPr>
            <w:r>
              <w:rPr>
                <w:rFonts w:eastAsia="Times New Roman"/>
                <w:sz w:val="24"/>
                <w:szCs w:val="24"/>
              </w:rPr>
              <w:t>Отчёт утверждён.</w:t>
            </w:r>
          </w:p>
          <w:p w14:paraId="39FE0D23" w14:textId="77777777" w:rsidR="00130A5A" w:rsidRDefault="00B04C3F">
            <w:pPr>
              <w:ind w:firstLine="0"/>
              <w:rPr>
                <w:sz w:val="24"/>
                <w:szCs w:val="24"/>
              </w:rPr>
            </w:pPr>
            <w:r>
              <w:rPr>
                <w:rFonts w:eastAsia="Times New Roman"/>
                <w:sz w:val="24"/>
                <w:szCs w:val="24"/>
              </w:rPr>
              <w:t>Допущен к защите:</w:t>
            </w:r>
          </w:p>
          <w:p w14:paraId="624ACF87" w14:textId="77777777" w:rsidR="00130A5A" w:rsidRDefault="00130A5A">
            <w:pPr>
              <w:ind w:firstLine="0"/>
              <w:rPr>
                <w:sz w:val="24"/>
                <w:szCs w:val="24"/>
              </w:rPr>
            </w:pPr>
          </w:p>
        </w:tc>
        <w:tc>
          <w:tcPr>
            <w:tcW w:w="2473" w:type="dxa"/>
          </w:tcPr>
          <w:p w14:paraId="6B0869BF" w14:textId="77777777" w:rsidR="00130A5A" w:rsidRDefault="00130A5A">
            <w:pPr>
              <w:ind w:firstLine="0"/>
              <w:rPr>
                <w:sz w:val="24"/>
                <w:szCs w:val="24"/>
              </w:rPr>
            </w:pPr>
          </w:p>
        </w:tc>
        <w:tc>
          <w:tcPr>
            <w:tcW w:w="3511" w:type="dxa"/>
          </w:tcPr>
          <w:p w14:paraId="3CCDC052" w14:textId="77777777" w:rsidR="00130A5A" w:rsidRDefault="00130A5A">
            <w:pPr>
              <w:ind w:firstLine="0"/>
              <w:rPr>
                <w:sz w:val="24"/>
                <w:szCs w:val="24"/>
              </w:rPr>
            </w:pPr>
          </w:p>
        </w:tc>
      </w:tr>
      <w:tr w:rsidR="00130A5A" w14:paraId="31E1A94F" w14:textId="77777777">
        <w:trPr>
          <w:cantSplit/>
        </w:trPr>
        <w:tc>
          <w:tcPr>
            <w:tcW w:w="3759" w:type="dxa"/>
          </w:tcPr>
          <w:p w14:paraId="0F888E69" w14:textId="77777777" w:rsidR="00130A5A" w:rsidRDefault="00B04C3F">
            <w:pPr>
              <w:ind w:firstLine="0"/>
              <w:jc w:val="left"/>
              <w:rPr>
                <w:sz w:val="24"/>
                <w:szCs w:val="24"/>
              </w:rPr>
            </w:pPr>
            <w:r>
              <w:rPr>
                <w:rFonts w:eastAsia="Times New Roman"/>
                <w:sz w:val="24"/>
                <w:szCs w:val="24"/>
              </w:rPr>
              <w:t xml:space="preserve">Руководитель практики </w:t>
            </w:r>
          </w:p>
          <w:p w14:paraId="04CC02C7" w14:textId="77777777" w:rsidR="00130A5A" w:rsidRDefault="00B04C3F">
            <w:pPr>
              <w:ind w:firstLine="0"/>
              <w:jc w:val="left"/>
              <w:rPr>
                <w:sz w:val="24"/>
                <w:szCs w:val="24"/>
              </w:rPr>
            </w:pPr>
            <w:r>
              <w:rPr>
                <w:rFonts w:eastAsia="Times New Roman"/>
                <w:sz w:val="24"/>
                <w:szCs w:val="24"/>
              </w:rPr>
              <w:t>от кафедры</w:t>
            </w:r>
          </w:p>
        </w:tc>
        <w:tc>
          <w:tcPr>
            <w:tcW w:w="2473" w:type="dxa"/>
          </w:tcPr>
          <w:p w14:paraId="21933B5A" w14:textId="77777777" w:rsidR="00130A5A" w:rsidRDefault="00130A5A">
            <w:pPr>
              <w:ind w:firstLine="0"/>
              <w:rPr>
                <w:sz w:val="24"/>
                <w:szCs w:val="24"/>
              </w:rPr>
            </w:pPr>
          </w:p>
          <w:p w14:paraId="2858A1DF" w14:textId="77777777" w:rsidR="00130A5A" w:rsidRDefault="00B04C3F">
            <w:pPr>
              <w:ind w:firstLine="0"/>
              <w:rPr>
                <w:sz w:val="24"/>
                <w:szCs w:val="24"/>
              </w:rPr>
            </w:pPr>
            <w:r>
              <w:rPr>
                <w:rFonts w:eastAsia="Times New Roman"/>
                <w:sz w:val="24"/>
                <w:szCs w:val="24"/>
              </w:rPr>
              <w:t>«21» декабря 2026 г.</w:t>
            </w:r>
          </w:p>
        </w:tc>
        <w:tc>
          <w:tcPr>
            <w:tcW w:w="3511" w:type="dxa"/>
          </w:tcPr>
          <w:p w14:paraId="6B46A800" w14:textId="77777777" w:rsidR="00130A5A" w:rsidRDefault="00130A5A">
            <w:pPr>
              <w:ind w:firstLine="0"/>
              <w:rPr>
                <w:sz w:val="24"/>
                <w:szCs w:val="24"/>
              </w:rPr>
            </w:pPr>
          </w:p>
          <w:p w14:paraId="10A7E67D" w14:textId="77777777" w:rsidR="00130A5A" w:rsidRDefault="00B04C3F">
            <w:pPr>
              <w:pBdr>
                <w:bottom w:val="single" w:sz="12" w:space="1" w:color="000000"/>
              </w:pBdr>
              <w:ind w:firstLine="0"/>
              <w:jc w:val="right"/>
              <w:rPr>
                <w:sz w:val="24"/>
                <w:szCs w:val="24"/>
              </w:rPr>
            </w:pPr>
            <w:r>
              <w:rPr>
                <w:rFonts w:eastAsia="Times New Roman"/>
                <w:sz w:val="24"/>
                <w:szCs w:val="24"/>
              </w:rPr>
              <w:t xml:space="preserve">                  Синицын А.В.</w:t>
            </w:r>
          </w:p>
          <w:p w14:paraId="1441FED6" w14:textId="77777777" w:rsidR="00130A5A" w:rsidRDefault="00B04C3F">
            <w:pPr>
              <w:ind w:firstLine="0"/>
              <w:jc w:val="center"/>
              <w:rPr>
                <w:sz w:val="22"/>
                <w:szCs w:val="22"/>
              </w:rPr>
            </w:pPr>
            <w:r>
              <w:rPr>
                <w:rFonts w:eastAsia="Times New Roman"/>
                <w:sz w:val="22"/>
                <w:szCs w:val="22"/>
              </w:rPr>
              <w:t>(подпись и расшифровка подписи)</w:t>
            </w:r>
          </w:p>
          <w:p w14:paraId="42DA1EC6" w14:textId="77777777" w:rsidR="00130A5A" w:rsidRDefault="00130A5A">
            <w:pPr>
              <w:ind w:firstLine="0"/>
              <w:rPr>
                <w:sz w:val="24"/>
                <w:szCs w:val="24"/>
              </w:rPr>
            </w:pPr>
          </w:p>
          <w:p w14:paraId="44DB7343" w14:textId="77777777" w:rsidR="00130A5A" w:rsidRDefault="00130A5A">
            <w:pPr>
              <w:ind w:firstLine="0"/>
              <w:rPr>
                <w:sz w:val="24"/>
                <w:szCs w:val="24"/>
              </w:rPr>
            </w:pPr>
          </w:p>
        </w:tc>
      </w:tr>
      <w:tr w:rsidR="00130A5A" w14:paraId="341039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759" w:type="dxa"/>
            <w:tcBorders>
              <w:top w:val="none" w:sz="4" w:space="0" w:color="000000"/>
              <w:left w:val="none" w:sz="4" w:space="0" w:color="000000"/>
              <w:bottom w:val="none" w:sz="4" w:space="0" w:color="000000"/>
              <w:right w:val="none" w:sz="4" w:space="0" w:color="000000"/>
            </w:tcBorders>
          </w:tcPr>
          <w:p w14:paraId="3928F89E" w14:textId="77777777" w:rsidR="00130A5A" w:rsidRDefault="00B04C3F">
            <w:pPr>
              <w:ind w:firstLine="0"/>
              <w:jc w:val="left"/>
              <w:rPr>
                <w:sz w:val="24"/>
                <w:szCs w:val="24"/>
              </w:rPr>
            </w:pPr>
            <w:r>
              <w:rPr>
                <w:rFonts w:eastAsia="Times New Roman"/>
                <w:sz w:val="24"/>
                <w:szCs w:val="24"/>
              </w:rPr>
              <w:t xml:space="preserve">Руководитель практики </w:t>
            </w:r>
          </w:p>
          <w:p w14:paraId="73D692B9" w14:textId="77777777" w:rsidR="00130A5A" w:rsidRDefault="00B04C3F">
            <w:pPr>
              <w:ind w:firstLine="0"/>
              <w:jc w:val="left"/>
              <w:rPr>
                <w:sz w:val="24"/>
                <w:szCs w:val="24"/>
              </w:rPr>
            </w:pPr>
            <w:r>
              <w:rPr>
                <w:rFonts w:eastAsia="Times New Roman"/>
                <w:sz w:val="24"/>
                <w:szCs w:val="24"/>
              </w:rPr>
              <w:t>от профильной организации</w:t>
            </w:r>
          </w:p>
        </w:tc>
        <w:tc>
          <w:tcPr>
            <w:tcW w:w="2473" w:type="dxa"/>
            <w:tcBorders>
              <w:top w:val="none" w:sz="4" w:space="0" w:color="000000"/>
              <w:left w:val="none" w:sz="4" w:space="0" w:color="000000"/>
              <w:bottom w:val="none" w:sz="4" w:space="0" w:color="000000"/>
              <w:right w:val="none" w:sz="4" w:space="0" w:color="000000"/>
            </w:tcBorders>
          </w:tcPr>
          <w:p w14:paraId="09C7AE6F" w14:textId="77777777" w:rsidR="00130A5A" w:rsidRDefault="00130A5A">
            <w:pPr>
              <w:ind w:firstLine="0"/>
              <w:rPr>
                <w:sz w:val="24"/>
                <w:szCs w:val="24"/>
              </w:rPr>
            </w:pPr>
          </w:p>
          <w:p w14:paraId="4C7B891A" w14:textId="77777777" w:rsidR="00130A5A" w:rsidRDefault="00B04C3F">
            <w:pPr>
              <w:ind w:firstLine="0"/>
              <w:rPr>
                <w:sz w:val="24"/>
                <w:szCs w:val="24"/>
              </w:rPr>
            </w:pPr>
            <w:r>
              <w:rPr>
                <w:rFonts w:eastAsia="Times New Roman"/>
                <w:sz w:val="24"/>
                <w:szCs w:val="24"/>
              </w:rPr>
              <w:t>«21» декабря 2026 г.</w:t>
            </w:r>
          </w:p>
        </w:tc>
        <w:tc>
          <w:tcPr>
            <w:tcW w:w="3511" w:type="dxa"/>
            <w:tcBorders>
              <w:top w:val="none" w:sz="4" w:space="0" w:color="000000"/>
              <w:left w:val="none" w:sz="4" w:space="0" w:color="000000"/>
              <w:bottom w:val="none" w:sz="4" w:space="0" w:color="000000"/>
              <w:right w:val="none" w:sz="4" w:space="0" w:color="000000"/>
            </w:tcBorders>
          </w:tcPr>
          <w:p w14:paraId="3A478DCD" w14:textId="77777777" w:rsidR="00130A5A" w:rsidRDefault="00130A5A">
            <w:pPr>
              <w:ind w:firstLine="0"/>
              <w:rPr>
                <w:sz w:val="24"/>
                <w:szCs w:val="24"/>
              </w:rPr>
            </w:pPr>
          </w:p>
          <w:p w14:paraId="6617C5C4" w14:textId="77777777" w:rsidR="00130A5A" w:rsidRDefault="00B04C3F">
            <w:pPr>
              <w:pBdr>
                <w:bottom w:val="single" w:sz="12" w:space="1" w:color="000000"/>
              </w:pBdr>
              <w:ind w:firstLine="0"/>
              <w:jc w:val="right"/>
              <w:rPr>
                <w:sz w:val="24"/>
                <w:szCs w:val="24"/>
              </w:rPr>
            </w:pPr>
            <w:r>
              <w:rPr>
                <w:rFonts w:eastAsia="Times New Roman"/>
                <w:sz w:val="24"/>
                <w:szCs w:val="24"/>
              </w:rPr>
              <w:t>Жиркова М.И.</w:t>
            </w:r>
          </w:p>
          <w:p w14:paraId="390AD74E" w14:textId="77777777" w:rsidR="00130A5A" w:rsidRDefault="00B04C3F">
            <w:pPr>
              <w:ind w:firstLine="0"/>
              <w:jc w:val="center"/>
              <w:rPr>
                <w:sz w:val="22"/>
                <w:szCs w:val="22"/>
              </w:rPr>
            </w:pPr>
            <w:r>
              <w:rPr>
                <w:rFonts w:eastAsia="Times New Roman"/>
                <w:sz w:val="22"/>
                <w:szCs w:val="22"/>
              </w:rPr>
              <w:t>(подпись и расшифровка подписи)</w:t>
            </w:r>
          </w:p>
          <w:p w14:paraId="6FF2A2C6" w14:textId="77777777" w:rsidR="00130A5A" w:rsidRDefault="00130A5A">
            <w:pPr>
              <w:ind w:firstLine="0"/>
              <w:rPr>
                <w:sz w:val="24"/>
                <w:szCs w:val="24"/>
              </w:rPr>
            </w:pPr>
          </w:p>
          <w:p w14:paraId="4A5B8528" w14:textId="77777777" w:rsidR="00130A5A" w:rsidRDefault="00130A5A">
            <w:pPr>
              <w:ind w:firstLine="0"/>
              <w:rPr>
                <w:sz w:val="24"/>
                <w:szCs w:val="24"/>
              </w:rPr>
            </w:pPr>
          </w:p>
        </w:tc>
      </w:tr>
    </w:tbl>
    <w:p w14:paraId="6D8856BB" w14:textId="77777777" w:rsidR="00130A5A" w:rsidRDefault="00130A5A">
      <w:pPr>
        <w:spacing w:after="0"/>
        <w:jc w:val="center"/>
        <w:rPr>
          <w:rFonts w:ascii="Times New Roman" w:hAnsi="Times New Roman" w:cs="Times New Roman"/>
          <w:sz w:val="28"/>
          <w:szCs w:val="28"/>
        </w:rPr>
      </w:pPr>
    </w:p>
    <w:p w14:paraId="22742B69" w14:textId="77777777" w:rsidR="00130A5A" w:rsidRDefault="00130A5A">
      <w:pPr>
        <w:spacing w:after="0"/>
        <w:jc w:val="center"/>
        <w:rPr>
          <w:rFonts w:ascii="Times New Roman" w:hAnsi="Times New Roman" w:cs="Times New Roman"/>
          <w:sz w:val="28"/>
          <w:szCs w:val="28"/>
        </w:rPr>
      </w:pPr>
    </w:p>
    <w:p w14:paraId="5DB22F23" w14:textId="77777777" w:rsidR="00130A5A" w:rsidRDefault="00130A5A">
      <w:pPr>
        <w:spacing w:after="0"/>
        <w:rPr>
          <w:rFonts w:ascii="Times New Roman" w:hAnsi="Times New Roman" w:cs="Times New Roman"/>
          <w:sz w:val="28"/>
          <w:szCs w:val="28"/>
        </w:rPr>
      </w:pPr>
    </w:p>
    <w:p w14:paraId="17C7434F" w14:textId="77777777" w:rsidR="00130A5A" w:rsidRDefault="00B04C3F">
      <w:pPr>
        <w:spacing w:after="0"/>
        <w:jc w:val="center"/>
        <w:rPr>
          <w:rFonts w:ascii="Times New Roman" w:hAnsi="Times New Roman" w:cs="Times New Roman"/>
          <w:sz w:val="28"/>
          <w:szCs w:val="28"/>
        </w:rPr>
      </w:pPr>
      <w:r>
        <w:rPr>
          <w:rFonts w:ascii="Times New Roman" w:hAnsi="Times New Roman" w:cs="Times New Roman"/>
          <w:sz w:val="28"/>
          <w:szCs w:val="28"/>
        </w:rPr>
        <w:t>Москва 2026 г.</w:t>
      </w:r>
      <w:r>
        <w:rPr>
          <w:rFonts w:ascii="Times New Roman" w:eastAsia="Times New Roman" w:hAnsi="Times New Roman" w:cs="Times New Roman"/>
        </w:rPr>
        <w:br w:type="page" w:clear="all"/>
      </w:r>
    </w:p>
    <w:p w14:paraId="056D2AF7" w14:textId="77777777" w:rsidR="00130A5A" w:rsidRDefault="00130A5A">
      <w:pPr>
        <w:rPr>
          <w:rFonts w:ascii="Times New Roman" w:hAnsi="Times New Roman"/>
          <w:b/>
          <w:sz w:val="28"/>
          <w:szCs w:val="28"/>
        </w:rPr>
        <w:sectPr w:rsidR="00130A5A">
          <w:headerReference w:type="default" r:id="rId14"/>
          <w:footerReference w:type="default" r:id="rId15"/>
          <w:headerReference w:type="first" r:id="rId16"/>
          <w:footerReference w:type="first" r:id="rId17"/>
          <w:pgSz w:w="11906" w:h="16838"/>
          <w:pgMar w:top="1134" w:right="567" w:bottom="1134" w:left="1418" w:header="709" w:footer="709" w:gutter="0"/>
          <w:cols w:space="708"/>
          <w:titlePg/>
          <w:docGrid w:linePitch="360"/>
        </w:sectPr>
      </w:pPr>
    </w:p>
    <w:sdt>
      <w:sdtPr>
        <w:id w:val="-1732531582"/>
        <w:docPartObj>
          <w:docPartGallery w:val="Table of Contents"/>
          <w:docPartUnique/>
        </w:docPartObj>
      </w:sdtPr>
      <w:sdtEndPr>
        <w:rPr>
          <w:b/>
          <w:bCs/>
        </w:rPr>
      </w:sdtEndPr>
      <w:sdtContent>
        <w:p w14:paraId="62192F59" w14:textId="31D972C7" w:rsidR="00AB179D" w:rsidRPr="00AB179D" w:rsidRDefault="00AB179D" w:rsidP="00AB179D">
          <w:pPr>
            <w:pStyle w:val="af7"/>
            <w:tabs>
              <w:tab w:val="center" w:pos="4819"/>
              <w:tab w:val="left" w:pos="7152"/>
            </w:tabs>
            <w:rPr>
              <w:rFonts w:ascii="Times New Roman" w:hAnsi="Times New Roman" w:cs="Times New Roman"/>
              <w:b/>
              <w:bCs/>
              <w:sz w:val="28"/>
              <w:szCs w:val="28"/>
              <w:lang w:val="en-US"/>
            </w:rPr>
          </w:pPr>
          <w:r>
            <w:tab/>
          </w:r>
          <w:r w:rsidRPr="00AB179D">
            <w:rPr>
              <w:rFonts w:ascii="Times New Roman" w:hAnsi="Times New Roman" w:cs="Times New Roman"/>
              <w:b/>
              <w:bCs/>
              <w:sz w:val="28"/>
              <w:szCs w:val="28"/>
            </w:rPr>
            <w:t>Оглавление</w:t>
          </w:r>
          <w:r>
            <w:rPr>
              <w:rFonts w:ascii="Times New Roman" w:hAnsi="Times New Roman" w:cs="Times New Roman"/>
              <w:b/>
              <w:bCs/>
              <w:sz w:val="28"/>
              <w:szCs w:val="28"/>
            </w:rPr>
            <w:tab/>
          </w:r>
        </w:p>
        <w:p w14:paraId="3AB9F198" w14:textId="31AFE4E2" w:rsidR="00AB179D" w:rsidRDefault="00AB179D" w:rsidP="00AB179D">
          <w:pPr>
            <w:pStyle w:val="13"/>
            <w:jc w:val="both"/>
            <w:rPr>
              <w:rFonts w:asciiTheme="minorHAnsi" w:eastAsiaTheme="minorEastAsia" w:hAnsiTheme="minorHAnsi" w:cstheme="minorBidi"/>
              <w:noProof/>
              <w:sz w:val="22"/>
              <w:szCs w:val="22"/>
              <w:lang w:val="en-GB" w:eastAsia="en-GB"/>
            </w:rPr>
          </w:pPr>
          <w:r>
            <w:fldChar w:fldCharType="begin"/>
          </w:r>
          <w:r>
            <w:instrText xml:space="preserve"> TOC \o "1-3" \h \z \u </w:instrText>
          </w:r>
          <w:r>
            <w:fldChar w:fldCharType="separate"/>
          </w:r>
          <w:hyperlink w:anchor="_Toc242218155" w:history="1">
            <w:r w:rsidRPr="00CF5670">
              <w:rPr>
                <w:rStyle w:val="af0"/>
                <w:noProof/>
              </w:rPr>
              <w:t>ВВЕДЕНИЕ</w:t>
            </w:r>
            <w:r>
              <w:rPr>
                <w:noProof/>
                <w:webHidden/>
              </w:rPr>
              <w:tab/>
            </w:r>
            <w:r>
              <w:rPr>
                <w:noProof/>
                <w:webHidden/>
              </w:rPr>
              <w:fldChar w:fldCharType="begin"/>
            </w:r>
            <w:r>
              <w:rPr>
                <w:noProof/>
                <w:webHidden/>
              </w:rPr>
              <w:instrText xml:space="preserve"> PAGEREF _Toc242218155 \h </w:instrText>
            </w:r>
            <w:r>
              <w:rPr>
                <w:noProof/>
                <w:webHidden/>
              </w:rPr>
            </w:r>
            <w:r>
              <w:rPr>
                <w:noProof/>
                <w:webHidden/>
              </w:rPr>
              <w:fldChar w:fldCharType="separate"/>
            </w:r>
            <w:r>
              <w:rPr>
                <w:noProof/>
                <w:webHidden/>
              </w:rPr>
              <w:t>3</w:t>
            </w:r>
            <w:r>
              <w:rPr>
                <w:noProof/>
                <w:webHidden/>
              </w:rPr>
              <w:fldChar w:fldCharType="end"/>
            </w:r>
          </w:hyperlink>
        </w:p>
        <w:p w14:paraId="0A763721" w14:textId="7690D13E" w:rsidR="00AB179D" w:rsidRDefault="007F7474" w:rsidP="00AB179D">
          <w:pPr>
            <w:pStyle w:val="13"/>
            <w:jc w:val="both"/>
            <w:rPr>
              <w:rFonts w:asciiTheme="minorHAnsi" w:eastAsiaTheme="minorEastAsia" w:hAnsiTheme="minorHAnsi" w:cstheme="minorBidi"/>
              <w:noProof/>
              <w:sz w:val="22"/>
              <w:szCs w:val="22"/>
              <w:lang w:val="en-GB" w:eastAsia="en-GB"/>
            </w:rPr>
          </w:pPr>
          <w:hyperlink w:anchor="_Toc242218156" w:history="1">
            <w:r w:rsidR="00AB179D" w:rsidRPr="00CF5670">
              <w:rPr>
                <w:rStyle w:val="af0"/>
                <w:noProof/>
              </w:rPr>
              <w:t>1 Предметная область</w:t>
            </w:r>
            <w:r w:rsidR="00AB179D">
              <w:rPr>
                <w:noProof/>
                <w:webHidden/>
              </w:rPr>
              <w:tab/>
            </w:r>
            <w:r w:rsidR="00AB179D">
              <w:rPr>
                <w:noProof/>
                <w:webHidden/>
              </w:rPr>
              <w:fldChar w:fldCharType="begin"/>
            </w:r>
            <w:r w:rsidR="00AB179D">
              <w:rPr>
                <w:noProof/>
                <w:webHidden/>
              </w:rPr>
              <w:instrText xml:space="preserve"> PAGEREF _Toc242218156 \h </w:instrText>
            </w:r>
            <w:r w:rsidR="00AB179D">
              <w:rPr>
                <w:noProof/>
                <w:webHidden/>
              </w:rPr>
            </w:r>
            <w:r w:rsidR="00AB179D">
              <w:rPr>
                <w:noProof/>
                <w:webHidden/>
              </w:rPr>
              <w:fldChar w:fldCharType="separate"/>
            </w:r>
            <w:r w:rsidR="00AB179D">
              <w:rPr>
                <w:noProof/>
                <w:webHidden/>
              </w:rPr>
              <w:t>6</w:t>
            </w:r>
            <w:r w:rsidR="00AB179D">
              <w:rPr>
                <w:noProof/>
                <w:webHidden/>
              </w:rPr>
              <w:fldChar w:fldCharType="end"/>
            </w:r>
          </w:hyperlink>
        </w:p>
        <w:p w14:paraId="742D9778" w14:textId="6C6B68AB"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57" w:history="1">
            <w:r w:rsidR="00AB179D" w:rsidRPr="00CF5670">
              <w:rPr>
                <w:rStyle w:val="af0"/>
                <w:noProof/>
              </w:rPr>
              <w:t>1.1 Краткая история промышленного хлебопечения</w:t>
            </w:r>
            <w:r w:rsidR="00AB179D">
              <w:rPr>
                <w:noProof/>
                <w:webHidden/>
              </w:rPr>
              <w:tab/>
            </w:r>
            <w:r w:rsidR="00AB179D">
              <w:rPr>
                <w:noProof/>
                <w:webHidden/>
              </w:rPr>
              <w:fldChar w:fldCharType="begin"/>
            </w:r>
            <w:r w:rsidR="00AB179D">
              <w:rPr>
                <w:noProof/>
                <w:webHidden/>
              </w:rPr>
              <w:instrText xml:space="preserve"> PAGEREF _Toc242218157 \h </w:instrText>
            </w:r>
            <w:r w:rsidR="00AB179D">
              <w:rPr>
                <w:noProof/>
                <w:webHidden/>
              </w:rPr>
            </w:r>
            <w:r w:rsidR="00AB179D">
              <w:rPr>
                <w:noProof/>
                <w:webHidden/>
              </w:rPr>
              <w:fldChar w:fldCharType="separate"/>
            </w:r>
            <w:r w:rsidR="00AB179D">
              <w:rPr>
                <w:noProof/>
                <w:webHidden/>
              </w:rPr>
              <w:t>6</w:t>
            </w:r>
            <w:r w:rsidR="00AB179D">
              <w:rPr>
                <w:noProof/>
                <w:webHidden/>
              </w:rPr>
              <w:fldChar w:fldCharType="end"/>
            </w:r>
          </w:hyperlink>
        </w:p>
        <w:p w14:paraId="1418D66D" w14:textId="360C6595"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58" w:history="1">
            <w:r w:rsidR="00AB179D" w:rsidRPr="00CF5670">
              <w:rPr>
                <w:rStyle w:val="af0"/>
                <w:noProof/>
              </w:rPr>
              <w:t>1.2 Современное состояние отрасли</w:t>
            </w:r>
            <w:r w:rsidR="00AB179D">
              <w:rPr>
                <w:noProof/>
                <w:webHidden/>
              </w:rPr>
              <w:tab/>
            </w:r>
            <w:r w:rsidR="00AB179D">
              <w:rPr>
                <w:noProof/>
                <w:webHidden/>
              </w:rPr>
              <w:fldChar w:fldCharType="begin"/>
            </w:r>
            <w:r w:rsidR="00AB179D">
              <w:rPr>
                <w:noProof/>
                <w:webHidden/>
              </w:rPr>
              <w:instrText xml:space="preserve"> PAGEREF _Toc242218158 \h </w:instrText>
            </w:r>
            <w:r w:rsidR="00AB179D">
              <w:rPr>
                <w:noProof/>
                <w:webHidden/>
              </w:rPr>
            </w:r>
            <w:r w:rsidR="00AB179D">
              <w:rPr>
                <w:noProof/>
                <w:webHidden/>
              </w:rPr>
              <w:fldChar w:fldCharType="separate"/>
            </w:r>
            <w:r w:rsidR="00AB179D">
              <w:rPr>
                <w:noProof/>
                <w:webHidden/>
              </w:rPr>
              <w:t>7</w:t>
            </w:r>
            <w:r w:rsidR="00AB179D">
              <w:rPr>
                <w:noProof/>
                <w:webHidden/>
              </w:rPr>
              <w:fldChar w:fldCharType="end"/>
            </w:r>
          </w:hyperlink>
        </w:p>
        <w:p w14:paraId="17E6C295" w14:textId="0ACCDA5E"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59" w:history="1">
            <w:r w:rsidR="00AB179D" w:rsidRPr="00CF5670">
              <w:rPr>
                <w:rStyle w:val="af0"/>
                <w:noProof/>
              </w:rPr>
              <w:t>1.3 Обоснование автоматизации выбранного бизнес-процесса</w:t>
            </w:r>
            <w:r w:rsidR="00AB179D">
              <w:rPr>
                <w:noProof/>
                <w:webHidden/>
              </w:rPr>
              <w:tab/>
            </w:r>
            <w:r w:rsidR="00AB179D">
              <w:rPr>
                <w:noProof/>
                <w:webHidden/>
              </w:rPr>
              <w:fldChar w:fldCharType="begin"/>
            </w:r>
            <w:r w:rsidR="00AB179D">
              <w:rPr>
                <w:noProof/>
                <w:webHidden/>
              </w:rPr>
              <w:instrText xml:space="preserve"> PAGEREF _Toc242218159 \h </w:instrText>
            </w:r>
            <w:r w:rsidR="00AB179D">
              <w:rPr>
                <w:noProof/>
                <w:webHidden/>
              </w:rPr>
            </w:r>
            <w:r w:rsidR="00AB179D">
              <w:rPr>
                <w:noProof/>
                <w:webHidden/>
              </w:rPr>
              <w:fldChar w:fldCharType="separate"/>
            </w:r>
            <w:r w:rsidR="00AB179D">
              <w:rPr>
                <w:noProof/>
                <w:webHidden/>
              </w:rPr>
              <w:t>9</w:t>
            </w:r>
            <w:r w:rsidR="00AB179D">
              <w:rPr>
                <w:noProof/>
                <w:webHidden/>
              </w:rPr>
              <w:fldChar w:fldCharType="end"/>
            </w:r>
          </w:hyperlink>
        </w:p>
        <w:p w14:paraId="0AC37D56" w14:textId="56292986" w:rsidR="00AB179D" w:rsidRDefault="007F7474" w:rsidP="00AB179D">
          <w:pPr>
            <w:pStyle w:val="13"/>
            <w:jc w:val="both"/>
            <w:rPr>
              <w:rFonts w:asciiTheme="minorHAnsi" w:eastAsiaTheme="minorEastAsia" w:hAnsiTheme="minorHAnsi" w:cstheme="minorBidi"/>
              <w:noProof/>
              <w:sz w:val="22"/>
              <w:szCs w:val="22"/>
              <w:lang w:val="en-GB" w:eastAsia="en-GB"/>
            </w:rPr>
          </w:pPr>
          <w:hyperlink w:anchor="_Toc242218160" w:history="1">
            <w:r w:rsidR="00AB179D" w:rsidRPr="00CF5670">
              <w:rPr>
                <w:rStyle w:val="af0"/>
                <w:noProof/>
              </w:rPr>
              <w:t>2 Описание основного бизнес-процесса</w:t>
            </w:r>
            <w:r w:rsidR="00AB179D">
              <w:rPr>
                <w:noProof/>
                <w:webHidden/>
              </w:rPr>
              <w:tab/>
            </w:r>
            <w:r w:rsidR="00AB179D">
              <w:rPr>
                <w:noProof/>
                <w:webHidden/>
              </w:rPr>
              <w:fldChar w:fldCharType="begin"/>
            </w:r>
            <w:r w:rsidR="00AB179D">
              <w:rPr>
                <w:noProof/>
                <w:webHidden/>
              </w:rPr>
              <w:instrText xml:space="preserve"> PAGEREF _Toc242218160 \h </w:instrText>
            </w:r>
            <w:r w:rsidR="00AB179D">
              <w:rPr>
                <w:noProof/>
                <w:webHidden/>
              </w:rPr>
            </w:r>
            <w:r w:rsidR="00AB179D">
              <w:rPr>
                <w:noProof/>
                <w:webHidden/>
              </w:rPr>
              <w:fldChar w:fldCharType="separate"/>
            </w:r>
            <w:r w:rsidR="00AB179D">
              <w:rPr>
                <w:noProof/>
                <w:webHidden/>
              </w:rPr>
              <w:t>12</w:t>
            </w:r>
            <w:r w:rsidR="00AB179D">
              <w:rPr>
                <w:noProof/>
                <w:webHidden/>
              </w:rPr>
              <w:fldChar w:fldCharType="end"/>
            </w:r>
          </w:hyperlink>
        </w:p>
        <w:p w14:paraId="08AC105B" w14:textId="48470433"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61" w:history="1">
            <w:r w:rsidR="00AB179D" w:rsidRPr="00CF5670">
              <w:rPr>
                <w:rStyle w:val="af0"/>
                <w:noProof/>
              </w:rPr>
              <w:t>2.1 Выбор процесса и его границы</w:t>
            </w:r>
            <w:r w:rsidR="00AB179D">
              <w:rPr>
                <w:noProof/>
                <w:webHidden/>
              </w:rPr>
              <w:tab/>
            </w:r>
            <w:r w:rsidR="00AB179D">
              <w:rPr>
                <w:noProof/>
                <w:webHidden/>
              </w:rPr>
              <w:fldChar w:fldCharType="begin"/>
            </w:r>
            <w:r w:rsidR="00AB179D">
              <w:rPr>
                <w:noProof/>
                <w:webHidden/>
              </w:rPr>
              <w:instrText xml:space="preserve"> PAGEREF _Toc242218161 \h </w:instrText>
            </w:r>
            <w:r w:rsidR="00AB179D">
              <w:rPr>
                <w:noProof/>
                <w:webHidden/>
              </w:rPr>
            </w:r>
            <w:r w:rsidR="00AB179D">
              <w:rPr>
                <w:noProof/>
                <w:webHidden/>
              </w:rPr>
              <w:fldChar w:fldCharType="separate"/>
            </w:r>
            <w:r w:rsidR="00AB179D">
              <w:rPr>
                <w:noProof/>
                <w:webHidden/>
              </w:rPr>
              <w:t>12</w:t>
            </w:r>
            <w:r w:rsidR="00AB179D">
              <w:rPr>
                <w:noProof/>
                <w:webHidden/>
              </w:rPr>
              <w:fldChar w:fldCharType="end"/>
            </w:r>
          </w:hyperlink>
        </w:p>
        <w:p w14:paraId="4BFC2ACE" w14:textId="1194709E"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62" w:history="1">
            <w:r w:rsidR="00AB179D" w:rsidRPr="00CF5670">
              <w:rPr>
                <w:rStyle w:val="af0"/>
                <w:noProof/>
              </w:rPr>
              <w:t>2.2 Участники процесса и их роли</w:t>
            </w:r>
            <w:r w:rsidR="00AB179D">
              <w:rPr>
                <w:noProof/>
                <w:webHidden/>
              </w:rPr>
              <w:tab/>
            </w:r>
            <w:r w:rsidR="00AB179D">
              <w:rPr>
                <w:noProof/>
                <w:webHidden/>
              </w:rPr>
              <w:fldChar w:fldCharType="begin"/>
            </w:r>
            <w:r w:rsidR="00AB179D">
              <w:rPr>
                <w:noProof/>
                <w:webHidden/>
              </w:rPr>
              <w:instrText xml:space="preserve"> PAGEREF _Toc242218162 \h </w:instrText>
            </w:r>
            <w:r w:rsidR="00AB179D">
              <w:rPr>
                <w:noProof/>
                <w:webHidden/>
              </w:rPr>
            </w:r>
            <w:r w:rsidR="00AB179D">
              <w:rPr>
                <w:noProof/>
                <w:webHidden/>
              </w:rPr>
              <w:fldChar w:fldCharType="separate"/>
            </w:r>
            <w:r w:rsidR="00AB179D">
              <w:rPr>
                <w:noProof/>
                <w:webHidden/>
              </w:rPr>
              <w:t>13</w:t>
            </w:r>
            <w:r w:rsidR="00AB179D">
              <w:rPr>
                <w:noProof/>
                <w:webHidden/>
              </w:rPr>
              <w:fldChar w:fldCharType="end"/>
            </w:r>
          </w:hyperlink>
        </w:p>
        <w:p w14:paraId="24030012" w14:textId="10657B5D"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63" w:history="1">
            <w:r w:rsidR="00AB179D" w:rsidRPr="00CF5670">
              <w:rPr>
                <w:rStyle w:val="af0"/>
                <w:noProof/>
              </w:rPr>
              <w:t>2.3 Вход и выход процесса</w:t>
            </w:r>
            <w:r w:rsidR="00AB179D">
              <w:rPr>
                <w:noProof/>
                <w:webHidden/>
              </w:rPr>
              <w:tab/>
            </w:r>
            <w:r w:rsidR="00AB179D">
              <w:rPr>
                <w:noProof/>
                <w:webHidden/>
              </w:rPr>
              <w:fldChar w:fldCharType="begin"/>
            </w:r>
            <w:r w:rsidR="00AB179D">
              <w:rPr>
                <w:noProof/>
                <w:webHidden/>
              </w:rPr>
              <w:instrText xml:space="preserve"> PAGEREF _Toc242218163 \h </w:instrText>
            </w:r>
            <w:r w:rsidR="00AB179D">
              <w:rPr>
                <w:noProof/>
                <w:webHidden/>
              </w:rPr>
            </w:r>
            <w:r w:rsidR="00AB179D">
              <w:rPr>
                <w:noProof/>
                <w:webHidden/>
              </w:rPr>
              <w:fldChar w:fldCharType="separate"/>
            </w:r>
            <w:r w:rsidR="00AB179D">
              <w:rPr>
                <w:noProof/>
                <w:webHidden/>
              </w:rPr>
              <w:t>14</w:t>
            </w:r>
            <w:r w:rsidR="00AB179D">
              <w:rPr>
                <w:noProof/>
                <w:webHidden/>
              </w:rPr>
              <w:fldChar w:fldCharType="end"/>
            </w:r>
          </w:hyperlink>
        </w:p>
        <w:p w14:paraId="22268736" w14:textId="30A3040C"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64" w:history="1">
            <w:r w:rsidR="00AB179D" w:rsidRPr="00CF5670">
              <w:rPr>
                <w:rStyle w:val="af0"/>
                <w:noProof/>
              </w:rPr>
              <w:t>2.4 Последовательность шагов процесса</w:t>
            </w:r>
            <w:r w:rsidR="00AB179D">
              <w:rPr>
                <w:noProof/>
                <w:webHidden/>
              </w:rPr>
              <w:tab/>
            </w:r>
            <w:r w:rsidR="00AB179D">
              <w:rPr>
                <w:noProof/>
                <w:webHidden/>
              </w:rPr>
              <w:fldChar w:fldCharType="begin"/>
            </w:r>
            <w:r w:rsidR="00AB179D">
              <w:rPr>
                <w:noProof/>
                <w:webHidden/>
              </w:rPr>
              <w:instrText xml:space="preserve"> PAGEREF _Toc242218164 \h </w:instrText>
            </w:r>
            <w:r w:rsidR="00AB179D">
              <w:rPr>
                <w:noProof/>
                <w:webHidden/>
              </w:rPr>
            </w:r>
            <w:r w:rsidR="00AB179D">
              <w:rPr>
                <w:noProof/>
                <w:webHidden/>
              </w:rPr>
              <w:fldChar w:fldCharType="separate"/>
            </w:r>
            <w:r w:rsidR="00AB179D">
              <w:rPr>
                <w:noProof/>
                <w:webHidden/>
              </w:rPr>
              <w:t>15</w:t>
            </w:r>
            <w:r w:rsidR="00AB179D">
              <w:rPr>
                <w:noProof/>
                <w:webHidden/>
              </w:rPr>
              <w:fldChar w:fldCharType="end"/>
            </w:r>
          </w:hyperlink>
        </w:p>
        <w:p w14:paraId="3B1DDFD6" w14:textId="24C73B08"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65" w:history="1">
            <w:r w:rsidR="00AB179D" w:rsidRPr="00CF5670">
              <w:rPr>
                <w:rStyle w:val="af0"/>
                <w:noProof/>
              </w:rPr>
              <w:t>2.5 Узкие места и потери</w:t>
            </w:r>
            <w:r w:rsidR="00AB179D">
              <w:rPr>
                <w:noProof/>
                <w:webHidden/>
              </w:rPr>
              <w:tab/>
            </w:r>
            <w:r w:rsidR="00AB179D">
              <w:rPr>
                <w:noProof/>
                <w:webHidden/>
              </w:rPr>
              <w:fldChar w:fldCharType="begin"/>
            </w:r>
            <w:r w:rsidR="00AB179D">
              <w:rPr>
                <w:noProof/>
                <w:webHidden/>
              </w:rPr>
              <w:instrText xml:space="preserve"> PAGEREF _Toc242218165 \h </w:instrText>
            </w:r>
            <w:r w:rsidR="00AB179D">
              <w:rPr>
                <w:noProof/>
                <w:webHidden/>
              </w:rPr>
            </w:r>
            <w:r w:rsidR="00AB179D">
              <w:rPr>
                <w:noProof/>
                <w:webHidden/>
              </w:rPr>
              <w:fldChar w:fldCharType="separate"/>
            </w:r>
            <w:r w:rsidR="00AB179D">
              <w:rPr>
                <w:noProof/>
                <w:webHidden/>
              </w:rPr>
              <w:t>16</w:t>
            </w:r>
            <w:r w:rsidR="00AB179D">
              <w:rPr>
                <w:noProof/>
                <w:webHidden/>
              </w:rPr>
              <w:fldChar w:fldCharType="end"/>
            </w:r>
          </w:hyperlink>
        </w:p>
        <w:p w14:paraId="0420D795" w14:textId="67A929AE" w:rsidR="00AB179D" w:rsidRDefault="007F7474" w:rsidP="00AB179D">
          <w:pPr>
            <w:pStyle w:val="13"/>
            <w:jc w:val="both"/>
            <w:rPr>
              <w:rFonts w:asciiTheme="minorHAnsi" w:eastAsiaTheme="minorEastAsia" w:hAnsiTheme="minorHAnsi" w:cstheme="minorBidi"/>
              <w:noProof/>
              <w:sz w:val="22"/>
              <w:szCs w:val="22"/>
              <w:lang w:val="en-GB" w:eastAsia="en-GB"/>
            </w:rPr>
          </w:pPr>
          <w:hyperlink w:anchor="_Toc242218166" w:history="1">
            <w:r w:rsidR="00AB179D" w:rsidRPr="00CF5670">
              <w:rPr>
                <w:rStyle w:val="af0"/>
                <w:noProof/>
              </w:rPr>
              <w:t>3 Среда разработки и система контроля версий</w:t>
            </w:r>
            <w:r w:rsidR="00AB179D">
              <w:rPr>
                <w:noProof/>
                <w:webHidden/>
              </w:rPr>
              <w:tab/>
            </w:r>
            <w:r w:rsidR="00AB179D">
              <w:rPr>
                <w:noProof/>
                <w:webHidden/>
              </w:rPr>
              <w:fldChar w:fldCharType="begin"/>
            </w:r>
            <w:r w:rsidR="00AB179D">
              <w:rPr>
                <w:noProof/>
                <w:webHidden/>
              </w:rPr>
              <w:instrText xml:space="preserve"> PAGEREF _Toc242218166 \h </w:instrText>
            </w:r>
            <w:r w:rsidR="00AB179D">
              <w:rPr>
                <w:noProof/>
                <w:webHidden/>
              </w:rPr>
            </w:r>
            <w:r w:rsidR="00AB179D">
              <w:rPr>
                <w:noProof/>
                <w:webHidden/>
              </w:rPr>
              <w:fldChar w:fldCharType="separate"/>
            </w:r>
            <w:r w:rsidR="00AB179D">
              <w:rPr>
                <w:noProof/>
                <w:webHidden/>
              </w:rPr>
              <w:t>19</w:t>
            </w:r>
            <w:r w:rsidR="00AB179D">
              <w:rPr>
                <w:noProof/>
                <w:webHidden/>
              </w:rPr>
              <w:fldChar w:fldCharType="end"/>
            </w:r>
          </w:hyperlink>
        </w:p>
        <w:p w14:paraId="7AFB2380" w14:textId="046CC2FE"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67" w:history="1">
            <w:r w:rsidR="00AB179D" w:rsidRPr="00CF5670">
              <w:rPr>
                <w:rStyle w:val="af0"/>
                <w:noProof/>
              </w:rPr>
              <w:t>3.1 Языки программирования</w:t>
            </w:r>
            <w:r w:rsidR="00AB179D">
              <w:rPr>
                <w:noProof/>
                <w:webHidden/>
              </w:rPr>
              <w:tab/>
            </w:r>
            <w:r w:rsidR="00AB179D">
              <w:rPr>
                <w:noProof/>
                <w:webHidden/>
              </w:rPr>
              <w:fldChar w:fldCharType="begin"/>
            </w:r>
            <w:r w:rsidR="00AB179D">
              <w:rPr>
                <w:noProof/>
                <w:webHidden/>
              </w:rPr>
              <w:instrText xml:space="preserve"> PAGEREF _Toc242218167 \h </w:instrText>
            </w:r>
            <w:r w:rsidR="00AB179D">
              <w:rPr>
                <w:noProof/>
                <w:webHidden/>
              </w:rPr>
            </w:r>
            <w:r w:rsidR="00AB179D">
              <w:rPr>
                <w:noProof/>
                <w:webHidden/>
              </w:rPr>
              <w:fldChar w:fldCharType="separate"/>
            </w:r>
            <w:r w:rsidR="00AB179D">
              <w:rPr>
                <w:noProof/>
                <w:webHidden/>
              </w:rPr>
              <w:t>19</w:t>
            </w:r>
            <w:r w:rsidR="00AB179D">
              <w:rPr>
                <w:noProof/>
                <w:webHidden/>
              </w:rPr>
              <w:fldChar w:fldCharType="end"/>
            </w:r>
          </w:hyperlink>
        </w:p>
        <w:p w14:paraId="0F8DE46F" w14:textId="3DFD3E7C"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68" w:history="1">
            <w:r w:rsidR="00AB179D" w:rsidRPr="00CF5670">
              <w:rPr>
                <w:rStyle w:val="af0"/>
                <w:noProof/>
              </w:rPr>
              <w:t>3.2 Система управления базами данных</w:t>
            </w:r>
            <w:r w:rsidR="00AB179D">
              <w:rPr>
                <w:noProof/>
                <w:webHidden/>
              </w:rPr>
              <w:tab/>
            </w:r>
            <w:r w:rsidR="00AB179D">
              <w:rPr>
                <w:noProof/>
                <w:webHidden/>
              </w:rPr>
              <w:fldChar w:fldCharType="begin"/>
            </w:r>
            <w:r w:rsidR="00AB179D">
              <w:rPr>
                <w:noProof/>
                <w:webHidden/>
              </w:rPr>
              <w:instrText xml:space="preserve"> PAGEREF _Toc242218168 \h </w:instrText>
            </w:r>
            <w:r w:rsidR="00AB179D">
              <w:rPr>
                <w:noProof/>
                <w:webHidden/>
              </w:rPr>
            </w:r>
            <w:r w:rsidR="00AB179D">
              <w:rPr>
                <w:noProof/>
                <w:webHidden/>
              </w:rPr>
              <w:fldChar w:fldCharType="separate"/>
            </w:r>
            <w:r w:rsidR="00AB179D">
              <w:rPr>
                <w:noProof/>
                <w:webHidden/>
              </w:rPr>
              <w:t>20</w:t>
            </w:r>
            <w:r w:rsidR="00AB179D">
              <w:rPr>
                <w:noProof/>
                <w:webHidden/>
              </w:rPr>
              <w:fldChar w:fldCharType="end"/>
            </w:r>
          </w:hyperlink>
        </w:p>
        <w:p w14:paraId="51811E69" w14:textId="7DA2766D"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69" w:history="1">
            <w:r w:rsidR="00AB179D" w:rsidRPr="00CF5670">
              <w:rPr>
                <w:rStyle w:val="af0"/>
                <w:noProof/>
              </w:rPr>
              <w:t>3.3 Интегрированные среды разработки</w:t>
            </w:r>
            <w:r w:rsidR="00AB179D">
              <w:rPr>
                <w:noProof/>
                <w:webHidden/>
              </w:rPr>
              <w:tab/>
            </w:r>
            <w:r w:rsidR="00AB179D">
              <w:rPr>
                <w:noProof/>
                <w:webHidden/>
              </w:rPr>
              <w:fldChar w:fldCharType="begin"/>
            </w:r>
            <w:r w:rsidR="00AB179D">
              <w:rPr>
                <w:noProof/>
                <w:webHidden/>
              </w:rPr>
              <w:instrText xml:space="preserve"> PAGEREF _Toc242218169 \h </w:instrText>
            </w:r>
            <w:r w:rsidR="00AB179D">
              <w:rPr>
                <w:noProof/>
                <w:webHidden/>
              </w:rPr>
            </w:r>
            <w:r w:rsidR="00AB179D">
              <w:rPr>
                <w:noProof/>
                <w:webHidden/>
              </w:rPr>
              <w:fldChar w:fldCharType="separate"/>
            </w:r>
            <w:r w:rsidR="00AB179D">
              <w:rPr>
                <w:noProof/>
                <w:webHidden/>
              </w:rPr>
              <w:t>21</w:t>
            </w:r>
            <w:r w:rsidR="00AB179D">
              <w:rPr>
                <w:noProof/>
                <w:webHidden/>
              </w:rPr>
              <w:fldChar w:fldCharType="end"/>
            </w:r>
          </w:hyperlink>
        </w:p>
        <w:p w14:paraId="617882CD" w14:textId="34B5F21A" w:rsidR="00AB179D" w:rsidRDefault="007F7474" w:rsidP="00AB179D">
          <w:pPr>
            <w:pStyle w:val="25"/>
            <w:jc w:val="both"/>
            <w:rPr>
              <w:rFonts w:asciiTheme="minorHAnsi" w:eastAsiaTheme="minorEastAsia" w:hAnsiTheme="minorHAnsi" w:cstheme="minorBidi"/>
              <w:noProof/>
              <w:sz w:val="22"/>
              <w:szCs w:val="22"/>
              <w:lang w:val="en-GB" w:eastAsia="en-GB"/>
            </w:rPr>
          </w:pPr>
          <w:hyperlink w:anchor="_Toc242218170" w:history="1">
            <w:r w:rsidR="00AB179D" w:rsidRPr="00CF5670">
              <w:rPr>
                <w:rStyle w:val="af0"/>
                <w:noProof/>
              </w:rPr>
              <w:t>3.4 Система контроля версий</w:t>
            </w:r>
            <w:r w:rsidR="00AB179D">
              <w:rPr>
                <w:noProof/>
                <w:webHidden/>
              </w:rPr>
              <w:tab/>
            </w:r>
            <w:r w:rsidR="00AB179D">
              <w:rPr>
                <w:noProof/>
                <w:webHidden/>
              </w:rPr>
              <w:fldChar w:fldCharType="begin"/>
            </w:r>
            <w:r w:rsidR="00AB179D">
              <w:rPr>
                <w:noProof/>
                <w:webHidden/>
              </w:rPr>
              <w:instrText xml:space="preserve"> PAGEREF _Toc242218170 \h </w:instrText>
            </w:r>
            <w:r w:rsidR="00AB179D">
              <w:rPr>
                <w:noProof/>
                <w:webHidden/>
              </w:rPr>
            </w:r>
            <w:r w:rsidR="00AB179D">
              <w:rPr>
                <w:noProof/>
                <w:webHidden/>
              </w:rPr>
              <w:fldChar w:fldCharType="separate"/>
            </w:r>
            <w:r w:rsidR="00AB179D">
              <w:rPr>
                <w:noProof/>
                <w:webHidden/>
              </w:rPr>
              <w:t>21</w:t>
            </w:r>
            <w:r w:rsidR="00AB179D">
              <w:rPr>
                <w:noProof/>
                <w:webHidden/>
              </w:rPr>
              <w:fldChar w:fldCharType="end"/>
            </w:r>
          </w:hyperlink>
        </w:p>
        <w:p w14:paraId="673ED873" w14:textId="3E10A5B8" w:rsidR="00AB179D" w:rsidRDefault="007F7474" w:rsidP="00AB179D">
          <w:pPr>
            <w:pStyle w:val="13"/>
            <w:jc w:val="both"/>
            <w:rPr>
              <w:rFonts w:asciiTheme="minorHAnsi" w:eastAsiaTheme="minorEastAsia" w:hAnsiTheme="minorHAnsi" w:cstheme="minorBidi"/>
              <w:noProof/>
              <w:sz w:val="22"/>
              <w:szCs w:val="22"/>
              <w:lang w:val="en-GB" w:eastAsia="en-GB"/>
            </w:rPr>
          </w:pPr>
          <w:hyperlink w:anchor="_Toc242218171" w:history="1">
            <w:r w:rsidR="00AB179D" w:rsidRPr="00CF5670">
              <w:rPr>
                <w:rStyle w:val="af0"/>
                <w:noProof/>
              </w:rPr>
              <w:t>СПИСОК ИСПОЛЬЗОВАННЫХ ИСТОЧНИКОВ</w:t>
            </w:r>
            <w:r w:rsidR="00AB179D">
              <w:rPr>
                <w:noProof/>
                <w:webHidden/>
              </w:rPr>
              <w:tab/>
            </w:r>
            <w:r w:rsidR="00AB179D">
              <w:rPr>
                <w:noProof/>
                <w:webHidden/>
              </w:rPr>
              <w:fldChar w:fldCharType="begin"/>
            </w:r>
            <w:r w:rsidR="00AB179D">
              <w:rPr>
                <w:noProof/>
                <w:webHidden/>
              </w:rPr>
              <w:instrText xml:space="preserve"> PAGEREF _Toc242218171 \h </w:instrText>
            </w:r>
            <w:r w:rsidR="00AB179D">
              <w:rPr>
                <w:noProof/>
                <w:webHidden/>
              </w:rPr>
            </w:r>
            <w:r w:rsidR="00AB179D">
              <w:rPr>
                <w:noProof/>
                <w:webHidden/>
              </w:rPr>
              <w:fldChar w:fldCharType="separate"/>
            </w:r>
            <w:r w:rsidR="00AB179D">
              <w:rPr>
                <w:noProof/>
                <w:webHidden/>
              </w:rPr>
              <w:t>23</w:t>
            </w:r>
            <w:r w:rsidR="00AB179D">
              <w:rPr>
                <w:noProof/>
                <w:webHidden/>
              </w:rPr>
              <w:fldChar w:fldCharType="end"/>
            </w:r>
          </w:hyperlink>
        </w:p>
        <w:p w14:paraId="710295C8" w14:textId="3C8502F6" w:rsidR="00AB179D" w:rsidRDefault="007F7474" w:rsidP="00AB179D">
          <w:pPr>
            <w:pStyle w:val="13"/>
            <w:jc w:val="both"/>
            <w:rPr>
              <w:rFonts w:asciiTheme="minorHAnsi" w:eastAsiaTheme="minorEastAsia" w:hAnsiTheme="minorHAnsi" w:cstheme="minorBidi"/>
              <w:noProof/>
              <w:sz w:val="22"/>
              <w:szCs w:val="22"/>
              <w:lang w:val="en-GB" w:eastAsia="en-GB"/>
            </w:rPr>
          </w:pPr>
          <w:hyperlink w:anchor="_Toc242218172" w:history="1">
            <w:r w:rsidR="00AB179D" w:rsidRPr="00CF5670">
              <w:rPr>
                <w:rStyle w:val="af0"/>
                <w:noProof/>
              </w:rPr>
              <w:t>ПРИЛОЖЕНИЕ А Перевод фрагмента иностранного источника</w:t>
            </w:r>
            <w:r w:rsidR="00AB179D">
              <w:rPr>
                <w:noProof/>
                <w:webHidden/>
              </w:rPr>
              <w:tab/>
            </w:r>
            <w:r w:rsidR="00AB179D">
              <w:rPr>
                <w:noProof/>
                <w:webHidden/>
              </w:rPr>
              <w:fldChar w:fldCharType="begin"/>
            </w:r>
            <w:r w:rsidR="00AB179D">
              <w:rPr>
                <w:noProof/>
                <w:webHidden/>
              </w:rPr>
              <w:instrText xml:space="preserve"> PAGEREF _Toc242218172 \h </w:instrText>
            </w:r>
            <w:r w:rsidR="00AB179D">
              <w:rPr>
                <w:noProof/>
                <w:webHidden/>
              </w:rPr>
            </w:r>
            <w:r w:rsidR="00AB179D">
              <w:rPr>
                <w:noProof/>
                <w:webHidden/>
              </w:rPr>
              <w:fldChar w:fldCharType="separate"/>
            </w:r>
            <w:r w:rsidR="00AB179D">
              <w:rPr>
                <w:noProof/>
                <w:webHidden/>
              </w:rPr>
              <w:t>26</w:t>
            </w:r>
            <w:r w:rsidR="00AB179D">
              <w:rPr>
                <w:noProof/>
                <w:webHidden/>
              </w:rPr>
              <w:fldChar w:fldCharType="end"/>
            </w:r>
          </w:hyperlink>
        </w:p>
        <w:p w14:paraId="7B3A54B3" w14:textId="55CF655E" w:rsidR="00AB179D" w:rsidRDefault="00AB179D" w:rsidP="00AB179D">
          <w:pPr>
            <w:jc w:val="both"/>
          </w:pPr>
          <w:r>
            <w:rPr>
              <w:b/>
              <w:bCs/>
            </w:rPr>
            <w:fldChar w:fldCharType="end"/>
          </w:r>
        </w:p>
      </w:sdtContent>
    </w:sdt>
    <w:p w14:paraId="70DB0373" w14:textId="77777777" w:rsidR="00130A5A" w:rsidRDefault="00B04C3F">
      <w:pPr>
        <w:pStyle w:val="1"/>
        <w:ind w:firstLine="0"/>
        <w:jc w:val="center"/>
      </w:pPr>
      <w:bookmarkStart w:id="0" w:name="_Toc242218155"/>
      <w:r>
        <w:lastRenderedPageBreak/>
        <w:t>ВВЕДЕНИЕ</w:t>
      </w:r>
      <w:bookmarkEnd w:id="0"/>
    </w:p>
    <w:p w14:paraId="1D2053BB" w14:textId="32E85E06" w:rsidR="00130A5A" w:rsidRDefault="00B04C3F">
      <w:pPr>
        <w:pStyle w:val="ReportText"/>
      </w:pPr>
      <w:r>
        <w:t>Тема учебной практики </w:t>
      </w:r>
      <w:r w:rsidR="00370C8B">
        <w:t>-</w:t>
      </w:r>
      <w:r>
        <w:t xml:space="preserve"> «Производство хлебобулочных изделий на промышленной пекарне». Хлеб и хлебобулочные изделия относятся к социально значимым продуктам повседневного спроса, а хлебопекарная промышленность </w:t>
      </w:r>
      <w:r w:rsidR="00370C8B">
        <w:t>-</w:t>
      </w:r>
      <w:r>
        <w:t xml:space="preserve"> к ведущим отраслям пищевой промышленности: по данным Росстата, приведённым в исследовании [1], учтённый объём производства хлебобулочных изделий в Российской Федерации в 2020 году составил немногим более 6,0 млн т, а с учётом малых предприятий, общественного питания и торговых организаций, не сдающих статистическую отчётность, </w:t>
      </w:r>
      <w:r w:rsidR="00370C8B">
        <w:t>-</w:t>
      </w:r>
      <w:r>
        <w:t xml:space="preserve"> 8,0–9,0 млн т по экспертным оценкам.</w:t>
      </w:r>
    </w:p>
    <w:p w14:paraId="7C38F7A2" w14:textId="77777777" w:rsidR="00130A5A" w:rsidRDefault="00B04C3F">
      <w:pPr>
        <w:pStyle w:val="ReportText"/>
      </w:pPr>
      <w:r>
        <w:t>Вместе с тем отрасль работает в сложных условиях. Потребление хлебобулочных изделий в домохозяйствах в расчёте на душу населения за 2010–2020 годы снизилось с 57,4 до 45,1 кг, или на 21,4 % [1]; с начала 2022 года практически всё сырьё подорожало не менее чем на 38 %, а рентабельность крупных хлебозаводов по массовой продукции составляет около 3 % [2]. Ключевым фактором развития хлебопекарной промышленности исследователи называют её комплексную цифровизацию [1], а зарубежный опыт показывает, что цифровые технологии помогают пекарням сокращать потери, повышать качество продукции и принимать решения на основе данных [3].</w:t>
      </w:r>
    </w:p>
    <w:p w14:paraId="308105BA" w14:textId="1CF79272" w:rsidR="00130A5A" w:rsidRDefault="00B04C3F">
      <w:pPr>
        <w:pStyle w:val="ReportText"/>
      </w:pPr>
      <w:r>
        <w:t>Особенность хлебопекарного производства </w:t>
      </w:r>
      <w:r w:rsidR="00370C8B">
        <w:t>-</w:t>
      </w:r>
      <w:r>
        <w:t xml:space="preserve"> короткий срок годности продукции: у хлебобулочных изделий недлительного хранения он не превышает пяти суток [4]. Поэтому выпуск планируют ежедневно под заявки покупателей, а ошибка планирования оборачивается либо возвратами и списанием продукции, либо недопоставкой. При этом в пищевой промышленности производственные расписания нередко составляются в сжатые сроки на основе опыта специалистов и простых эмпирических правил [5]. Автоматизация формирования сменного производственного задания средствами прикладного программирования не требует замены технологического оборудования и потому доступна даже </w:t>
      </w:r>
      <w:r>
        <w:lastRenderedPageBreak/>
        <w:t>предприятиям с невысокой рентабельностью, что и определяет актуальность работы.</w:t>
      </w:r>
    </w:p>
    <w:p w14:paraId="60C57E6B" w14:textId="55A831CF" w:rsidR="00130A5A" w:rsidRDefault="00B04C3F">
      <w:pPr>
        <w:pStyle w:val="ReportText"/>
      </w:pPr>
      <w:r>
        <w:t>Объект исследования </w:t>
      </w:r>
      <w:r w:rsidR="00370C8B">
        <w:t>-</w:t>
      </w:r>
      <w:r>
        <w:t xml:space="preserve"> производственная деятельность промышленной пекарни по выпуску хлебобулочных изделий.</w:t>
      </w:r>
    </w:p>
    <w:p w14:paraId="138FC483" w14:textId="782E9A7E" w:rsidR="00130A5A" w:rsidRDefault="00B04C3F">
      <w:pPr>
        <w:pStyle w:val="ReportText"/>
      </w:pPr>
      <w:r>
        <w:t>Предмет исследования </w:t>
      </w:r>
      <w:r w:rsidR="00370C8B">
        <w:t>-</w:t>
      </w:r>
      <w:r>
        <w:t xml:space="preserve"> процесс формирования сменного производственного задания по заказам покупателей и средства его автоматизации на языках программирования Python и Java.</w:t>
      </w:r>
    </w:p>
    <w:p w14:paraId="0D728FD0" w14:textId="5B257330" w:rsidR="00130A5A" w:rsidRDefault="00B04C3F">
      <w:pPr>
        <w:pStyle w:val="ReportText"/>
      </w:pPr>
      <w:r>
        <w:t>Цель практики </w:t>
      </w:r>
      <w:r w:rsidR="00370C8B">
        <w:t>-</w:t>
      </w:r>
      <w:r>
        <w:t xml:space="preserve"> автоматизация процесса формирования сменного производственного задания на промышленной пекарне путём разработки программного средства, которое по заявкам покупателей рассчитывает план выпуска, потребность в сырье и загрузку печей.</w:t>
      </w:r>
    </w:p>
    <w:p w14:paraId="7F03D734" w14:textId="77777777" w:rsidR="00130A5A" w:rsidRDefault="00B04C3F">
      <w:pPr>
        <w:pStyle w:val="ReportText"/>
      </w:pPr>
      <w:r>
        <w:t>Для достижения цели поставлены следующие задачи, каждая из которых соответствует этапу рабочего графика практики:</w:t>
      </w:r>
    </w:p>
    <w:p w14:paraId="5163F261" w14:textId="6F5553B2" w:rsidR="00130A5A" w:rsidRDefault="00B04C3F">
      <w:pPr>
        <w:pStyle w:val="ReportText"/>
      </w:pPr>
      <w:r>
        <w:t>а) на исследовательском этапе </w:t>
      </w:r>
      <w:r w:rsidR="00370C8B">
        <w:t>-</w:t>
      </w:r>
      <w:r>
        <w:t xml:space="preserve"> изучить предметную область, выбрать и описать основной бизнес-процесс, сформировать список источников, выполнить перевод фрагмента иностранной публикации, выбрать и освоить среду разработки и систему контроля версий;</w:t>
      </w:r>
    </w:p>
    <w:p w14:paraId="02566343" w14:textId="2CDE5171" w:rsidR="00130A5A" w:rsidRDefault="00B04C3F">
      <w:pPr>
        <w:pStyle w:val="ReportText"/>
      </w:pPr>
      <w:r>
        <w:t>б) на аналитическом этапе </w:t>
      </w:r>
      <w:r w:rsidR="00370C8B">
        <w:t>-</w:t>
      </w:r>
      <w:r>
        <w:t xml:space="preserve"> построить модель бизнес-процесса в принятой нотации, выявить автоматизируемые операции, разработать логическую модель данных и алгоритмы решения задачи, построить их схемы, оценить вычислительную сложность и реализовать алгоритмы на языке Python средствами процедурного программирования;</w:t>
      </w:r>
    </w:p>
    <w:p w14:paraId="472AA3A8" w14:textId="27E68D39" w:rsidR="00130A5A" w:rsidRDefault="00B04C3F">
      <w:pPr>
        <w:pStyle w:val="ReportText"/>
      </w:pPr>
      <w:r>
        <w:t>в) на организационном и объектно-ориентированном этапе </w:t>
      </w:r>
      <w:r w:rsidR="00370C8B">
        <w:t>-</w:t>
      </w:r>
      <w:r>
        <w:t xml:space="preserve"> спроектировать классы, иерархии наследования и интерфейсы, реализовать решение на языке Java, сопоставить процедурную и объектно-ориентированную реализации, определить состав, роли и требуемые компетенции участников команды, организовать обмен решениями и взаимное рецензирование кода, оценить требования рынка труда и предложения образовательных программ, определить приоритеты профессионального роста;</w:t>
      </w:r>
    </w:p>
    <w:p w14:paraId="49D54537" w14:textId="59B7CE3B" w:rsidR="00130A5A" w:rsidRDefault="00B04C3F">
      <w:pPr>
        <w:pStyle w:val="ReportText"/>
      </w:pPr>
      <w:r>
        <w:lastRenderedPageBreak/>
        <w:t>г) на проектном этапе </w:t>
      </w:r>
      <w:r w:rsidR="00370C8B">
        <w:t>-</w:t>
      </w:r>
      <w:r>
        <w:t xml:space="preserve"> реализовать физическую модель данных в СУБД, разработать тестовые сценарии, выявить и устранить ошибки, оценить качество программного кода, организовать хранение кода, данных и документации, описать проектное решение;</w:t>
      </w:r>
    </w:p>
    <w:p w14:paraId="15CD3004" w14:textId="038DD89C" w:rsidR="00130A5A" w:rsidRDefault="00B04C3F">
      <w:pPr>
        <w:pStyle w:val="ReportText"/>
      </w:pPr>
      <w:r>
        <w:t>д) на завершающем этапе </w:t>
      </w:r>
      <w:r w:rsidR="00370C8B">
        <w:t>-</w:t>
      </w:r>
      <w:r>
        <w:t xml:space="preserve"> оформить окончательную версию отчёта, подготовить аннотацию и глоссарий на иностранном языке и устно представить результаты работы на иностранном языке.</w:t>
      </w:r>
    </w:p>
    <w:p w14:paraId="7BB7C58B" w14:textId="77777777" w:rsidR="00130A5A" w:rsidRDefault="00B04C3F">
      <w:pPr>
        <w:pStyle w:val="ReportText"/>
      </w:pPr>
      <w:r>
        <w:t>В работе использованы методы анализа научных публикаций, нормативных документов и отраслевой статистики, описания и анализа бизнес-процессов, а также сравнительного анализа программных средств. Информационную базу составили 15 источников, в том числе статьи из журналов перечня ВАК и международных баз данных Scopus и Web of Science, действующие стандарты и техническая документация.</w:t>
      </w:r>
    </w:p>
    <w:p w14:paraId="54225942" w14:textId="7DF3945A" w:rsidR="00130A5A" w:rsidRDefault="00B04C3F">
      <w:pPr>
        <w:pStyle w:val="ReportText"/>
      </w:pPr>
      <w:r>
        <w:t>На исследовательском этапе отчёт включает введение, три раздела, список использованных источников и одно приложение. В разделе 1 рассмотрены история и современное состояние промышленного хлебопечения и обоснована целесообразность автоматизации выбранного процесса, в разделе 2 описан основной бизнес-процесс, в разделе 3 </w:t>
      </w:r>
      <w:r w:rsidR="00370C8B">
        <w:t>-</w:t>
      </w:r>
      <w:r>
        <w:t xml:space="preserve"> выбранные среда разработки и система контроля версий. Перевод фрагмента иностранной статьи [6], посвящённого организации хлебопекарного производства и загрузке печей, приведён в приложении А. На следующих этапах практики отчёт будет дополняться новыми разделами.</w:t>
      </w:r>
    </w:p>
    <w:p w14:paraId="44C72B3E" w14:textId="77777777" w:rsidR="00130A5A" w:rsidRDefault="00B04C3F">
      <w:pPr>
        <w:pStyle w:val="1"/>
      </w:pPr>
      <w:bookmarkStart w:id="1" w:name="_Toc242218156"/>
      <w:r>
        <w:lastRenderedPageBreak/>
        <w:t>1 Предметная область</w:t>
      </w:r>
      <w:bookmarkEnd w:id="1"/>
    </w:p>
    <w:p w14:paraId="27D2C370" w14:textId="77777777" w:rsidR="00130A5A" w:rsidRDefault="00B04C3F">
      <w:pPr>
        <w:pStyle w:val="2"/>
      </w:pPr>
      <w:bookmarkStart w:id="2" w:name="_Toc242218157"/>
      <w:r>
        <w:t>1.1 Краткая история промышленного хлебопечения</w:t>
      </w:r>
      <w:bookmarkEnd w:id="2"/>
    </w:p>
    <w:p w14:paraId="5BA07854" w14:textId="054999DC" w:rsidR="00130A5A" w:rsidRDefault="00B04C3F">
      <w:pPr>
        <w:pStyle w:val="ReportText"/>
      </w:pPr>
      <w:r>
        <w:t>Хлебопечение относится к древнейшим производствам, однако в нашей стране промышленным оно стало лишь в XX веке, когда на смену небольшим пекарням с преобладанием ручного труда пришли механизированные, а затем и автоматизированные хлебозаводы [7]. Предшественником автоматизированных хлебозаводов считается Петроградский механический хлебопекарный завод, построенный к 1918 году по проекту Л. В. Шмеллинга, </w:t>
      </w:r>
      <w:r w:rsidR="00370C8B">
        <w:t>-</w:t>
      </w:r>
      <w:r>
        <w:t xml:space="preserve"> первая городская хлебопекарня усовершенствованного образца с минимальным использованием ручного труда [7].</w:t>
      </w:r>
    </w:p>
    <w:p w14:paraId="363503C9" w14:textId="77777777" w:rsidR="00130A5A" w:rsidRDefault="00B04C3F">
      <w:pPr>
        <w:pStyle w:val="ReportText"/>
      </w:pPr>
      <w:r>
        <w:t>В 1927 году в Ленинграде был введён в эксплуатацию хлебозавод имени 10-летия Октября, организованный на системе конвейеров линейного размещения с горизонтальным производственным циклом. В октябре 1931 года была поставлена задача завершить механизацию хлебопечения во всех крупных городах и промышленных центрах не позднее конца 1933 года; к моменту этого решения уже было построено несколько хлебозаводов нового типа [7].</w:t>
      </w:r>
    </w:p>
    <w:p w14:paraId="2ADF049F" w14:textId="655D8007" w:rsidR="00130A5A" w:rsidRDefault="00B04C3F">
      <w:pPr>
        <w:pStyle w:val="ReportText"/>
      </w:pPr>
      <w:r>
        <w:t>Наиболее известным инженерным решением этого периода стала кольцевая система Г. П. Марсакова. Инженер поставил задачу предельно автоматизировать производство хлеба и максимально увеличить выпуск при минимальных затратах труда: полуфабрикаты непрерывно перемещались по вертикально-кольцевому конвейеру без возвратных потоков, а ручной труд применялся только на заключительной операции </w:t>
      </w:r>
      <w:r w:rsidR="00370C8B">
        <w:t>-</w:t>
      </w:r>
      <w:r>
        <w:t xml:space="preserve"> погрузке хлеба в машины [7]. По этой схеме были построены хлебозавод № 5 в Москве, Кушелевский (1932–1933) и Левашовский хлебозаводы-автоматы в Ленинграде; на Левашовском хлебозаводе хлеб выпекали и в годы блокады. Сложившаяся тогда модель крупного хлебозавода, который выпускает продукцию по заранее составленному плану и снабжает ею город, во многом сохраняется и сегодня.</w:t>
      </w:r>
    </w:p>
    <w:p w14:paraId="48C10FFE" w14:textId="77777777" w:rsidR="00130A5A" w:rsidRDefault="00B04C3F">
      <w:pPr>
        <w:pStyle w:val="ReportText"/>
      </w:pPr>
      <w:r>
        <w:t xml:space="preserve">После перехода экономики страны к рыночным отношениям в массовом порядке стали создаваться предприятия малого бизнеса, и во всех регионах </w:t>
      </w:r>
      <w:r>
        <w:lastRenderedPageBreak/>
        <w:t>появились мини-пекарни [8]. В последние годы на рынке появились также сети пекарен-кафе, в том числе работающие по франшизе, и дочерние компании крупнейших зарубежных производителей, а торговые сети стали открывать собственные хлебопекарные цеха; всё это привело к устойчивому уменьшению объёмов производства более крупных производителей [1].</w:t>
      </w:r>
    </w:p>
    <w:p w14:paraId="318F6103" w14:textId="2E421479" w:rsidR="00130A5A" w:rsidRDefault="00B04C3F">
      <w:pPr>
        <w:pStyle w:val="ReportText"/>
      </w:pPr>
      <w:r>
        <w:t>Современная терминология отрасли закреплена в межгосударственном стандарте ГОСТ 32677–2025, введённом в действие в Российской Федерации с 1 июня 2026 года взамен ГОСТ 32677–2014 [4]. Стандарт разграничивает пекарню </w:t>
      </w:r>
      <w:r w:rsidR="00370C8B">
        <w:t>-</w:t>
      </w:r>
      <w:r>
        <w:t xml:space="preserve"> хлебопекарное предприятие, на котором механизированы или автоматизированы лишь отдельные основные операции, а преобладает ручной труд (разделка теста), </w:t>
      </w:r>
      <w:r w:rsidR="00370C8B">
        <w:t>-</w:t>
      </w:r>
      <w:r>
        <w:t xml:space="preserve"> и хлебозавод (хлебокомбинат), на котором преобладает механизация и (или) автоматизация основных операций технологического процесса. Следовательно, промышленная пекарня, о которой идёт речь в теме практики, в терминах стандарта является хлебозаводом; далее в отчёте эти понятия используются как равнозначные.</w:t>
      </w:r>
    </w:p>
    <w:p w14:paraId="64896C7B" w14:textId="77777777" w:rsidR="00130A5A" w:rsidRDefault="00B04C3F">
      <w:pPr>
        <w:pStyle w:val="2"/>
      </w:pPr>
      <w:bookmarkStart w:id="3" w:name="_Toc242218158"/>
      <w:r>
        <w:t>1.2 Современное состояние отрасли</w:t>
      </w:r>
      <w:bookmarkEnd w:id="3"/>
    </w:p>
    <w:p w14:paraId="071393F6" w14:textId="1D5843EA" w:rsidR="00130A5A" w:rsidRDefault="00B04C3F">
      <w:pPr>
        <w:pStyle w:val="ReportText"/>
      </w:pPr>
      <w:r>
        <w:t>По данным Росстата, приведённым в работе [1], учтённый объём производства хлебобулочных изделий в 2020 году составил немногим более 6,0 млн т и за 2010–2020 годы сократился на 25,4 %, в том числе по хлебу и булочным изделиям из пшеничной муки </w:t>
      </w:r>
      <w:r w:rsidR="00370C8B">
        <w:t>-</w:t>
      </w:r>
      <w:r>
        <w:t xml:space="preserve"> на 23,3 %, из ржаной и ржано-пшеничной муки </w:t>
      </w:r>
      <w:r w:rsidR="00370C8B">
        <w:t>-</w:t>
      </w:r>
      <w:r>
        <w:t xml:space="preserve"> на 34,2 %. Тенденция сохраняется: объёмы производства хлебобулочных изделий в 2017–2023 годах устойчиво снижались, что связывают с ростом потребления мясных и рыбных продуктов, овощей и фруктов [8].</w:t>
      </w:r>
    </w:p>
    <w:p w14:paraId="151FFFB7" w14:textId="45B0DA8F" w:rsidR="00130A5A" w:rsidRDefault="00B04C3F">
      <w:pPr>
        <w:pStyle w:val="ReportText"/>
      </w:pPr>
      <w:r>
        <w:t xml:space="preserve">Структура отрасли смещается в сторону малых форм. Около 96 % хлебопекарных предприятий относятся к микро- и малому бизнесу, доля средних составляет порядка 3 %, а доля крупных в 2021 году составила 1,1 % от общего числа производителей; с ростом числа малых пекарен объёмы производства на крупных хлебозаводах снижаются [2]. Новым явлением стало включение торговых сетей в производство хлебобулочных изделий. Тем не менее заводы </w:t>
      </w:r>
      <w:r>
        <w:lastRenderedPageBreak/>
        <w:t>индустриального хлебопечения сохраняют важную роль: к их сильным сторонам относят механизацию, высокую производительность и предсказуемость работы в чрезвычайных ситуациях, к слабым </w:t>
      </w:r>
      <w:r w:rsidR="00370C8B">
        <w:t>-</w:t>
      </w:r>
      <w:r>
        <w:t xml:space="preserve"> ограничения в ценообразовании, износ оборудования и трудности с импортными запасными частями [2].</w:t>
      </w:r>
    </w:p>
    <w:p w14:paraId="07A1BD91" w14:textId="6C19593A" w:rsidR="00130A5A" w:rsidRDefault="00B04C3F">
      <w:pPr>
        <w:pStyle w:val="ReportText"/>
      </w:pPr>
      <w:r>
        <w:t>Экономическое положение хлебозаводов остаётся напряжённым. В 2021 году многие хлебопекарные предприятия имели отрицательную рентабельность (в среднем −1,5 %), с начала 2022 года практически всё сырьё подорожало не менее чем на 38 %, а рентабельность крупных хлебозаводов по массовой продукции </w:t>
      </w:r>
      <w:r w:rsidR="00370C8B">
        <w:t>-</w:t>
      </w:r>
      <w:r>
        <w:t xml:space="preserve"> батонам и хлебу в буханках </w:t>
      </w:r>
      <w:r w:rsidR="00370C8B">
        <w:t>-</w:t>
      </w:r>
      <w:r>
        <w:t xml:space="preserve"> составляет около 3 %, поскольку всю продукцию они передают в розничную торговлю, которая добавляет 30–40 % наценки [2]. Удельный вес муки в себестоимости хлебобулочных изделий составляет порядка 70 % [8], поэтому даже небольшой перерасход сырья заметно отражается на финансовом результате. Исследователи отмечают также избыток мощностей крупных предприятий, рассчитанных на традиционный круглосуточный режим работы, тогда как современные предприятия практически повсеместно работают в дискретном режиме [1].</w:t>
      </w:r>
    </w:p>
    <w:p w14:paraId="62F20BFC" w14:textId="77777777" w:rsidR="00130A5A" w:rsidRDefault="00B04C3F">
      <w:pPr>
        <w:pStyle w:val="ReportText"/>
      </w:pPr>
      <w:r>
        <w:t>Ответом на эти вызовы становится цифровизация. Основными направлениями автоматизации хлебопекарного производства называют развитие автоматизированных систем управления технологическими процессами, внедрение робототехнических комплексов, интеллектуальных сенсорных систем и технологий машинного зрения; в качестве перспективной предложена концепция «Хлебозавод 4.0», основанная на комплексной цифровизации производственных процессов и внедрении киберфизических систем, а к факторам, сдерживающим автоматизацию, отнесены высокая стоимость оборудования и недостаток квалифицированных кадров [9]. Всё чаще функции учёта, анализа и планирования затрат интегрируются в единую информационную систему предприятия, которая служит основой для тактических и стратегических управленческих решений [10].</w:t>
      </w:r>
    </w:p>
    <w:p w14:paraId="7AC2B81B" w14:textId="77777777" w:rsidR="00130A5A" w:rsidRDefault="00B04C3F">
      <w:pPr>
        <w:pStyle w:val="ReportText"/>
      </w:pPr>
      <w:r>
        <w:t xml:space="preserve">Санкционные ограничения изменили условия цифровизации. Критической зависимости от импорта основного сырья у отрасли нет, однако обострилась </w:t>
      </w:r>
      <w:r>
        <w:lastRenderedPageBreak/>
        <w:t>потребность в отечественном оборудовании для хлебопечения и в программном обеспечении автоматизации, а снижение рентабельности сужает возможности цифровизации прежде всего для малых и средних предприятий [2].</w:t>
      </w:r>
    </w:p>
    <w:p w14:paraId="1B1DE3CA" w14:textId="77777777" w:rsidR="00130A5A" w:rsidRDefault="00B04C3F">
      <w:pPr>
        <w:pStyle w:val="ReportText"/>
      </w:pPr>
      <w:r>
        <w:t>Зарубежные исследования подтверждают общий вектор развития. По данным систематического обзора [3], робототехника, автоматизация, блокчейн и беспроводные сенсорные сети повышают эффективность производства, обеспечивают мониторинг в реальном времени и прослеживаемость продукции, а цифровизация в целом способствует сокращению отходов, улучшению контроля качества, оптимизации управления запасами и принятию решений на основе данных. К препятствиям авторы обзора относят нежелание компаний внедрять новые технологии, высокие затраты на внедрение и нехватку специалистов и рекомендуют переходить к цифровым технологиям поэтапно, начиная с экономически доступных средств автоматизации [3].</w:t>
      </w:r>
    </w:p>
    <w:p w14:paraId="64B87926" w14:textId="77777777" w:rsidR="00130A5A" w:rsidRDefault="00B04C3F">
      <w:pPr>
        <w:pStyle w:val="2"/>
      </w:pPr>
      <w:bookmarkStart w:id="4" w:name="_Toc242218159"/>
      <w:r>
        <w:t>1.3 Обоснование автоматизации выбранного бизнес-процесса</w:t>
      </w:r>
      <w:bookmarkEnd w:id="4"/>
    </w:p>
    <w:p w14:paraId="140C8C8F" w14:textId="77777777" w:rsidR="00130A5A" w:rsidRDefault="00B04C3F">
      <w:pPr>
        <w:pStyle w:val="ReportText"/>
      </w:pPr>
      <w:r>
        <w:t>Из процессов промышленной пекарни для автоматизации выбран процесс формирования сменного производственного задания по заказам покупателей. Целесообразность его автоматизации обусловлена рядом факторов.</w:t>
      </w:r>
    </w:p>
    <w:p w14:paraId="4079170D" w14:textId="25ACD645" w:rsidR="00130A5A" w:rsidRDefault="00B04C3F">
      <w:pPr>
        <w:pStyle w:val="ReportText"/>
      </w:pPr>
      <w:r>
        <w:t>Во-первых, высока цена ошибки планирования. Поскольку срок годности хлебобулочных изделий недлительного хранения не превышает пяти суток [4], излишки продукции нельзя накопить на складе: перепроизводство оборачивается возвратами и списанием, а недопроизводство </w:t>
      </w:r>
      <w:r w:rsidR="00370C8B">
        <w:t>-</w:t>
      </w:r>
      <w:r>
        <w:t xml:space="preserve"> недопоставками покупателям. При рентабельности крупных хлебозаводов по массовой продукции около 3 % [2] такие потери существенно влияют на финансовый результат.</w:t>
      </w:r>
    </w:p>
    <w:p w14:paraId="0076240B" w14:textId="77777777" w:rsidR="00130A5A" w:rsidRDefault="00B04C3F">
      <w:pPr>
        <w:pStyle w:val="ReportText"/>
      </w:pPr>
      <w:r>
        <w:t xml:space="preserve">Во-вторых, от точности планирования зависит расход основного сырья. Рецептура на хлебобулочное изделие устанавливает количество сырья по массе на 100 кг муки с указанием выхода изделия при базисной влажности муки 14,5 % [11], поэтому для каждого плана выпуска потребность в сырье необходимо пересчитывать с учётом объёма выпуска и фактической влажности муки [10]. Так </w:t>
      </w:r>
      <w:r>
        <w:lastRenderedPageBreak/>
        <w:t>как на муку приходится порядка 70 % себестоимости изделий [8], ошибки такого пересчёта напрямую увеличивают затраты.</w:t>
      </w:r>
    </w:p>
    <w:p w14:paraId="4F517710" w14:textId="77777777" w:rsidR="00130A5A" w:rsidRDefault="00B04C3F">
      <w:pPr>
        <w:pStyle w:val="ReportText"/>
      </w:pPr>
      <w:r>
        <w:t>В-третьих, распределение выпуска по печам представляет собой сложную комбинаторную задачу. Исследование производственных линий малых и средних пекарен показало, что даже расписания с минимальной продолжительностью могут давать до 231 мин избыточного простоя печей, а удачный выбор расписания позволяет сократить простой на 1348 мин ценой увеличения продолжительности расписания лишь на 61 мин [6]. Сравнение подходов к планированию пищевого производства показало, что оптимизационный подход обеспечивает меньшие эксплуатационные затраты, а качество решений, полученных по эмпирическим правилам, существенно зависит от сложности задачи и опыта специалистов [5].</w:t>
      </w:r>
    </w:p>
    <w:p w14:paraId="03517C15" w14:textId="77777777" w:rsidR="00130A5A" w:rsidRDefault="00B04C3F">
      <w:pPr>
        <w:pStyle w:val="ReportText"/>
      </w:pPr>
      <w:r>
        <w:t>В-четвёртых, процесс протекает в жёстких временных рамках: между окончанием приёма заявок и началом приготовления первых полуфабрикатов ночной смены остаётся лишь несколько часов, за которые нужно свести заявки, рассчитать сырьё, сверить его с остатками и распределить выпуск по печам. Ручная работа в таком режиме неизбежно ведёт к ошибкам и задержкам.</w:t>
      </w:r>
    </w:p>
    <w:p w14:paraId="6811D358" w14:textId="77777777" w:rsidR="00130A5A" w:rsidRDefault="00B04C3F">
      <w:pPr>
        <w:pStyle w:val="ReportText"/>
      </w:pPr>
      <w:r>
        <w:t>В-пятых, процесс носит информационный характер и может быть автоматизирован программными средствами без замены технологического оборудования. Это соответствует рекомендации начинать цифровизацию пекарен с экономически доступных средств автоматизации [3] и особенно важно в условиях, когда снижение рентабельности ограничивает инвестиционные возможности предприятий [2].</w:t>
      </w:r>
    </w:p>
    <w:p w14:paraId="0EE5CD23" w14:textId="36BCAD86" w:rsidR="00130A5A" w:rsidRDefault="00B04C3F">
      <w:pPr>
        <w:pStyle w:val="ReportText"/>
      </w:pPr>
      <w:r>
        <w:t>Выбранный процесс соответствует теме практики: после внедрения разрабатываемой системы он будет выполняться иначе </w:t>
      </w:r>
      <w:r w:rsidR="00370C8B">
        <w:t>-</w:t>
      </w:r>
      <w:r>
        <w:t xml:space="preserve"> сводка заявок, расчёт сырья, сверка с остатками и распределение партий по печам будут выполняться автоматически, а за диспетчером останутся контроль результатов и принятие решений.</w:t>
      </w:r>
    </w:p>
    <w:p w14:paraId="20FB6CFE" w14:textId="2F232F33" w:rsidR="00130A5A" w:rsidRDefault="00B04C3F">
      <w:pPr>
        <w:pStyle w:val="ReportText"/>
      </w:pPr>
      <w:r>
        <w:t xml:space="preserve">Таким образом, промышленное хлебопечение прошло путь от пекарен с преобладанием ручного труда к механизированным и автоматизированным </w:t>
      </w:r>
      <w:r>
        <w:lastRenderedPageBreak/>
        <w:t>хлебозаводам и сегодня развивается в условиях снижения потребления, низкой рентабельности и роста затрат. Цифровизация рассматривается как ключевое направление развития отрасли, а наиболее доступный её этап </w:t>
      </w:r>
      <w:r w:rsidR="00370C8B">
        <w:t>-</w:t>
      </w:r>
      <w:r>
        <w:t xml:space="preserve"> автоматизация информационных процессов. Процесс формирования сменного производственного задания отличается высокой ценой ошибки, значимостью точного расчёта сырья и комбинаторной сложностью распределения выпуска по печам, поэтому его автоматизация обоснована.</w:t>
      </w:r>
    </w:p>
    <w:p w14:paraId="6891055E" w14:textId="77777777" w:rsidR="00130A5A" w:rsidRDefault="00B04C3F">
      <w:pPr>
        <w:pStyle w:val="1"/>
      </w:pPr>
      <w:bookmarkStart w:id="5" w:name="_Toc242218160"/>
      <w:r>
        <w:lastRenderedPageBreak/>
        <w:t>2 Описание основного бизнес-процесса</w:t>
      </w:r>
      <w:bookmarkEnd w:id="5"/>
    </w:p>
    <w:p w14:paraId="1E87D0BA" w14:textId="77777777" w:rsidR="00130A5A" w:rsidRDefault="00B04C3F">
      <w:pPr>
        <w:pStyle w:val="2"/>
      </w:pPr>
      <w:bookmarkStart w:id="6" w:name="_Toc242218161"/>
      <w:r>
        <w:t>2.1 Выбор процесса и его границы</w:t>
      </w:r>
      <w:bookmarkEnd w:id="6"/>
    </w:p>
    <w:p w14:paraId="5B5F206C" w14:textId="6A2A897A" w:rsidR="00130A5A" w:rsidRDefault="00B04C3F">
      <w:pPr>
        <w:pStyle w:val="ReportText"/>
      </w:pPr>
      <w:r>
        <w:t>Основным бизнес-процессом выбран процесс «Формирование сменного производственного задания по заказам покупателей». Процесс рассматривается на условном предприятии </w:t>
      </w:r>
      <w:r w:rsidR="00370C8B">
        <w:t>-</w:t>
      </w:r>
      <w:r>
        <w:t xml:space="preserve"> промышленной пекарне (далее </w:t>
      </w:r>
      <w:r w:rsidR="00370C8B">
        <w:t>-</w:t>
      </w:r>
      <w:r>
        <w:t xml:space="preserve"> хлебозавод), параметры которой приняты с учётом отраслевых данных, приведённых в разделе 1.</w:t>
      </w:r>
    </w:p>
    <w:p w14:paraId="6B6BB98E" w14:textId="0EA559CF" w:rsidR="00130A5A" w:rsidRDefault="00B04C3F">
      <w:pPr>
        <w:pStyle w:val="ReportText"/>
      </w:pPr>
      <w:r>
        <w:t>Хлебозавод выпускает около 35 т продукции в сутки; ассортимент включает около 50 наименований: формовой и подовый хлеб из ржаной и пшеничной муки, батоны и булочные изделия. Производство оснащено тремя технологическими линиями и четырьмя печами </w:t>
      </w:r>
      <w:r w:rsidR="00370C8B">
        <w:t>-</w:t>
      </w:r>
      <w:r>
        <w:t xml:space="preserve"> двумя тоннельными и двумя ротационными. Предприятие работает круглосуточно в две смены по 12 ч: дневную (с 8:00 до 20:00) и ночную (с 20:00 до 8:00). Выпуск организован в дискретном режиме: изделия производятся отдельными партиями под заявки, а состав и очерёдность партий определяет сменное задание. Основная выпечка ведётся в ночную смену, чтобы продукция поступила покупателям утром в день отгрузки. Хлебозавод снабжает около 300 точек доставки: магазины торговых сетей, несетевые магазины и социальные учреждения.</w:t>
      </w:r>
    </w:p>
    <w:p w14:paraId="1EBA7320" w14:textId="78AB2F3F" w:rsidR="00130A5A" w:rsidRDefault="00B04C3F">
      <w:pPr>
        <w:pStyle w:val="ReportText"/>
      </w:pPr>
      <w:r>
        <w:t>Начальным событием процесса является окончание приёма заявок на дату отгрузки </w:t>
      </w:r>
      <w:r w:rsidR="00370C8B">
        <w:t>-</w:t>
      </w:r>
      <w:r>
        <w:t xml:space="preserve"> на хлебозаводе это 12:00 дня, предшествующего отгрузке. Основным результатом процесса являются утверждённые сменные задания, переданные начальникам смен; сопутствующие выходы </w:t>
      </w:r>
      <w:r w:rsidR="00370C8B">
        <w:t>-</w:t>
      </w:r>
      <w:r>
        <w:t xml:space="preserve"> требование-накладная на отпуск сырья и подтверждённые объёмы поставок </w:t>
      </w:r>
      <w:r w:rsidR="00370C8B">
        <w:t>-</w:t>
      </w:r>
      <w:r>
        <w:t xml:space="preserve"> рассмотрены в подразделе 2.3. Процесс выполняется ежедневно. Его владельцем является начальник производства, основным исполнителем </w:t>
      </w:r>
      <w:r w:rsidR="00370C8B">
        <w:t>-</w:t>
      </w:r>
      <w:r>
        <w:t xml:space="preserve"> диспетчер производственно-диспетчерской службы.</w:t>
      </w:r>
    </w:p>
    <w:p w14:paraId="71DF53E3" w14:textId="77777777" w:rsidR="00130A5A" w:rsidRDefault="00B04C3F">
      <w:pPr>
        <w:pStyle w:val="ReportText"/>
      </w:pPr>
      <w:r>
        <w:t xml:space="preserve">В границы процесса не входят приём заявок в течение дня, относящийся к процессу сбыта, а также выполнение сменного задания (замес, разделка, расстойка, выпечка) и отгрузка продукции. Эти процессы являются </w:t>
      </w:r>
      <w:r>
        <w:lastRenderedPageBreak/>
        <w:t>соответственно предшествующим и последующими по отношению к рассматриваемому.</w:t>
      </w:r>
    </w:p>
    <w:p w14:paraId="1FA20D53" w14:textId="77777777" w:rsidR="00130A5A" w:rsidRDefault="00B04C3F">
      <w:pPr>
        <w:pStyle w:val="ReportText"/>
      </w:pPr>
      <w:r>
        <w:t>Масштаб процесса соответствует требованиям к выбору основного бизнес-процесса: в отличие от вида деятельности «производство хлебобулочных изделий», у него есть одно начальное событие, один основной исполнитель и один основной результат. Процесс относится к разрабатываемой системе, поскольку после её внедрения именно он будет выполняться иначе.</w:t>
      </w:r>
    </w:p>
    <w:p w14:paraId="26E5E552" w14:textId="77777777" w:rsidR="00130A5A" w:rsidRDefault="00B04C3F">
      <w:pPr>
        <w:pStyle w:val="2"/>
      </w:pPr>
      <w:bookmarkStart w:id="7" w:name="_Toc242218162"/>
      <w:r>
        <w:t>2.2 Участники процесса и их роли</w:t>
      </w:r>
      <w:bookmarkEnd w:id="7"/>
    </w:p>
    <w:p w14:paraId="5C9B4F28" w14:textId="77777777" w:rsidR="00130A5A" w:rsidRDefault="00B04C3F">
      <w:pPr>
        <w:pStyle w:val="ReportText"/>
      </w:pPr>
      <w:r>
        <w:t>В процессе задействованы семь участников, состав и роли которых приведены в таблице 1.</w:t>
      </w:r>
    </w:p>
    <w:p w14:paraId="4D389F9A" w14:textId="77777777" w:rsidR="00130A5A" w:rsidRDefault="00B04C3F">
      <w:pPr>
        <w:pStyle w:val="TableCaption"/>
      </w:pPr>
      <w:r>
        <w:t>Таблица 1 – Участники процесса и их роли</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20" w:firstRow="1" w:lastRow="0" w:firstColumn="0" w:lastColumn="0" w:noHBand="0" w:noVBand="1"/>
      </w:tblPr>
      <w:tblGrid>
        <w:gridCol w:w="2100"/>
        <w:gridCol w:w="3200"/>
        <w:gridCol w:w="2169"/>
        <w:gridCol w:w="2169"/>
      </w:tblGrid>
      <w:tr w:rsidR="00130A5A" w14:paraId="167B50B2" w14:textId="77777777">
        <w:trPr>
          <w:cantSplit/>
          <w:tblHeader/>
        </w:trPr>
        <w:tc>
          <w:tcPr>
            <w:tcW w:w="2100" w:type="dxa"/>
            <w:vAlign w:val="center"/>
          </w:tcPr>
          <w:p w14:paraId="104FAA45" w14:textId="77777777" w:rsidR="00130A5A" w:rsidRDefault="00B04C3F">
            <w:pPr>
              <w:pStyle w:val="TableText"/>
              <w:keepNext/>
              <w:jc w:val="center"/>
            </w:pPr>
            <w:r>
              <w:t>Участник</w:t>
            </w:r>
          </w:p>
        </w:tc>
        <w:tc>
          <w:tcPr>
            <w:tcW w:w="3200" w:type="dxa"/>
            <w:vAlign w:val="center"/>
          </w:tcPr>
          <w:p w14:paraId="5B43CBF1" w14:textId="77777777" w:rsidR="00130A5A" w:rsidRDefault="00B04C3F">
            <w:pPr>
              <w:pStyle w:val="TableText"/>
              <w:keepNext/>
              <w:jc w:val="center"/>
            </w:pPr>
            <w:r>
              <w:t>Роль в процессе</w:t>
            </w:r>
          </w:p>
        </w:tc>
        <w:tc>
          <w:tcPr>
            <w:tcW w:w="2169" w:type="dxa"/>
            <w:vAlign w:val="center"/>
          </w:tcPr>
          <w:p w14:paraId="52F3C334" w14:textId="77777777" w:rsidR="00130A5A" w:rsidRDefault="00B04C3F">
            <w:pPr>
              <w:pStyle w:val="TableText"/>
              <w:keepNext/>
              <w:jc w:val="center"/>
            </w:pPr>
            <w:r>
              <w:t>Получает</w:t>
            </w:r>
          </w:p>
        </w:tc>
        <w:tc>
          <w:tcPr>
            <w:tcW w:w="2169" w:type="dxa"/>
            <w:vAlign w:val="center"/>
          </w:tcPr>
          <w:p w14:paraId="6C9475E2" w14:textId="77777777" w:rsidR="00130A5A" w:rsidRDefault="00B04C3F">
            <w:pPr>
              <w:pStyle w:val="TableText"/>
              <w:keepNext/>
              <w:jc w:val="center"/>
            </w:pPr>
            <w:r>
              <w:t>Передаёт</w:t>
            </w:r>
          </w:p>
        </w:tc>
      </w:tr>
      <w:tr w:rsidR="00130A5A" w14:paraId="36AF8176" w14:textId="77777777">
        <w:trPr>
          <w:cantSplit/>
        </w:trPr>
        <w:tc>
          <w:tcPr>
            <w:tcW w:w="2100" w:type="dxa"/>
          </w:tcPr>
          <w:p w14:paraId="13D37E3B" w14:textId="77777777" w:rsidR="00130A5A" w:rsidRDefault="00B04C3F">
            <w:pPr>
              <w:pStyle w:val="TableText"/>
              <w:keepNext/>
            </w:pPr>
            <w:r>
              <w:t>Покупатель (торговая сеть, магазин, социальное учреждение)</w:t>
            </w:r>
          </w:p>
        </w:tc>
        <w:tc>
          <w:tcPr>
            <w:tcW w:w="3200" w:type="dxa"/>
          </w:tcPr>
          <w:p w14:paraId="339E4E70" w14:textId="77777777" w:rsidR="00130A5A" w:rsidRDefault="00B04C3F">
            <w:pPr>
              <w:pStyle w:val="TableText"/>
              <w:keepNext/>
            </w:pPr>
            <w:r>
              <w:t>Внешний участник, источник спроса</w:t>
            </w:r>
          </w:p>
        </w:tc>
        <w:tc>
          <w:tcPr>
            <w:tcW w:w="2169" w:type="dxa"/>
          </w:tcPr>
          <w:p w14:paraId="5B33F095" w14:textId="77777777" w:rsidR="00130A5A" w:rsidRDefault="00B04C3F">
            <w:pPr>
              <w:pStyle w:val="TableText"/>
              <w:keepNext/>
            </w:pPr>
            <w:r>
              <w:t>Подтверждение объёмов поставки</w:t>
            </w:r>
          </w:p>
        </w:tc>
        <w:tc>
          <w:tcPr>
            <w:tcW w:w="2169" w:type="dxa"/>
          </w:tcPr>
          <w:p w14:paraId="72A1726C" w14:textId="77777777" w:rsidR="00130A5A" w:rsidRDefault="00B04C3F">
            <w:pPr>
              <w:pStyle w:val="TableText"/>
              <w:keepNext/>
            </w:pPr>
            <w:r>
              <w:t>Заявку на дату отгрузки</w:t>
            </w:r>
          </w:p>
        </w:tc>
      </w:tr>
      <w:tr w:rsidR="00130A5A" w14:paraId="33887700" w14:textId="77777777">
        <w:trPr>
          <w:cantSplit/>
        </w:trPr>
        <w:tc>
          <w:tcPr>
            <w:tcW w:w="2100" w:type="dxa"/>
          </w:tcPr>
          <w:p w14:paraId="060658D3" w14:textId="77777777" w:rsidR="00130A5A" w:rsidRDefault="00B04C3F">
            <w:pPr>
              <w:pStyle w:val="TableText"/>
              <w:keepNext/>
            </w:pPr>
            <w:r>
              <w:t>Менеджер отдела продаж</w:t>
            </w:r>
          </w:p>
        </w:tc>
        <w:tc>
          <w:tcPr>
            <w:tcW w:w="3200" w:type="dxa"/>
          </w:tcPr>
          <w:p w14:paraId="3C8A38AC" w14:textId="77777777" w:rsidR="00130A5A" w:rsidRDefault="00B04C3F">
            <w:pPr>
              <w:pStyle w:val="TableText"/>
              <w:keepNext/>
            </w:pPr>
            <w:r>
              <w:t>Принимает и проверяет заявки, вносит корректировки до окончания приёма</w:t>
            </w:r>
          </w:p>
        </w:tc>
        <w:tc>
          <w:tcPr>
            <w:tcW w:w="2169" w:type="dxa"/>
          </w:tcPr>
          <w:p w14:paraId="1DACE3CC" w14:textId="77777777" w:rsidR="00130A5A" w:rsidRDefault="00B04C3F">
            <w:pPr>
              <w:pStyle w:val="TableText"/>
              <w:keepNext/>
            </w:pPr>
            <w:r>
              <w:t>Заявки, подтверждённые объёмы</w:t>
            </w:r>
          </w:p>
        </w:tc>
        <w:tc>
          <w:tcPr>
            <w:tcW w:w="2169" w:type="dxa"/>
          </w:tcPr>
          <w:p w14:paraId="0CABBD43" w14:textId="77777777" w:rsidR="00130A5A" w:rsidRDefault="00B04C3F">
            <w:pPr>
              <w:pStyle w:val="TableText"/>
              <w:keepNext/>
            </w:pPr>
            <w:r>
              <w:t>Заявки диспетчеру, подтверждения покупателям</w:t>
            </w:r>
          </w:p>
        </w:tc>
      </w:tr>
      <w:tr w:rsidR="00130A5A" w14:paraId="477B1449" w14:textId="77777777">
        <w:trPr>
          <w:cantSplit/>
        </w:trPr>
        <w:tc>
          <w:tcPr>
            <w:tcW w:w="2100" w:type="dxa"/>
          </w:tcPr>
          <w:p w14:paraId="154A15AB" w14:textId="77777777" w:rsidR="00130A5A" w:rsidRDefault="00B04C3F">
            <w:pPr>
              <w:pStyle w:val="TableText"/>
              <w:keepNext/>
            </w:pPr>
            <w:r>
              <w:t>Диспетчер производственно-диспетчерской службы</w:t>
            </w:r>
          </w:p>
        </w:tc>
        <w:tc>
          <w:tcPr>
            <w:tcW w:w="3200" w:type="dxa"/>
          </w:tcPr>
          <w:p w14:paraId="562DEC5B" w14:textId="77777777" w:rsidR="00130A5A" w:rsidRDefault="00B04C3F">
            <w:pPr>
              <w:pStyle w:val="TableText"/>
              <w:keepNext/>
            </w:pPr>
            <w:r>
              <w:t>Основной исполнитель: сводит заявки, рассчитывает выпуск и сырьё, распределяет партии по печам и сменам, готовит документы</w:t>
            </w:r>
          </w:p>
        </w:tc>
        <w:tc>
          <w:tcPr>
            <w:tcW w:w="2169" w:type="dxa"/>
          </w:tcPr>
          <w:p w14:paraId="3AD1317B" w14:textId="77777777" w:rsidR="00130A5A" w:rsidRDefault="00B04C3F">
            <w:pPr>
              <w:pStyle w:val="TableText"/>
              <w:keepNext/>
            </w:pPr>
            <w:r>
              <w:t>Заявки, рецептуры, остатки сырья, данные о мощностях</w:t>
            </w:r>
          </w:p>
        </w:tc>
        <w:tc>
          <w:tcPr>
            <w:tcW w:w="2169" w:type="dxa"/>
          </w:tcPr>
          <w:p w14:paraId="06640E09" w14:textId="77777777" w:rsidR="00130A5A" w:rsidRDefault="00B04C3F">
            <w:pPr>
              <w:pStyle w:val="TableText"/>
              <w:keepNext/>
            </w:pPr>
            <w:r>
              <w:t>Проект сменных заданий и требования на сырьё</w:t>
            </w:r>
          </w:p>
        </w:tc>
      </w:tr>
      <w:tr w:rsidR="00130A5A" w14:paraId="7F98F2E2" w14:textId="77777777">
        <w:trPr>
          <w:cantSplit/>
        </w:trPr>
        <w:tc>
          <w:tcPr>
            <w:tcW w:w="2100" w:type="dxa"/>
          </w:tcPr>
          <w:p w14:paraId="57C60404" w14:textId="77777777" w:rsidR="00130A5A" w:rsidRDefault="00B04C3F">
            <w:pPr>
              <w:pStyle w:val="TableText"/>
              <w:keepNext/>
            </w:pPr>
            <w:r>
              <w:t>Технолог</w:t>
            </w:r>
          </w:p>
        </w:tc>
        <w:tc>
          <w:tcPr>
            <w:tcW w:w="3200" w:type="dxa"/>
          </w:tcPr>
          <w:p w14:paraId="629502F0" w14:textId="77777777" w:rsidR="00130A5A" w:rsidRDefault="00B04C3F">
            <w:pPr>
              <w:pStyle w:val="TableText"/>
              <w:keepNext/>
            </w:pPr>
            <w:r>
              <w:t>Ведёт рецептуры и режимы, проверяет реализуемость плана, согласует замены сырья</w:t>
            </w:r>
          </w:p>
        </w:tc>
        <w:tc>
          <w:tcPr>
            <w:tcW w:w="2169" w:type="dxa"/>
          </w:tcPr>
          <w:p w14:paraId="099EAA33" w14:textId="77777777" w:rsidR="00130A5A" w:rsidRDefault="00B04C3F">
            <w:pPr>
              <w:pStyle w:val="TableText"/>
              <w:keepNext/>
            </w:pPr>
            <w:r>
              <w:t>Проект заданий, сведения о нехватке сырья</w:t>
            </w:r>
          </w:p>
        </w:tc>
        <w:tc>
          <w:tcPr>
            <w:tcW w:w="2169" w:type="dxa"/>
          </w:tcPr>
          <w:p w14:paraId="26F4276B" w14:textId="77777777" w:rsidR="00130A5A" w:rsidRDefault="00B04C3F">
            <w:pPr>
              <w:pStyle w:val="TableText"/>
              <w:keepNext/>
            </w:pPr>
            <w:r>
              <w:t>Рецептуры, режимы, влажность муки, согласование</w:t>
            </w:r>
          </w:p>
        </w:tc>
      </w:tr>
      <w:tr w:rsidR="00130A5A" w14:paraId="2CD1BDFE" w14:textId="77777777">
        <w:trPr>
          <w:cantSplit/>
        </w:trPr>
        <w:tc>
          <w:tcPr>
            <w:tcW w:w="2100" w:type="dxa"/>
          </w:tcPr>
          <w:p w14:paraId="29AABF17" w14:textId="77777777" w:rsidR="00130A5A" w:rsidRDefault="00B04C3F">
            <w:pPr>
              <w:pStyle w:val="TableText"/>
              <w:keepNext/>
            </w:pPr>
            <w:r>
              <w:t>Заведующий складом сырья</w:t>
            </w:r>
          </w:p>
        </w:tc>
        <w:tc>
          <w:tcPr>
            <w:tcW w:w="3200" w:type="dxa"/>
          </w:tcPr>
          <w:p w14:paraId="167199EB" w14:textId="77777777" w:rsidR="00130A5A" w:rsidRDefault="00B04C3F">
            <w:pPr>
              <w:pStyle w:val="TableText"/>
              <w:keepNext/>
            </w:pPr>
            <w:r>
              <w:t>Предоставляет данные об остатках, выдаёт сырьё</w:t>
            </w:r>
          </w:p>
        </w:tc>
        <w:tc>
          <w:tcPr>
            <w:tcW w:w="2169" w:type="dxa"/>
          </w:tcPr>
          <w:p w14:paraId="1F2A8791" w14:textId="77777777" w:rsidR="00130A5A" w:rsidRDefault="00B04C3F">
            <w:pPr>
              <w:pStyle w:val="TableText"/>
              <w:keepNext/>
            </w:pPr>
            <w:r>
              <w:t>Требование-накладную</w:t>
            </w:r>
          </w:p>
        </w:tc>
        <w:tc>
          <w:tcPr>
            <w:tcW w:w="2169" w:type="dxa"/>
          </w:tcPr>
          <w:p w14:paraId="3D9F8C2F" w14:textId="77777777" w:rsidR="00130A5A" w:rsidRDefault="00B04C3F">
            <w:pPr>
              <w:pStyle w:val="TableText"/>
              <w:keepNext/>
            </w:pPr>
            <w:r>
              <w:t>Сведения об остатках сырья</w:t>
            </w:r>
          </w:p>
        </w:tc>
      </w:tr>
      <w:tr w:rsidR="00130A5A" w14:paraId="66AF3449" w14:textId="77777777">
        <w:trPr>
          <w:cantSplit/>
        </w:trPr>
        <w:tc>
          <w:tcPr>
            <w:tcW w:w="2100" w:type="dxa"/>
          </w:tcPr>
          <w:p w14:paraId="057287BA" w14:textId="77777777" w:rsidR="00130A5A" w:rsidRDefault="00B04C3F">
            <w:pPr>
              <w:pStyle w:val="TableText"/>
              <w:keepNext/>
            </w:pPr>
            <w:r>
              <w:t>Начальник производства</w:t>
            </w:r>
          </w:p>
        </w:tc>
        <w:tc>
          <w:tcPr>
            <w:tcW w:w="3200" w:type="dxa"/>
          </w:tcPr>
          <w:p w14:paraId="15CDA4DE" w14:textId="77777777" w:rsidR="00130A5A" w:rsidRDefault="00B04C3F">
            <w:pPr>
              <w:pStyle w:val="TableText"/>
              <w:keepNext/>
            </w:pPr>
            <w:r>
              <w:t>Владелец процесса: утверждает задания, решает вопросы нехватки сырья и мощностей</w:t>
            </w:r>
          </w:p>
        </w:tc>
        <w:tc>
          <w:tcPr>
            <w:tcW w:w="2169" w:type="dxa"/>
          </w:tcPr>
          <w:p w14:paraId="0D3A9844" w14:textId="77777777" w:rsidR="00130A5A" w:rsidRDefault="00B04C3F">
            <w:pPr>
              <w:pStyle w:val="TableText"/>
              <w:keepNext/>
            </w:pPr>
            <w:r>
              <w:t>Согласованный проект заданий</w:t>
            </w:r>
          </w:p>
        </w:tc>
        <w:tc>
          <w:tcPr>
            <w:tcW w:w="2169" w:type="dxa"/>
          </w:tcPr>
          <w:p w14:paraId="1BF02459" w14:textId="77777777" w:rsidR="00130A5A" w:rsidRDefault="00B04C3F">
            <w:pPr>
              <w:pStyle w:val="TableText"/>
              <w:keepNext/>
            </w:pPr>
            <w:r>
              <w:t>Утверждённые задания, данные о мощностях</w:t>
            </w:r>
          </w:p>
        </w:tc>
      </w:tr>
      <w:tr w:rsidR="00130A5A" w14:paraId="30E6F993" w14:textId="77777777">
        <w:trPr>
          <w:cantSplit/>
        </w:trPr>
        <w:tc>
          <w:tcPr>
            <w:tcW w:w="2100" w:type="dxa"/>
          </w:tcPr>
          <w:p w14:paraId="6A75B912" w14:textId="77777777" w:rsidR="00130A5A" w:rsidRDefault="00B04C3F">
            <w:pPr>
              <w:pStyle w:val="TableText"/>
            </w:pPr>
            <w:r>
              <w:t>Начальник смены</w:t>
            </w:r>
          </w:p>
        </w:tc>
        <w:tc>
          <w:tcPr>
            <w:tcW w:w="3200" w:type="dxa"/>
          </w:tcPr>
          <w:p w14:paraId="4149DE9A" w14:textId="77777777" w:rsidR="00130A5A" w:rsidRDefault="00B04C3F">
            <w:pPr>
              <w:pStyle w:val="TableText"/>
            </w:pPr>
            <w:r>
              <w:t>Получатель результата, организует выполнение задания</w:t>
            </w:r>
          </w:p>
        </w:tc>
        <w:tc>
          <w:tcPr>
            <w:tcW w:w="2169" w:type="dxa"/>
          </w:tcPr>
          <w:p w14:paraId="49ED8579" w14:textId="77777777" w:rsidR="00130A5A" w:rsidRDefault="00B04C3F">
            <w:pPr>
              <w:pStyle w:val="TableText"/>
            </w:pPr>
            <w:r>
              <w:t>Утверждённое сменное задание</w:t>
            </w:r>
          </w:p>
        </w:tc>
        <w:tc>
          <w:tcPr>
            <w:tcW w:w="2169" w:type="dxa"/>
          </w:tcPr>
          <w:p w14:paraId="38265065" w14:textId="77777777" w:rsidR="00130A5A" w:rsidRDefault="00B04C3F">
            <w:pPr>
              <w:pStyle w:val="TableText"/>
              <w:jc w:val="center"/>
            </w:pPr>
            <w:r>
              <w:t>–</w:t>
            </w:r>
          </w:p>
        </w:tc>
      </w:tr>
    </w:tbl>
    <w:p w14:paraId="28014FCD" w14:textId="77777777" w:rsidR="00130A5A" w:rsidRDefault="00B04C3F">
      <w:pPr>
        <w:pStyle w:val="ReportText"/>
        <w:spacing w:before="240"/>
      </w:pPr>
      <w:r>
        <w:lastRenderedPageBreak/>
        <w:t>Ключевая роль в процессе принадлежит диспетчеру: на нём сосредоточены сводка заявок, все расчёты и подготовка документов, тогда как остальные участники либо предоставляют исходные данные, либо согласуют и утверждают результат.</w:t>
      </w:r>
    </w:p>
    <w:p w14:paraId="555F2551" w14:textId="77777777" w:rsidR="00130A5A" w:rsidRDefault="00B04C3F">
      <w:pPr>
        <w:pStyle w:val="2"/>
      </w:pPr>
      <w:bookmarkStart w:id="8" w:name="_Toc242218163"/>
      <w:r>
        <w:t>2.3 Вход и выход процесса</w:t>
      </w:r>
      <w:bookmarkEnd w:id="8"/>
    </w:p>
    <w:p w14:paraId="3E2776F5" w14:textId="77777777" w:rsidR="00130A5A" w:rsidRDefault="00B04C3F">
      <w:pPr>
        <w:pStyle w:val="ReportText"/>
      </w:pPr>
      <w:r>
        <w:t>Входом процесса являются:</w:t>
      </w:r>
    </w:p>
    <w:p w14:paraId="0B0B6960" w14:textId="75357969" w:rsidR="00130A5A" w:rsidRDefault="00B04C3F">
      <w:pPr>
        <w:pStyle w:val="ReportText"/>
      </w:pPr>
      <w:r>
        <w:t>– заявки покупателей на дату отгрузки с указанием точки доставки, наименования и количества изделий </w:t>
      </w:r>
      <w:r w:rsidR="00370C8B">
        <w:t>-</w:t>
      </w:r>
      <w:r>
        <w:t xml:space="preserve"> поступают от покупателей через отдел продаж по каналам электронного обмена документами (EDI) торговых сетей, по электронной почте и по телефону;</w:t>
      </w:r>
    </w:p>
    <w:p w14:paraId="4FD64F95" w14:textId="008717E0" w:rsidR="00130A5A" w:rsidRDefault="00B04C3F">
      <w:pPr>
        <w:pStyle w:val="ReportText"/>
      </w:pPr>
      <w:r>
        <w:t>– рецептуры и технологические режимы изделий </w:t>
      </w:r>
      <w:r w:rsidR="00370C8B">
        <w:t>-</w:t>
      </w:r>
      <w:r>
        <w:t xml:space="preserve"> поступают от технолога; рецептура устанавливает количество сырья по массе на 100 кг муки и выход изделия при базисной влажности муки 14,5 % [11], причём часть сырья входит в изделие через полуфабрикаты, например опару, которую готовят замесом в соответствии с рецептурой и расходуют для приготовления теста [4];</w:t>
      </w:r>
    </w:p>
    <w:p w14:paraId="6BB7DA72" w14:textId="25DE79DD" w:rsidR="00130A5A" w:rsidRDefault="00B04C3F">
      <w:pPr>
        <w:pStyle w:val="ReportText"/>
      </w:pPr>
      <w:r>
        <w:t>– сведения о фактической влажности муки </w:t>
      </w:r>
      <w:r w:rsidR="00370C8B">
        <w:t>-</w:t>
      </w:r>
      <w:r>
        <w:t xml:space="preserve"> поступают от технолога по результатам лабораторного контроля;</w:t>
      </w:r>
    </w:p>
    <w:p w14:paraId="07444705" w14:textId="0EE47E52" w:rsidR="00130A5A" w:rsidRDefault="00B04C3F">
      <w:pPr>
        <w:pStyle w:val="ReportText"/>
      </w:pPr>
      <w:r>
        <w:t>– сведения об остатках сырья </w:t>
      </w:r>
      <w:r w:rsidR="00370C8B">
        <w:t>-</w:t>
      </w:r>
      <w:r>
        <w:t xml:space="preserve"> поступают со склада сырья;</w:t>
      </w:r>
    </w:p>
    <w:p w14:paraId="61654B2E" w14:textId="0B2070A8" w:rsidR="00130A5A" w:rsidRDefault="00B04C3F">
      <w:pPr>
        <w:pStyle w:val="ReportText"/>
      </w:pPr>
      <w:r>
        <w:t>– сведения о производственных мощностях на дату выпуска: доступные печи и линии, их производительность, время перенастройки, график смен </w:t>
      </w:r>
      <w:r w:rsidR="00370C8B">
        <w:t>-</w:t>
      </w:r>
      <w:r>
        <w:t xml:space="preserve"> поступают от начальника производства.</w:t>
      </w:r>
    </w:p>
    <w:p w14:paraId="0601FEAE" w14:textId="77777777" w:rsidR="00130A5A" w:rsidRDefault="00B04C3F">
      <w:pPr>
        <w:pStyle w:val="ReportText"/>
      </w:pPr>
      <w:r>
        <w:t>Выходом процесса являются:</w:t>
      </w:r>
    </w:p>
    <w:p w14:paraId="1593F9F5" w14:textId="582D872C" w:rsidR="00130A5A" w:rsidRDefault="00B04C3F">
      <w:pPr>
        <w:pStyle w:val="ReportText"/>
      </w:pPr>
      <w:r>
        <w:t>– утверждённые сменные задания, содержащие для каждой смены перечень изделий с количеством, распределение партий по печам, порядок выпечки и время готовности партий к отгрузке, </w:t>
      </w:r>
      <w:r w:rsidR="00370C8B">
        <w:t>-</w:t>
      </w:r>
      <w:r>
        <w:t xml:space="preserve"> передаются начальникам смен;</w:t>
      </w:r>
    </w:p>
    <w:p w14:paraId="68E8EDF0" w14:textId="651BFFF2" w:rsidR="00130A5A" w:rsidRDefault="00B04C3F">
      <w:pPr>
        <w:pStyle w:val="ReportText"/>
      </w:pPr>
      <w:r>
        <w:t>– требование-накладная на отпуск сырья в производство </w:t>
      </w:r>
      <w:r w:rsidR="00370C8B">
        <w:t>-</w:t>
      </w:r>
      <w:r>
        <w:t xml:space="preserve"> передаётся на склад сырья;</w:t>
      </w:r>
    </w:p>
    <w:p w14:paraId="4AFD0A65" w14:textId="1587BE0C" w:rsidR="00130A5A" w:rsidRDefault="00B04C3F">
      <w:pPr>
        <w:pStyle w:val="ReportText"/>
      </w:pPr>
      <w:r>
        <w:t>– подтверждённые объёмы поставок по каждой заявке </w:t>
      </w:r>
      <w:r w:rsidR="00370C8B">
        <w:t>-</w:t>
      </w:r>
      <w:r>
        <w:t xml:space="preserve"> передаются в отдел продаж для уведомления покупателей и подготовки отгрузки;</w:t>
      </w:r>
    </w:p>
    <w:p w14:paraId="6884A858" w14:textId="785026F6" w:rsidR="00130A5A" w:rsidRDefault="00B04C3F">
      <w:pPr>
        <w:pStyle w:val="ReportText"/>
      </w:pPr>
      <w:r>
        <w:lastRenderedPageBreak/>
        <w:t>– при выявленной нехватке сырья </w:t>
      </w:r>
      <w:r w:rsidR="00370C8B">
        <w:t>-</w:t>
      </w:r>
      <w:r>
        <w:t xml:space="preserve"> перечень недостающего сырья для срочной закупки.</w:t>
      </w:r>
    </w:p>
    <w:p w14:paraId="443B2823" w14:textId="77777777" w:rsidR="00130A5A" w:rsidRDefault="00B04C3F">
      <w:pPr>
        <w:pStyle w:val="2"/>
      </w:pPr>
      <w:bookmarkStart w:id="9" w:name="_Toc242218164"/>
      <w:r>
        <w:t>2.4 Последовательность шагов процесса</w:t>
      </w:r>
      <w:bookmarkEnd w:id="9"/>
    </w:p>
    <w:p w14:paraId="2C7F9D55" w14:textId="77777777" w:rsidR="00130A5A" w:rsidRDefault="00B04C3F">
      <w:pPr>
        <w:pStyle w:val="ReportText"/>
      </w:pPr>
      <w:r>
        <w:t>В текущем, ручном исполнении процесс включает следующие шаги:</w:t>
      </w:r>
    </w:p>
    <w:p w14:paraId="36C39ED2" w14:textId="77777777" w:rsidR="00130A5A" w:rsidRDefault="00B04C3F">
      <w:pPr>
        <w:pStyle w:val="ReportText"/>
      </w:pPr>
      <w:r>
        <w:t>а) окончание приёма заявок. В 12:00 менеджер отдела продаж закрывает приём заявок на дату отгрузки, выгружает заявки, поступившие по разным каналам, и передаёт их диспетчеру в виде электронной таблицы;</w:t>
      </w:r>
    </w:p>
    <w:p w14:paraId="09B0A912" w14:textId="77777777" w:rsidR="00130A5A" w:rsidRDefault="00B04C3F">
      <w:pPr>
        <w:pStyle w:val="ReportText"/>
      </w:pPr>
      <w:r>
        <w:t>б) сводка заявок. Диспетчер объединяет заявки, проверяет их на повторы и ошибки и формирует сводную потребность по каждому наименованию изделий;</w:t>
      </w:r>
    </w:p>
    <w:p w14:paraId="5952D5A7" w14:textId="5EFB9DF1" w:rsidR="00130A5A" w:rsidRDefault="00B04C3F">
      <w:pPr>
        <w:pStyle w:val="ReportText"/>
      </w:pPr>
      <w:r>
        <w:t>в) корректировка плана выпуска. Сводная потребность округляется до кратности технологических партий </w:t>
      </w:r>
      <w:r w:rsidR="00370C8B">
        <w:t>-</w:t>
      </w:r>
      <w:r>
        <w:t xml:space="preserve"> замеса и загрузки печи; при необходимости к ней добавляется технологический запас;</w:t>
      </w:r>
    </w:p>
    <w:p w14:paraId="59DB57C2" w14:textId="77777777" w:rsidR="00130A5A" w:rsidRDefault="00B04C3F">
      <w:pPr>
        <w:pStyle w:val="ReportText"/>
      </w:pPr>
      <w:r>
        <w:t>г) расчёт потребности в сырье. По рецептурам диспетчер с участием технолога рассчитывает расход муки и прочего сырья на план выпуска, включая сырьё для полуфабрикатов, и пересчитывает его на фактическую влажность муки [10];</w:t>
      </w:r>
    </w:p>
    <w:p w14:paraId="4EC2A37D" w14:textId="77777777" w:rsidR="00130A5A" w:rsidRDefault="00B04C3F">
      <w:pPr>
        <w:pStyle w:val="ReportText"/>
      </w:pPr>
      <w:r>
        <w:t>д) сверка с остатками склада. Диспетчер сравнивает потребность в сырье с остатками на складе. При нехватке технолог предлагает допустимую замену, а начальник производства решает вопрос о сокращении выпуска отдельных изделий или о срочной закупке;</w:t>
      </w:r>
    </w:p>
    <w:p w14:paraId="1C06CF79" w14:textId="77777777" w:rsidR="00130A5A" w:rsidRDefault="00B04C3F">
      <w:pPr>
        <w:pStyle w:val="ReportText"/>
      </w:pPr>
      <w:r>
        <w:t>е) распределение выпуска по печам и сменам. Диспетчер распределяет партии изделий по печам с учётом их производительности, режимов выпечки, времени перенастройки между группами изделий и сроков отгрузки по маршрутам доставки;</w:t>
      </w:r>
    </w:p>
    <w:p w14:paraId="4C521F5C" w14:textId="77777777" w:rsidR="00130A5A" w:rsidRDefault="00B04C3F">
      <w:pPr>
        <w:pStyle w:val="ReportText"/>
      </w:pPr>
      <w:r>
        <w:t>ж) формирование документов. По результатам распределения диспетчер оформляет сменные задания и требование-накладную на отпуск сырья;</w:t>
      </w:r>
    </w:p>
    <w:p w14:paraId="0589F46D" w14:textId="77777777" w:rsidR="00130A5A" w:rsidRDefault="00B04C3F">
      <w:pPr>
        <w:pStyle w:val="ReportText"/>
      </w:pPr>
      <w:r>
        <w:t>и) согласование и утверждение. Технолог проверяет соблюдение рецептур и режимов, начальник производства утверждает сменные задания;</w:t>
      </w:r>
    </w:p>
    <w:p w14:paraId="1872B192" w14:textId="62442933" w:rsidR="00130A5A" w:rsidRDefault="00B04C3F">
      <w:pPr>
        <w:pStyle w:val="ReportText"/>
      </w:pPr>
      <w:r>
        <w:lastRenderedPageBreak/>
        <w:t>к) передача результатов. Утверждённые сменные задания передаются начальникам смен, требование-накладная </w:t>
      </w:r>
      <w:r w:rsidR="00370C8B">
        <w:t>-</w:t>
      </w:r>
      <w:r>
        <w:t xml:space="preserve"> на склад сырья, подтверждённые объёмы поставок </w:t>
      </w:r>
      <w:r w:rsidR="00370C8B">
        <w:t>-</w:t>
      </w:r>
      <w:r>
        <w:t xml:space="preserve"> в отдел продаж.</w:t>
      </w:r>
    </w:p>
    <w:p w14:paraId="0312FBD2" w14:textId="77777777" w:rsidR="00130A5A" w:rsidRDefault="00B04C3F">
      <w:pPr>
        <w:pStyle w:val="ReportText"/>
      </w:pPr>
      <w:r>
        <w:t>Расчёты на шагах б–е выполняются вручную в электронных таблицах. На весь процесс отводится около пяти часов: к 17:00 сырьё должно быть выдано на производство, чтобы к началу ночной смены были готовы первые полуфабрикаты, брожение которых занимает несколько часов. Любая ошибка или задержка на одном из шагов сокращает время, остающееся на последующие шаги.</w:t>
      </w:r>
    </w:p>
    <w:p w14:paraId="0A53493C" w14:textId="77777777" w:rsidR="00130A5A" w:rsidRDefault="00B04C3F">
      <w:pPr>
        <w:pStyle w:val="2"/>
      </w:pPr>
      <w:bookmarkStart w:id="10" w:name="_Toc242218165"/>
      <w:r>
        <w:t>2.5 Узкие места и потери</w:t>
      </w:r>
      <w:bookmarkEnd w:id="10"/>
    </w:p>
    <w:p w14:paraId="382D4124" w14:textId="77777777" w:rsidR="00130A5A" w:rsidRDefault="00B04C3F">
      <w:pPr>
        <w:pStyle w:val="ReportText"/>
      </w:pPr>
      <w:r>
        <w:t>Анализ процесса в текущем исполнении позволил выявить узкие места, которые приводят к потерям времени, сырья, энергии и готовой продукции. Узкие места, их последствия и способы устранения при автоматизации приведены в таблице 2.</w:t>
      </w:r>
    </w:p>
    <w:p w14:paraId="3B28D158" w14:textId="77777777" w:rsidR="00130A5A" w:rsidRDefault="00B04C3F">
      <w:pPr>
        <w:pStyle w:val="TableCaption"/>
      </w:pPr>
      <w:r>
        <w:t>Таблица 2 – Узкие места процесса и способы их устранения</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20" w:firstRow="1" w:lastRow="0" w:firstColumn="0" w:lastColumn="0" w:noHBand="0" w:noVBand="1"/>
      </w:tblPr>
      <w:tblGrid>
        <w:gridCol w:w="500"/>
        <w:gridCol w:w="2800"/>
        <w:gridCol w:w="2900"/>
        <w:gridCol w:w="3438"/>
      </w:tblGrid>
      <w:tr w:rsidR="00130A5A" w14:paraId="1C8E2EA2" w14:textId="77777777">
        <w:trPr>
          <w:cantSplit/>
          <w:tblHeader/>
        </w:trPr>
        <w:tc>
          <w:tcPr>
            <w:tcW w:w="500" w:type="dxa"/>
            <w:vAlign w:val="center"/>
          </w:tcPr>
          <w:p w14:paraId="27F3EE45" w14:textId="77777777" w:rsidR="00130A5A" w:rsidRDefault="00B04C3F">
            <w:pPr>
              <w:pStyle w:val="TableText"/>
              <w:keepNext/>
              <w:jc w:val="center"/>
            </w:pPr>
            <w:r>
              <w:t>№</w:t>
            </w:r>
          </w:p>
        </w:tc>
        <w:tc>
          <w:tcPr>
            <w:tcW w:w="2800" w:type="dxa"/>
            <w:vAlign w:val="center"/>
          </w:tcPr>
          <w:p w14:paraId="5408839D" w14:textId="77777777" w:rsidR="00130A5A" w:rsidRDefault="00B04C3F">
            <w:pPr>
              <w:pStyle w:val="TableText"/>
              <w:keepNext/>
              <w:jc w:val="center"/>
            </w:pPr>
            <w:r>
              <w:t>Узкое место</w:t>
            </w:r>
          </w:p>
        </w:tc>
        <w:tc>
          <w:tcPr>
            <w:tcW w:w="2900" w:type="dxa"/>
            <w:vAlign w:val="center"/>
          </w:tcPr>
          <w:p w14:paraId="65AE00DD" w14:textId="77777777" w:rsidR="00130A5A" w:rsidRDefault="00B04C3F">
            <w:pPr>
              <w:pStyle w:val="TableText"/>
              <w:keepNext/>
              <w:jc w:val="center"/>
            </w:pPr>
            <w:r>
              <w:t>Потери</w:t>
            </w:r>
          </w:p>
        </w:tc>
        <w:tc>
          <w:tcPr>
            <w:tcW w:w="3438" w:type="dxa"/>
            <w:vAlign w:val="center"/>
          </w:tcPr>
          <w:p w14:paraId="5F640E87" w14:textId="77777777" w:rsidR="00130A5A" w:rsidRDefault="00B04C3F">
            <w:pPr>
              <w:pStyle w:val="TableText"/>
              <w:keepNext/>
              <w:jc w:val="center"/>
            </w:pPr>
            <w:r>
              <w:t>Решение при автоматизации</w:t>
            </w:r>
          </w:p>
        </w:tc>
      </w:tr>
      <w:tr w:rsidR="00130A5A" w14:paraId="600CB18D" w14:textId="77777777">
        <w:trPr>
          <w:cantSplit/>
        </w:trPr>
        <w:tc>
          <w:tcPr>
            <w:tcW w:w="500" w:type="dxa"/>
          </w:tcPr>
          <w:p w14:paraId="159FAB4F" w14:textId="77777777" w:rsidR="00130A5A" w:rsidRDefault="00B04C3F">
            <w:pPr>
              <w:pStyle w:val="TableText"/>
              <w:keepNext/>
              <w:jc w:val="center"/>
            </w:pPr>
            <w:r>
              <w:t>1</w:t>
            </w:r>
          </w:p>
        </w:tc>
        <w:tc>
          <w:tcPr>
            <w:tcW w:w="2800" w:type="dxa"/>
          </w:tcPr>
          <w:p w14:paraId="297BC0DB" w14:textId="77777777" w:rsidR="00130A5A" w:rsidRDefault="00B04C3F">
            <w:pPr>
              <w:pStyle w:val="TableText"/>
              <w:keepNext/>
            </w:pPr>
            <w:r>
              <w:t>Ручная сводка заявок, поступивших по нескольким каналам</w:t>
            </w:r>
          </w:p>
        </w:tc>
        <w:tc>
          <w:tcPr>
            <w:tcW w:w="2900" w:type="dxa"/>
          </w:tcPr>
          <w:p w14:paraId="0BA24C28" w14:textId="77777777" w:rsidR="00130A5A" w:rsidRDefault="00B04C3F">
            <w:pPr>
              <w:pStyle w:val="TableText"/>
              <w:keepNext/>
            </w:pPr>
            <w:r>
              <w:t>Ошибки ввода, пропущенные и задвоенные заявки, потери времени</w:t>
            </w:r>
          </w:p>
        </w:tc>
        <w:tc>
          <w:tcPr>
            <w:tcW w:w="3438" w:type="dxa"/>
          </w:tcPr>
          <w:p w14:paraId="6C504FA7" w14:textId="77777777" w:rsidR="00130A5A" w:rsidRDefault="00B04C3F">
            <w:pPr>
              <w:pStyle w:val="TableText"/>
              <w:keepNext/>
            </w:pPr>
            <w:r>
              <w:t>Автоматическая консолидация заявок по изделиям с контролем повторов</w:t>
            </w:r>
          </w:p>
        </w:tc>
      </w:tr>
      <w:tr w:rsidR="00130A5A" w14:paraId="31DEC9D7" w14:textId="77777777">
        <w:trPr>
          <w:cantSplit/>
        </w:trPr>
        <w:tc>
          <w:tcPr>
            <w:tcW w:w="500" w:type="dxa"/>
          </w:tcPr>
          <w:p w14:paraId="62046009" w14:textId="77777777" w:rsidR="00130A5A" w:rsidRDefault="00B04C3F">
            <w:pPr>
              <w:pStyle w:val="TableText"/>
              <w:keepNext/>
              <w:jc w:val="center"/>
            </w:pPr>
            <w:r>
              <w:t>2</w:t>
            </w:r>
          </w:p>
        </w:tc>
        <w:tc>
          <w:tcPr>
            <w:tcW w:w="2800" w:type="dxa"/>
          </w:tcPr>
          <w:p w14:paraId="5CE53619" w14:textId="77777777" w:rsidR="00130A5A" w:rsidRDefault="00B04C3F">
            <w:pPr>
              <w:pStyle w:val="TableText"/>
              <w:keepNext/>
            </w:pPr>
            <w:r>
              <w:t>Ручной пересчёт рецептур на план выпуска и влажность муки</w:t>
            </w:r>
          </w:p>
        </w:tc>
        <w:tc>
          <w:tcPr>
            <w:tcW w:w="2900" w:type="dxa"/>
          </w:tcPr>
          <w:p w14:paraId="60594E72" w14:textId="77777777" w:rsidR="00130A5A" w:rsidRDefault="00B04C3F">
            <w:pPr>
              <w:pStyle w:val="TableText"/>
              <w:keepNext/>
            </w:pPr>
            <w:r>
              <w:t>Ошибки расчёта, перерасход или нехватка сырья</w:t>
            </w:r>
          </w:p>
        </w:tc>
        <w:tc>
          <w:tcPr>
            <w:tcW w:w="3438" w:type="dxa"/>
          </w:tcPr>
          <w:p w14:paraId="5D2364CC" w14:textId="77777777" w:rsidR="00130A5A" w:rsidRDefault="00B04C3F">
            <w:pPr>
              <w:pStyle w:val="TableText"/>
              <w:keepNext/>
            </w:pPr>
            <w:r>
              <w:t>Расчёт сырья по рецептурам с учётом полуфабрикатов и влажности муки</w:t>
            </w:r>
          </w:p>
        </w:tc>
      </w:tr>
      <w:tr w:rsidR="00130A5A" w14:paraId="1C6E9C9F" w14:textId="77777777">
        <w:trPr>
          <w:cantSplit/>
        </w:trPr>
        <w:tc>
          <w:tcPr>
            <w:tcW w:w="500" w:type="dxa"/>
          </w:tcPr>
          <w:p w14:paraId="4AF20DE1" w14:textId="77777777" w:rsidR="00130A5A" w:rsidRDefault="00B04C3F">
            <w:pPr>
              <w:pStyle w:val="TableText"/>
              <w:keepNext/>
              <w:jc w:val="center"/>
            </w:pPr>
            <w:r>
              <w:t>3</w:t>
            </w:r>
          </w:p>
        </w:tc>
        <w:tc>
          <w:tcPr>
            <w:tcW w:w="2800" w:type="dxa"/>
          </w:tcPr>
          <w:p w14:paraId="430B433C" w14:textId="77777777" w:rsidR="00130A5A" w:rsidRDefault="00B04C3F">
            <w:pPr>
              <w:pStyle w:val="TableText"/>
              <w:keepNext/>
            </w:pPr>
            <w:r>
              <w:t>Позднее выявление нехватки сырья</w:t>
            </w:r>
          </w:p>
        </w:tc>
        <w:tc>
          <w:tcPr>
            <w:tcW w:w="2900" w:type="dxa"/>
          </w:tcPr>
          <w:p w14:paraId="221F2E1D" w14:textId="77777777" w:rsidR="00130A5A" w:rsidRDefault="00B04C3F">
            <w:pPr>
              <w:pStyle w:val="TableText"/>
              <w:keepNext/>
            </w:pPr>
            <w:r>
              <w:t>Срочные замены и закупки, срыв выпуска отдельных изделий</w:t>
            </w:r>
          </w:p>
        </w:tc>
        <w:tc>
          <w:tcPr>
            <w:tcW w:w="3438" w:type="dxa"/>
          </w:tcPr>
          <w:p w14:paraId="2138D5CB" w14:textId="77777777" w:rsidR="00130A5A" w:rsidRDefault="00B04C3F">
            <w:pPr>
              <w:pStyle w:val="TableText"/>
              <w:keepNext/>
            </w:pPr>
            <w:r>
              <w:t>Сверка с остатками и отчёт о нехватке до утверждения плана</w:t>
            </w:r>
          </w:p>
        </w:tc>
      </w:tr>
      <w:tr w:rsidR="00130A5A" w14:paraId="24F59378" w14:textId="77777777">
        <w:trPr>
          <w:cantSplit/>
        </w:trPr>
        <w:tc>
          <w:tcPr>
            <w:tcW w:w="500" w:type="dxa"/>
          </w:tcPr>
          <w:p w14:paraId="5A7B4B5D" w14:textId="77777777" w:rsidR="00130A5A" w:rsidRDefault="00B04C3F">
            <w:pPr>
              <w:pStyle w:val="TableText"/>
              <w:keepNext/>
              <w:jc w:val="center"/>
            </w:pPr>
            <w:r>
              <w:t>4</w:t>
            </w:r>
          </w:p>
        </w:tc>
        <w:tc>
          <w:tcPr>
            <w:tcW w:w="2800" w:type="dxa"/>
          </w:tcPr>
          <w:p w14:paraId="47071330" w14:textId="77777777" w:rsidR="00130A5A" w:rsidRDefault="00B04C3F">
            <w:pPr>
              <w:pStyle w:val="TableText"/>
              <w:keepNext/>
            </w:pPr>
            <w:r>
              <w:t>Распределение партий по печам на основе опыта</w:t>
            </w:r>
          </w:p>
        </w:tc>
        <w:tc>
          <w:tcPr>
            <w:tcW w:w="2900" w:type="dxa"/>
          </w:tcPr>
          <w:p w14:paraId="7578018F" w14:textId="77777777" w:rsidR="00130A5A" w:rsidRDefault="00B04C3F">
            <w:pPr>
              <w:pStyle w:val="TableText"/>
              <w:keepNext/>
            </w:pPr>
            <w:r>
              <w:t>Простои печей, лишний расход энергии, риск не успеть к отгрузке</w:t>
            </w:r>
          </w:p>
        </w:tc>
        <w:tc>
          <w:tcPr>
            <w:tcW w:w="3438" w:type="dxa"/>
          </w:tcPr>
          <w:p w14:paraId="17E0C516" w14:textId="77777777" w:rsidR="00130A5A" w:rsidRDefault="00B04C3F">
            <w:pPr>
              <w:pStyle w:val="TableText"/>
              <w:keepNext/>
            </w:pPr>
            <w:r>
              <w:t>Алгоритм распределения партий по печам и сменам с учётом производительности и сроков отгрузки</w:t>
            </w:r>
          </w:p>
        </w:tc>
      </w:tr>
      <w:tr w:rsidR="00130A5A" w14:paraId="529BC940" w14:textId="77777777">
        <w:trPr>
          <w:cantSplit/>
        </w:trPr>
        <w:tc>
          <w:tcPr>
            <w:tcW w:w="500" w:type="dxa"/>
          </w:tcPr>
          <w:p w14:paraId="7C271817" w14:textId="77777777" w:rsidR="00130A5A" w:rsidRDefault="00B04C3F">
            <w:pPr>
              <w:pStyle w:val="TableText"/>
              <w:keepNext/>
              <w:jc w:val="center"/>
            </w:pPr>
            <w:r>
              <w:t>5</w:t>
            </w:r>
          </w:p>
        </w:tc>
        <w:tc>
          <w:tcPr>
            <w:tcW w:w="2800" w:type="dxa"/>
          </w:tcPr>
          <w:p w14:paraId="02D41EB9" w14:textId="77777777" w:rsidR="00130A5A" w:rsidRDefault="00B04C3F">
            <w:pPr>
              <w:pStyle w:val="TableText"/>
              <w:keepNext/>
            </w:pPr>
            <w:r>
              <w:t>Завышение объёмов выпуска «на всякий случай»</w:t>
            </w:r>
          </w:p>
        </w:tc>
        <w:tc>
          <w:tcPr>
            <w:tcW w:w="2900" w:type="dxa"/>
          </w:tcPr>
          <w:p w14:paraId="1EAB5622" w14:textId="77777777" w:rsidR="00130A5A" w:rsidRDefault="00B04C3F">
            <w:pPr>
              <w:pStyle w:val="TableText"/>
              <w:keepNext/>
            </w:pPr>
            <w:r>
              <w:t>Перепроизводство, возвраты и списание продукции</w:t>
            </w:r>
          </w:p>
        </w:tc>
        <w:tc>
          <w:tcPr>
            <w:tcW w:w="3438" w:type="dxa"/>
          </w:tcPr>
          <w:p w14:paraId="2E140F4D" w14:textId="77777777" w:rsidR="00130A5A" w:rsidRDefault="00B04C3F">
            <w:pPr>
              <w:pStyle w:val="TableText"/>
              <w:keepNext/>
            </w:pPr>
            <w:r>
              <w:t>Расчёт выпуска по подтверждённым заявкам с округлением до кратности партий</w:t>
            </w:r>
          </w:p>
        </w:tc>
      </w:tr>
      <w:tr w:rsidR="00130A5A" w14:paraId="6A754580" w14:textId="77777777">
        <w:trPr>
          <w:cantSplit/>
        </w:trPr>
        <w:tc>
          <w:tcPr>
            <w:tcW w:w="500" w:type="dxa"/>
          </w:tcPr>
          <w:p w14:paraId="3D8472A5" w14:textId="77777777" w:rsidR="00130A5A" w:rsidRDefault="00B04C3F">
            <w:pPr>
              <w:pStyle w:val="TableText"/>
              <w:jc w:val="center"/>
            </w:pPr>
            <w:r>
              <w:t>6</w:t>
            </w:r>
          </w:p>
        </w:tc>
        <w:tc>
          <w:tcPr>
            <w:tcW w:w="2800" w:type="dxa"/>
          </w:tcPr>
          <w:p w14:paraId="1D2EE7FB" w14:textId="77777777" w:rsidR="00130A5A" w:rsidRDefault="00B04C3F">
            <w:pPr>
              <w:pStyle w:val="TableText"/>
            </w:pPr>
            <w:r>
              <w:t>Зависимость от одного сотрудника, отсутствие истории расчётов</w:t>
            </w:r>
          </w:p>
        </w:tc>
        <w:tc>
          <w:tcPr>
            <w:tcW w:w="2900" w:type="dxa"/>
          </w:tcPr>
          <w:p w14:paraId="2B8638F7" w14:textId="77777777" w:rsidR="00130A5A" w:rsidRDefault="00B04C3F">
            <w:pPr>
              <w:pStyle w:val="TableText"/>
            </w:pPr>
            <w:r>
              <w:t>Риск срыва процесса, невозможность анализа ошибок прошлых планов</w:t>
            </w:r>
          </w:p>
        </w:tc>
        <w:tc>
          <w:tcPr>
            <w:tcW w:w="3438" w:type="dxa"/>
          </w:tcPr>
          <w:p w14:paraId="574418B9" w14:textId="77777777" w:rsidR="00130A5A" w:rsidRDefault="00B04C3F">
            <w:pPr>
              <w:pStyle w:val="TableText"/>
            </w:pPr>
            <w:r>
              <w:t>Хранение заявок, рецептур и планов в базе данных, воспроизводимость расчётов</w:t>
            </w:r>
          </w:p>
        </w:tc>
      </w:tr>
    </w:tbl>
    <w:p w14:paraId="2FF8269A" w14:textId="77777777" w:rsidR="00130A5A" w:rsidRDefault="00B04C3F">
      <w:pPr>
        <w:pStyle w:val="ReportText"/>
        <w:spacing w:before="240"/>
      </w:pPr>
      <w:r>
        <w:lastRenderedPageBreak/>
        <w:t>Наиболее значимыми представляются узкие места 2 и 4. Пересчёт рецептур затрагивает основной вид сырья, на долю которого приходится порядка 70 % себестоимости продукции [8], а неудачное распределение партий по печам приводит к простоям, которые, по данным исследования малых и средних пекарен, могут измеряться сотнями минут даже при минимальной продолжительности расписания [6]. Прогнозирование спроса для сокращения возвратов в рамках практики не рассматривается и может стать направлением дальнейшего развития системы.</w:t>
      </w:r>
    </w:p>
    <w:p w14:paraId="5DEDB963" w14:textId="77777777" w:rsidR="00130A5A" w:rsidRDefault="00B04C3F">
      <w:pPr>
        <w:pStyle w:val="ReportText"/>
      </w:pPr>
      <w:r>
        <w:t>Эффект автоматизации предлагается оценивать по следующим показателям: продолжительность формирования сменного задания, количество ошибок в расчёте потребности в сырье, суммарное время простоя печей в расписании и доля продукции, выпущенной сверх подтверждённых заявок.</w:t>
      </w:r>
    </w:p>
    <w:p w14:paraId="03EDE3D5" w14:textId="127EDFF9" w:rsidR="00130A5A" w:rsidRDefault="00B04C3F">
      <w:pPr>
        <w:pStyle w:val="ReportText"/>
      </w:pPr>
      <w:r>
        <w:t>Таким образом, основной бизнес-процесс имеет чёткие границы: он начинается с окончания приёма заявок и завершается передачей утверждённых сменных заданий и требования на сырьё. В процессе задействованы семь участников, основной исполнитель </w:t>
      </w:r>
      <w:r w:rsidR="00370C8B">
        <w:t>-</w:t>
      </w:r>
      <w:r>
        <w:t xml:space="preserve"> диспетчер. Выявленные узкие места связаны с ручной обработкой данных и отсутствием алгоритмической поддержки расчётов, что определяет функции разрабатываемой системы: консолидацию заявок, расчёт потребности в сырье по рецептурам, сверку с остатками, распределение партий по печам и сменам и формирование документов. На следующем этапе практики этот процесс будет представлен в нотации моделирования бизнес-процессов.</w:t>
      </w:r>
    </w:p>
    <w:p w14:paraId="584A2630" w14:textId="77777777" w:rsidR="00130A5A" w:rsidRDefault="00B04C3F">
      <w:pPr>
        <w:pStyle w:val="1"/>
      </w:pPr>
      <w:bookmarkStart w:id="11" w:name="_Toc242218166"/>
      <w:r>
        <w:lastRenderedPageBreak/>
        <w:t>3 Среда разработки и система контроля версий</w:t>
      </w:r>
      <w:bookmarkEnd w:id="11"/>
    </w:p>
    <w:p w14:paraId="2FA7E80A" w14:textId="77777777" w:rsidR="00130A5A" w:rsidRDefault="00B04C3F">
      <w:pPr>
        <w:pStyle w:val="ReportText"/>
      </w:pPr>
      <w:r>
        <w:t>Состав среды разработки определяется заданием на практику: алгоритмы решения задачи реализуются на языке Python средствами процедурного программирования и на языке Java средствами объектно-ориентированного программирования, физическая модель данных создаётся в СУБД, а разработка ведётся в системе контроля версий. Выбранные средства и их версии приведены в таблице 3.</w:t>
      </w:r>
    </w:p>
    <w:p w14:paraId="577D90FD" w14:textId="77777777" w:rsidR="00130A5A" w:rsidRDefault="00B04C3F">
      <w:pPr>
        <w:pStyle w:val="TableCaption"/>
      </w:pPr>
      <w:r>
        <w:t>Таблица 3 – Состав среды разработки</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20" w:firstRow="1" w:lastRow="0" w:firstColumn="0" w:lastColumn="0" w:noHBand="0" w:noVBand="1"/>
      </w:tblPr>
      <w:tblGrid>
        <w:gridCol w:w="2600"/>
        <w:gridCol w:w="2450"/>
        <w:gridCol w:w="1600"/>
        <w:gridCol w:w="2988"/>
      </w:tblGrid>
      <w:tr w:rsidR="00130A5A" w14:paraId="609BCE9B" w14:textId="77777777">
        <w:trPr>
          <w:cantSplit/>
          <w:tblHeader/>
        </w:trPr>
        <w:tc>
          <w:tcPr>
            <w:tcW w:w="2600" w:type="dxa"/>
            <w:vAlign w:val="center"/>
          </w:tcPr>
          <w:p w14:paraId="07300D16" w14:textId="77777777" w:rsidR="00130A5A" w:rsidRDefault="00B04C3F">
            <w:pPr>
              <w:pStyle w:val="TableText"/>
              <w:keepNext/>
              <w:jc w:val="center"/>
            </w:pPr>
            <w:r>
              <w:t>Компонент</w:t>
            </w:r>
          </w:p>
        </w:tc>
        <w:tc>
          <w:tcPr>
            <w:tcW w:w="2450" w:type="dxa"/>
            <w:vAlign w:val="center"/>
          </w:tcPr>
          <w:p w14:paraId="5972A9EE" w14:textId="77777777" w:rsidR="00130A5A" w:rsidRDefault="00B04C3F">
            <w:pPr>
              <w:pStyle w:val="TableText"/>
              <w:keepNext/>
              <w:jc w:val="center"/>
            </w:pPr>
            <w:r>
              <w:t>Выбранное средство</w:t>
            </w:r>
          </w:p>
        </w:tc>
        <w:tc>
          <w:tcPr>
            <w:tcW w:w="1600" w:type="dxa"/>
            <w:vAlign w:val="center"/>
          </w:tcPr>
          <w:p w14:paraId="1EEDFE5B" w14:textId="77777777" w:rsidR="00130A5A" w:rsidRDefault="00B04C3F">
            <w:pPr>
              <w:pStyle w:val="TableText"/>
              <w:keepNext/>
              <w:jc w:val="center"/>
            </w:pPr>
            <w:r>
              <w:t>Версия</w:t>
            </w:r>
          </w:p>
        </w:tc>
        <w:tc>
          <w:tcPr>
            <w:tcW w:w="2988" w:type="dxa"/>
            <w:vAlign w:val="center"/>
          </w:tcPr>
          <w:p w14:paraId="2B43BC4E" w14:textId="77777777" w:rsidR="00130A5A" w:rsidRDefault="00B04C3F">
            <w:pPr>
              <w:pStyle w:val="TableText"/>
              <w:keepNext/>
              <w:jc w:val="center"/>
            </w:pPr>
            <w:r>
              <w:t>Назначение в проекте</w:t>
            </w:r>
          </w:p>
        </w:tc>
      </w:tr>
      <w:tr w:rsidR="00130A5A" w14:paraId="2E27E31E" w14:textId="77777777">
        <w:trPr>
          <w:cantSplit/>
        </w:trPr>
        <w:tc>
          <w:tcPr>
            <w:tcW w:w="2600" w:type="dxa"/>
          </w:tcPr>
          <w:p w14:paraId="5451FB15" w14:textId="77777777" w:rsidR="00130A5A" w:rsidRDefault="00B04C3F">
            <w:pPr>
              <w:pStyle w:val="TableText"/>
              <w:keepNext/>
            </w:pPr>
            <w:r>
              <w:t>Язык процедурной реализации</w:t>
            </w:r>
          </w:p>
        </w:tc>
        <w:tc>
          <w:tcPr>
            <w:tcW w:w="2450" w:type="dxa"/>
          </w:tcPr>
          <w:p w14:paraId="681A283F" w14:textId="77777777" w:rsidR="00130A5A" w:rsidRDefault="00B04C3F">
            <w:pPr>
              <w:pStyle w:val="TableText"/>
              <w:keepNext/>
            </w:pPr>
            <w:r>
              <w:t>Python</w:t>
            </w:r>
          </w:p>
        </w:tc>
        <w:tc>
          <w:tcPr>
            <w:tcW w:w="1600" w:type="dxa"/>
          </w:tcPr>
          <w:p w14:paraId="4E86EE00" w14:textId="77777777" w:rsidR="00130A5A" w:rsidRDefault="00B04C3F">
            <w:pPr>
              <w:pStyle w:val="TableText"/>
              <w:keepNext/>
            </w:pPr>
            <w:r>
              <w:t>3.14</w:t>
            </w:r>
          </w:p>
        </w:tc>
        <w:tc>
          <w:tcPr>
            <w:tcW w:w="2988" w:type="dxa"/>
          </w:tcPr>
          <w:p w14:paraId="29654C2B" w14:textId="77777777" w:rsidR="00130A5A" w:rsidRDefault="00B04C3F">
            <w:pPr>
              <w:pStyle w:val="TableText"/>
              <w:keepNext/>
            </w:pPr>
            <w:r>
              <w:t>Реализация алгоритмов на аналитическом этапе</w:t>
            </w:r>
          </w:p>
        </w:tc>
      </w:tr>
      <w:tr w:rsidR="00130A5A" w14:paraId="4750BCC0" w14:textId="77777777">
        <w:trPr>
          <w:cantSplit/>
        </w:trPr>
        <w:tc>
          <w:tcPr>
            <w:tcW w:w="2600" w:type="dxa"/>
          </w:tcPr>
          <w:p w14:paraId="4B40B30A" w14:textId="77777777" w:rsidR="00130A5A" w:rsidRDefault="00B04C3F">
            <w:pPr>
              <w:pStyle w:val="TableText"/>
              <w:keepNext/>
            </w:pPr>
            <w:r>
              <w:t>Язык объектно-ориентированной реализации</w:t>
            </w:r>
          </w:p>
        </w:tc>
        <w:tc>
          <w:tcPr>
            <w:tcW w:w="2450" w:type="dxa"/>
          </w:tcPr>
          <w:p w14:paraId="0C2168DE" w14:textId="77777777" w:rsidR="00130A5A" w:rsidRDefault="00B04C3F">
            <w:pPr>
              <w:pStyle w:val="TableText"/>
              <w:keepNext/>
            </w:pPr>
            <w:r>
              <w:t>Java SE (JDK)</w:t>
            </w:r>
          </w:p>
        </w:tc>
        <w:tc>
          <w:tcPr>
            <w:tcW w:w="1600" w:type="dxa"/>
          </w:tcPr>
          <w:p w14:paraId="78C0C524" w14:textId="77777777" w:rsidR="00130A5A" w:rsidRDefault="00B04C3F">
            <w:pPr>
              <w:pStyle w:val="TableText"/>
              <w:keepNext/>
            </w:pPr>
            <w:r>
              <w:t>25 LTS</w:t>
            </w:r>
          </w:p>
        </w:tc>
        <w:tc>
          <w:tcPr>
            <w:tcW w:w="2988" w:type="dxa"/>
          </w:tcPr>
          <w:p w14:paraId="1657F4A3" w14:textId="77777777" w:rsidR="00130A5A" w:rsidRDefault="00B04C3F">
            <w:pPr>
              <w:pStyle w:val="TableText"/>
              <w:keepNext/>
            </w:pPr>
            <w:r>
              <w:t>Реализация классов и интерфейсов на объектно-ориентированном этапе</w:t>
            </w:r>
          </w:p>
        </w:tc>
      </w:tr>
      <w:tr w:rsidR="00130A5A" w14:paraId="48D0CA24" w14:textId="77777777">
        <w:trPr>
          <w:cantSplit/>
        </w:trPr>
        <w:tc>
          <w:tcPr>
            <w:tcW w:w="2600" w:type="dxa"/>
          </w:tcPr>
          <w:p w14:paraId="7F65D9AD" w14:textId="77777777" w:rsidR="00130A5A" w:rsidRDefault="00B04C3F">
            <w:pPr>
              <w:pStyle w:val="TableText"/>
              <w:keepNext/>
            </w:pPr>
            <w:r>
              <w:t>Система управления базами данных</w:t>
            </w:r>
          </w:p>
        </w:tc>
        <w:tc>
          <w:tcPr>
            <w:tcW w:w="2450" w:type="dxa"/>
          </w:tcPr>
          <w:p w14:paraId="015CD071" w14:textId="77777777" w:rsidR="00130A5A" w:rsidRDefault="00B04C3F">
            <w:pPr>
              <w:pStyle w:val="TableText"/>
              <w:keepNext/>
            </w:pPr>
            <w:r>
              <w:t>PostgreSQL</w:t>
            </w:r>
          </w:p>
        </w:tc>
        <w:tc>
          <w:tcPr>
            <w:tcW w:w="1600" w:type="dxa"/>
          </w:tcPr>
          <w:p w14:paraId="60B525A3" w14:textId="77777777" w:rsidR="00130A5A" w:rsidRDefault="00B04C3F">
            <w:pPr>
              <w:pStyle w:val="TableText"/>
              <w:keepNext/>
            </w:pPr>
            <w:r>
              <w:t>18</w:t>
            </w:r>
          </w:p>
        </w:tc>
        <w:tc>
          <w:tcPr>
            <w:tcW w:w="2988" w:type="dxa"/>
          </w:tcPr>
          <w:p w14:paraId="2071CCF6" w14:textId="77777777" w:rsidR="00130A5A" w:rsidRDefault="00B04C3F">
            <w:pPr>
              <w:pStyle w:val="TableText"/>
              <w:keepNext/>
            </w:pPr>
            <w:r>
              <w:t>Хранение справочников, заявок, рецептур и планов</w:t>
            </w:r>
          </w:p>
        </w:tc>
      </w:tr>
      <w:tr w:rsidR="00130A5A" w14:paraId="6C7AC964" w14:textId="77777777">
        <w:trPr>
          <w:cantSplit/>
        </w:trPr>
        <w:tc>
          <w:tcPr>
            <w:tcW w:w="2600" w:type="dxa"/>
          </w:tcPr>
          <w:p w14:paraId="0CE79994" w14:textId="77777777" w:rsidR="00130A5A" w:rsidRDefault="00B04C3F">
            <w:pPr>
              <w:pStyle w:val="TableText"/>
              <w:keepNext/>
            </w:pPr>
            <w:r>
              <w:t>Среда разработки на Java</w:t>
            </w:r>
          </w:p>
        </w:tc>
        <w:tc>
          <w:tcPr>
            <w:tcW w:w="2450" w:type="dxa"/>
          </w:tcPr>
          <w:p w14:paraId="2BFB75B8" w14:textId="77777777" w:rsidR="00130A5A" w:rsidRDefault="00B04C3F">
            <w:pPr>
              <w:pStyle w:val="TableText"/>
              <w:keepNext/>
            </w:pPr>
            <w:r>
              <w:t>IntelliJ IDEA</w:t>
            </w:r>
          </w:p>
        </w:tc>
        <w:tc>
          <w:tcPr>
            <w:tcW w:w="1600" w:type="dxa"/>
          </w:tcPr>
          <w:p w14:paraId="68DFDB19" w14:textId="65D0BBC4" w:rsidR="00130A5A" w:rsidRDefault="006C03A1">
            <w:pPr>
              <w:pStyle w:val="TableText"/>
              <w:keepNext/>
            </w:pPr>
            <w:r w:rsidRPr="006C03A1">
              <w:t>2025.2.1</w:t>
            </w:r>
          </w:p>
        </w:tc>
        <w:tc>
          <w:tcPr>
            <w:tcW w:w="2988" w:type="dxa"/>
          </w:tcPr>
          <w:p w14:paraId="6EE54451" w14:textId="77777777" w:rsidR="00130A5A" w:rsidRDefault="00B04C3F">
            <w:pPr>
              <w:pStyle w:val="TableText"/>
              <w:keepNext/>
            </w:pPr>
            <w:r>
              <w:t>Разработка, отладка, сборка и тестирование Java-кода</w:t>
            </w:r>
          </w:p>
        </w:tc>
      </w:tr>
      <w:tr w:rsidR="00130A5A" w14:paraId="3FE55067" w14:textId="77777777">
        <w:trPr>
          <w:cantSplit/>
        </w:trPr>
        <w:tc>
          <w:tcPr>
            <w:tcW w:w="2600" w:type="dxa"/>
          </w:tcPr>
          <w:p w14:paraId="3D8CE5CF" w14:textId="77777777" w:rsidR="00130A5A" w:rsidRDefault="00B04C3F">
            <w:pPr>
              <w:pStyle w:val="TableText"/>
              <w:keepNext/>
            </w:pPr>
            <w:r>
              <w:t>Среда разработки на Python</w:t>
            </w:r>
          </w:p>
        </w:tc>
        <w:tc>
          <w:tcPr>
            <w:tcW w:w="2450" w:type="dxa"/>
          </w:tcPr>
          <w:p w14:paraId="61590000" w14:textId="77777777" w:rsidR="00130A5A" w:rsidRPr="00AB179D" w:rsidRDefault="00B04C3F">
            <w:pPr>
              <w:pStyle w:val="TableText"/>
              <w:keepNext/>
              <w:rPr>
                <w:lang w:val="en-GB"/>
              </w:rPr>
            </w:pPr>
            <w:r w:rsidRPr="00AB179D">
              <w:rPr>
                <w:lang w:val="en-GB"/>
              </w:rPr>
              <w:t xml:space="preserve">Visual Studio Code </w:t>
            </w:r>
            <w:r>
              <w:t>с</w:t>
            </w:r>
            <w:r w:rsidRPr="00AB179D">
              <w:rPr>
                <w:lang w:val="en-GB"/>
              </w:rPr>
              <w:t xml:space="preserve"> </w:t>
            </w:r>
            <w:r>
              <w:t>расширением</w:t>
            </w:r>
            <w:r w:rsidRPr="00AB179D">
              <w:rPr>
                <w:lang w:val="en-GB"/>
              </w:rPr>
              <w:t xml:space="preserve"> Python</w:t>
            </w:r>
          </w:p>
        </w:tc>
        <w:tc>
          <w:tcPr>
            <w:tcW w:w="1600" w:type="dxa"/>
          </w:tcPr>
          <w:p w14:paraId="2E61FCFB" w14:textId="434131D6" w:rsidR="00130A5A" w:rsidRDefault="006C03A1">
            <w:pPr>
              <w:pStyle w:val="TableText"/>
              <w:keepNext/>
            </w:pPr>
            <w:r w:rsidRPr="006C03A1">
              <w:t>1.140.0</w:t>
            </w:r>
          </w:p>
        </w:tc>
        <w:tc>
          <w:tcPr>
            <w:tcW w:w="2988" w:type="dxa"/>
          </w:tcPr>
          <w:p w14:paraId="00330221" w14:textId="77777777" w:rsidR="00130A5A" w:rsidRDefault="00B04C3F">
            <w:pPr>
              <w:pStyle w:val="TableText"/>
              <w:keepNext/>
            </w:pPr>
            <w:r>
              <w:t>Разработка, отладка и тестирование Python-кода</w:t>
            </w:r>
          </w:p>
        </w:tc>
      </w:tr>
      <w:tr w:rsidR="00130A5A" w14:paraId="31A4590F" w14:textId="77777777">
        <w:trPr>
          <w:cantSplit/>
        </w:trPr>
        <w:tc>
          <w:tcPr>
            <w:tcW w:w="2600" w:type="dxa"/>
          </w:tcPr>
          <w:p w14:paraId="5B4A63E6" w14:textId="77777777" w:rsidR="00130A5A" w:rsidRDefault="00B04C3F">
            <w:pPr>
              <w:pStyle w:val="TableText"/>
              <w:keepNext/>
            </w:pPr>
            <w:r>
              <w:t>Сборка Java-проекта</w:t>
            </w:r>
          </w:p>
        </w:tc>
        <w:tc>
          <w:tcPr>
            <w:tcW w:w="2450" w:type="dxa"/>
          </w:tcPr>
          <w:p w14:paraId="4FE746AB" w14:textId="77777777" w:rsidR="00130A5A" w:rsidRDefault="00B04C3F">
            <w:pPr>
              <w:pStyle w:val="TableText"/>
              <w:keepNext/>
            </w:pPr>
            <w:r>
              <w:t>Apache Maven</w:t>
            </w:r>
          </w:p>
        </w:tc>
        <w:tc>
          <w:tcPr>
            <w:tcW w:w="1600" w:type="dxa"/>
          </w:tcPr>
          <w:p w14:paraId="768EFF56" w14:textId="77777777" w:rsidR="00130A5A" w:rsidRDefault="00B04C3F">
            <w:pPr>
              <w:pStyle w:val="TableText"/>
              <w:keepNext/>
            </w:pPr>
            <w:r>
              <w:t>последняя стабильная</w:t>
            </w:r>
          </w:p>
        </w:tc>
        <w:tc>
          <w:tcPr>
            <w:tcW w:w="2988" w:type="dxa"/>
          </w:tcPr>
          <w:p w14:paraId="66E671B0" w14:textId="77777777" w:rsidR="00130A5A" w:rsidRDefault="00B04C3F">
            <w:pPr>
              <w:pStyle w:val="TableText"/>
              <w:keepNext/>
            </w:pPr>
            <w:r>
              <w:t>Сборка проекта и управление зависимостями</w:t>
            </w:r>
          </w:p>
        </w:tc>
      </w:tr>
      <w:tr w:rsidR="00130A5A" w14:paraId="1A25647C" w14:textId="77777777">
        <w:trPr>
          <w:cantSplit/>
        </w:trPr>
        <w:tc>
          <w:tcPr>
            <w:tcW w:w="2600" w:type="dxa"/>
          </w:tcPr>
          <w:p w14:paraId="08F9726A" w14:textId="77777777" w:rsidR="00130A5A" w:rsidRDefault="00B04C3F">
            <w:pPr>
              <w:pStyle w:val="TableText"/>
              <w:keepNext/>
            </w:pPr>
            <w:r>
              <w:t>Модульное тестирование</w:t>
            </w:r>
          </w:p>
        </w:tc>
        <w:tc>
          <w:tcPr>
            <w:tcW w:w="2450" w:type="dxa"/>
          </w:tcPr>
          <w:p w14:paraId="64A6F771" w14:textId="77777777" w:rsidR="00130A5A" w:rsidRDefault="00B04C3F">
            <w:pPr>
              <w:pStyle w:val="TableText"/>
              <w:keepNext/>
            </w:pPr>
            <w:r>
              <w:t>JUnit, pytest</w:t>
            </w:r>
          </w:p>
        </w:tc>
        <w:tc>
          <w:tcPr>
            <w:tcW w:w="1600" w:type="dxa"/>
          </w:tcPr>
          <w:p w14:paraId="746F86F6" w14:textId="77777777" w:rsidR="00130A5A" w:rsidRDefault="00B04C3F">
            <w:pPr>
              <w:pStyle w:val="TableText"/>
              <w:keepNext/>
            </w:pPr>
            <w:r>
              <w:t>последние стабильные</w:t>
            </w:r>
          </w:p>
        </w:tc>
        <w:tc>
          <w:tcPr>
            <w:tcW w:w="2988" w:type="dxa"/>
          </w:tcPr>
          <w:p w14:paraId="75996E32" w14:textId="77777777" w:rsidR="00130A5A" w:rsidRDefault="00B04C3F">
            <w:pPr>
              <w:pStyle w:val="TableText"/>
              <w:keepNext/>
            </w:pPr>
            <w:r>
              <w:t>Автоматизированная проверка программного кода</w:t>
            </w:r>
          </w:p>
        </w:tc>
      </w:tr>
      <w:tr w:rsidR="00130A5A" w14:paraId="1B53273C" w14:textId="77777777">
        <w:trPr>
          <w:cantSplit/>
        </w:trPr>
        <w:tc>
          <w:tcPr>
            <w:tcW w:w="2600" w:type="dxa"/>
          </w:tcPr>
          <w:p w14:paraId="278CA750" w14:textId="77777777" w:rsidR="00130A5A" w:rsidRDefault="00B04C3F">
            <w:pPr>
              <w:pStyle w:val="TableText"/>
              <w:keepNext/>
            </w:pPr>
            <w:r>
              <w:t>Доступ к базе данных</w:t>
            </w:r>
          </w:p>
        </w:tc>
        <w:tc>
          <w:tcPr>
            <w:tcW w:w="2450" w:type="dxa"/>
          </w:tcPr>
          <w:p w14:paraId="59FB7FBA" w14:textId="77777777" w:rsidR="00130A5A" w:rsidRDefault="00B04C3F">
            <w:pPr>
              <w:pStyle w:val="TableText"/>
              <w:keepNext/>
            </w:pPr>
            <w:r>
              <w:t>JDBC-драйвер PostgreSQL, psycopg 3</w:t>
            </w:r>
          </w:p>
        </w:tc>
        <w:tc>
          <w:tcPr>
            <w:tcW w:w="1600" w:type="dxa"/>
          </w:tcPr>
          <w:p w14:paraId="205FF058" w14:textId="77777777" w:rsidR="00130A5A" w:rsidRDefault="00B04C3F">
            <w:pPr>
              <w:pStyle w:val="TableText"/>
              <w:keepNext/>
            </w:pPr>
            <w:r>
              <w:t>последние стабильные</w:t>
            </w:r>
          </w:p>
        </w:tc>
        <w:tc>
          <w:tcPr>
            <w:tcW w:w="2988" w:type="dxa"/>
          </w:tcPr>
          <w:p w14:paraId="1B94176B" w14:textId="77777777" w:rsidR="00130A5A" w:rsidRDefault="00B04C3F">
            <w:pPr>
              <w:pStyle w:val="TableText"/>
              <w:keepNext/>
            </w:pPr>
            <w:r>
              <w:t>Подключение программ к СУБД</w:t>
            </w:r>
          </w:p>
        </w:tc>
      </w:tr>
      <w:tr w:rsidR="00130A5A" w14:paraId="1A9B56A4" w14:textId="77777777">
        <w:trPr>
          <w:cantSplit/>
        </w:trPr>
        <w:tc>
          <w:tcPr>
            <w:tcW w:w="2600" w:type="dxa"/>
          </w:tcPr>
          <w:p w14:paraId="6014E796" w14:textId="77777777" w:rsidR="00130A5A" w:rsidRDefault="00B04C3F">
            <w:pPr>
              <w:pStyle w:val="TableText"/>
            </w:pPr>
            <w:r>
              <w:t>Система контроля версий</w:t>
            </w:r>
          </w:p>
        </w:tc>
        <w:tc>
          <w:tcPr>
            <w:tcW w:w="2450" w:type="dxa"/>
          </w:tcPr>
          <w:p w14:paraId="1D054793" w14:textId="77777777" w:rsidR="00130A5A" w:rsidRDefault="00B04C3F">
            <w:pPr>
              <w:pStyle w:val="TableText"/>
            </w:pPr>
            <w:r>
              <w:t>Git</w:t>
            </w:r>
          </w:p>
        </w:tc>
        <w:tc>
          <w:tcPr>
            <w:tcW w:w="1600" w:type="dxa"/>
          </w:tcPr>
          <w:p w14:paraId="6E97A353" w14:textId="2E41DCBB" w:rsidR="00130A5A" w:rsidRDefault="006C03A1">
            <w:pPr>
              <w:pStyle w:val="TableText"/>
            </w:pPr>
            <w:r>
              <w:t>2.49.0</w:t>
            </w:r>
          </w:p>
        </w:tc>
        <w:tc>
          <w:tcPr>
            <w:tcW w:w="2988" w:type="dxa"/>
          </w:tcPr>
          <w:p w14:paraId="4A618796" w14:textId="77777777" w:rsidR="00130A5A" w:rsidRDefault="00B04C3F">
            <w:pPr>
              <w:pStyle w:val="TableText"/>
            </w:pPr>
            <w:r>
              <w:t>Хранение истории изменений кода и документации</w:t>
            </w:r>
          </w:p>
        </w:tc>
      </w:tr>
    </w:tbl>
    <w:p w14:paraId="5457A08D" w14:textId="77777777" w:rsidR="00130A5A" w:rsidRDefault="00B04C3F">
      <w:pPr>
        <w:pStyle w:val="2"/>
      </w:pPr>
      <w:bookmarkStart w:id="12" w:name="_Toc242218167"/>
      <w:r>
        <w:t>3.1 Языки программирования</w:t>
      </w:r>
      <w:bookmarkEnd w:id="12"/>
    </w:p>
    <w:p w14:paraId="40B72C4C" w14:textId="7720FFA1" w:rsidR="00130A5A" w:rsidRDefault="00B04C3F">
      <w:pPr>
        <w:pStyle w:val="ReportText"/>
      </w:pPr>
      <w:r>
        <w:t>Для процедурной реализации выбран язык Python версии 3.14 </w:t>
      </w:r>
      <w:r w:rsidR="00370C8B">
        <w:t>-</w:t>
      </w:r>
      <w:r>
        <w:t xml:space="preserve"> актуальная стабильная ветка языка; следующая версия 3.15 на момент выполнения работы находится на стадии предварительных выпусков, поэтому применять её в проекте преждевременно. Стандартная библиотека Python содержит всё необходимое для процедурной реализации алгоритмов на типовых структурах данных: словари и списки для сводки заявок и хранения рецептур, модуль </w:t>
      </w:r>
      <w:r>
        <w:lastRenderedPageBreak/>
        <w:t>collections для группировки и подсчёта, модуль heapq для очереди с приоритетом при распределении партий по печам, модуль decimal для точных расчётов массы сырья, модули csv и json для ввода и вывода данных [12]. Для работы с PostgreSQL используется драйвер psycopg 3, для модульного тестирования </w:t>
      </w:r>
      <w:r w:rsidR="00370C8B">
        <w:t>-</w:t>
      </w:r>
      <w:r>
        <w:t xml:space="preserve"> фреймворк pytest.</w:t>
      </w:r>
    </w:p>
    <w:p w14:paraId="4E2B28BD" w14:textId="3406EA49" w:rsidR="00130A5A" w:rsidRDefault="00B04C3F">
      <w:pPr>
        <w:pStyle w:val="ReportText"/>
      </w:pPr>
      <w:r>
        <w:t>Для объектно-ориентированной реализации выбрана платформа Java SE версии 25 с длительным сроком поддержки (LTS). Вышедшая в сентябре 2026 года версия 27 не относится к LTS-выпускам и получает обновления лишь до выхода следующей версии, поэтому для проекта, который будет развиваться до конца практики, предпочтительна версия 25. Она предоставляет средства, удобные для моделирования предметной области: записи (record) для неизменяемых объектов, например позиций заявки и компонентов рецептуры, запечатанные (sealed) интерфейсы для ограниченной иерархии видов изделий, сопоставление с образцом в операторе switch, а также коллекции Java Collections Framework </w:t>
      </w:r>
      <w:r w:rsidR="00370C8B">
        <w:t>-</w:t>
      </w:r>
      <w:r>
        <w:t xml:space="preserve"> ArrayList, HashMap, TreeMap и PriorityQueue [13]. Сборка проекта и управление зависимостями выполняются с помощью Apache Maven, модульное тестирование </w:t>
      </w:r>
      <w:r w:rsidR="00370C8B">
        <w:t>-</w:t>
      </w:r>
      <w:r>
        <w:t xml:space="preserve"> с помощью JUnit, доступ к базе данных </w:t>
      </w:r>
      <w:r w:rsidR="00370C8B">
        <w:t>-</w:t>
      </w:r>
      <w:r>
        <w:t xml:space="preserve"> через JDBC-драйвер PostgreSQL.</w:t>
      </w:r>
    </w:p>
    <w:p w14:paraId="68C6BF49" w14:textId="77777777" w:rsidR="00130A5A" w:rsidRDefault="00B04C3F">
      <w:pPr>
        <w:pStyle w:val="2"/>
      </w:pPr>
      <w:bookmarkStart w:id="13" w:name="_Toc242218168"/>
      <w:r>
        <w:t>3.2 Система управления базами данных</w:t>
      </w:r>
      <w:bookmarkEnd w:id="13"/>
    </w:p>
    <w:p w14:paraId="2BA5518D" w14:textId="027AF329" w:rsidR="00130A5A" w:rsidRDefault="00B04C3F">
      <w:pPr>
        <w:pStyle w:val="ReportText"/>
      </w:pPr>
      <w:r>
        <w:t>В качестве СУБД выбрана PostgreSQL версии 18 </w:t>
      </w:r>
      <w:r w:rsidR="00370C8B">
        <w:t>-</w:t>
      </w:r>
      <w:r>
        <w:t xml:space="preserve"> актуальная стабильная версия свободно распространяемой объектно-реляционной СУБД; версия 19 на момент выполнения работы находится в стадии бета-тестирования. Выбор обусловлен следующими причинами:</w:t>
      </w:r>
    </w:p>
    <w:p w14:paraId="003655A2" w14:textId="77777777" w:rsidR="00130A5A" w:rsidRDefault="00B04C3F">
      <w:pPr>
        <w:pStyle w:val="ReportText"/>
      </w:pPr>
      <w:r>
        <w:t>– поддержка транзакций и ограничений целостности (первичных и внешних ключей, проверочных ограничений) обеспечивает согласованное хранение заявок, рецептур и планов;</w:t>
      </w:r>
    </w:p>
    <w:p w14:paraId="3F7FDF4D" w14:textId="43AB1D66" w:rsidR="00130A5A" w:rsidRDefault="00B04C3F">
      <w:pPr>
        <w:pStyle w:val="ReportText"/>
      </w:pPr>
      <w:r>
        <w:t>– рекурсивные запросы (WITH RECURSIVE) позволяют обходить многоуровневые рецептуры, в которых изделие включает полуфабрикаты, а полуфабрикаты </w:t>
      </w:r>
      <w:r w:rsidR="00370C8B">
        <w:t>-</w:t>
      </w:r>
      <w:r>
        <w:t xml:space="preserve"> сырьё;</w:t>
      </w:r>
    </w:p>
    <w:p w14:paraId="27A65056" w14:textId="77777777" w:rsidR="00130A5A" w:rsidRDefault="00B04C3F">
      <w:pPr>
        <w:pStyle w:val="ReportText"/>
      </w:pPr>
      <w:r>
        <w:lastRenderedPageBreak/>
        <w:t>– механизм многоверсионного управления конкурентным доступом (MVCC) позволяет читать данные одновременно с их изменением без взаимных блокировок, а развитые типы индексов и планировщик запросов обеспечивают производительность; в версии 18 появились асинхронный ввод-вывод и оптимизация пропуска при индексном сканировании [14];</w:t>
      </w:r>
    </w:p>
    <w:p w14:paraId="3264C06B" w14:textId="77777777" w:rsidR="00130A5A" w:rsidRDefault="00B04C3F">
      <w:pPr>
        <w:pStyle w:val="ReportText"/>
      </w:pPr>
      <w:r>
        <w:t>– свободная лицензия и наличие отечественных СУБД, созданных на основе PostgreSQL, отвечают актуальной для отрасли задаче снижения зависимости от импортного программного обеспечения [2];</w:t>
      </w:r>
    </w:p>
    <w:p w14:paraId="5E36A628" w14:textId="77777777" w:rsidR="00130A5A" w:rsidRDefault="00B04C3F">
      <w:pPr>
        <w:pStyle w:val="ReportText"/>
      </w:pPr>
      <w:r>
        <w:t>– PostgreSQL уже используется в других учебных проектах студента, что сокращает время освоения.</w:t>
      </w:r>
    </w:p>
    <w:p w14:paraId="71912BD6" w14:textId="77777777" w:rsidR="00130A5A" w:rsidRDefault="00B04C3F">
      <w:pPr>
        <w:pStyle w:val="2"/>
      </w:pPr>
      <w:bookmarkStart w:id="14" w:name="_Toc242218169"/>
      <w:r>
        <w:t>3.3 Интегрированные среды разработки</w:t>
      </w:r>
      <w:bookmarkEnd w:id="14"/>
    </w:p>
    <w:p w14:paraId="694BB2BE" w14:textId="77777777" w:rsidR="00130A5A" w:rsidRDefault="00B04C3F">
      <w:pPr>
        <w:pStyle w:val="ReportText"/>
      </w:pPr>
      <w:r>
        <w:t>Для разработки на Java выбрана интегрированная среда IntelliJ IDEA компании JetBrains. Она обеспечивает контекстное автодополнение и рефакторинг кода, встроенный отладчик, интеграцию с Maven и JUnit, инструменты для работы с базами данных и Git, что особенно важно на объектно-ориентированном этапе, когда проектируются иерархии классов и интерфейсов.</w:t>
      </w:r>
    </w:p>
    <w:p w14:paraId="1815028F" w14:textId="77777777" w:rsidR="00130A5A" w:rsidRDefault="00B04C3F">
      <w:pPr>
        <w:pStyle w:val="ReportText"/>
      </w:pPr>
      <w:r>
        <w:t>Для разработки на Python выбран редактор Visual Studio Code с расширением Python. Редактор нетребователен к ресурсам компьютера и при этом поддерживает отладку, запуск тестов pytest, статический анализ кода и работу с Git. Обе среды кроссплатформенны и работают с одним и тем же репозиторием.</w:t>
      </w:r>
    </w:p>
    <w:p w14:paraId="790FF220" w14:textId="77777777" w:rsidR="00130A5A" w:rsidRDefault="00B04C3F">
      <w:pPr>
        <w:pStyle w:val="2"/>
      </w:pPr>
      <w:bookmarkStart w:id="15" w:name="_Toc242218170"/>
      <w:r>
        <w:t>3.4 Система контроля версий</w:t>
      </w:r>
      <w:bookmarkEnd w:id="15"/>
    </w:p>
    <w:p w14:paraId="73C8AF15" w14:textId="69F70EDE" w:rsidR="00130A5A" w:rsidRDefault="00B04C3F">
      <w:pPr>
        <w:pStyle w:val="ReportText"/>
      </w:pPr>
      <w:r>
        <w:t>В качестве системы контроля версий используется Git версии </w:t>
      </w:r>
      <w:r w:rsidR="006C03A1" w:rsidRPr="006C03A1">
        <w:t xml:space="preserve">2.49.0 </w:t>
      </w:r>
      <w:r w:rsidR="00370C8B">
        <w:t>-</w:t>
      </w:r>
      <w:r>
        <w:t xml:space="preserve"> распределённая система, в которой каждый участник работает с полной копией репозитория, изменения фиксируются коммитами с сообщениями, описывающими их суть, а ветвление позволяет вести несколько направлений работы параллельно и объединять их после проверки [15]. Репозиторий проекта создан на исследовательском этапе и ведётся до конца практики; удалённая </w:t>
      </w:r>
      <w:r>
        <w:lastRenderedPageBreak/>
        <w:t>копия размещена на облачной платформе Git-хостинга, ссылка на неё приводится в файле vcs/repo_url.txt.</w:t>
      </w:r>
    </w:p>
    <w:p w14:paraId="74F1A366" w14:textId="77777777" w:rsidR="00130A5A" w:rsidRDefault="00B04C3F">
      <w:pPr>
        <w:pStyle w:val="ReportText"/>
      </w:pPr>
      <w:r>
        <w:t>Работа с репозиторием организована по следующим правилам:</w:t>
      </w:r>
    </w:p>
    <w:p w14:paraId="75167A1C" w14:textId="77777777" w:rsidR="00130A5A" w:rsidRDefault="00B04C3F">
      <w:pPr>
        <w:pStyle w:val="ReportText"/>
      </w:pPr>
      <w:r>
        <w:t>– в корне репозитория находятся файл README.md с темой работы и ФИО студента и файл .gitignore, исключающий из версионирования служебные файлы сред разработки, результаты сборки, виртуальное окружение Python и временные файлы текстового редактора;</w:t>
      </w:r>
    </w:p>
    <w:p w14:paraId="7A578053" w14:textId="1AD88894" w:rsidR="00130A5A" w:rsidRDefault="00B04C3F">
      <w:pPr>
        <w:pStyle w:val="ReportText"/>
      </w:pPr>
      <w:r>
        <w:t>– структура каталогов отражает этапы практики, например: docs </w:t>
      </w:r>
      <w:r w:rsidR="00370C8B">
        <w:t>-</w:t>
      </w:r>
      <w:r>
        <w:t xml:space="preserve"> отчёт и материалы к нему, python </w:t>
      </w:r>
      <w:r w:rsidR="00370C8B">
        <w:t>-</w:t>
      </w:r>
      <w:r>
        <w:t xml:space="preserve"> процедурная реализация, java </w:t>
      </w:r>
      <w:r w:rsidR="00370C8B">
        <w:t>-</w:t>
      </w:r>
      <w:r>
        <w:t xml:space="preserve"> объектно-ориентированная реализация, sql </w:t>
      </w:r>
      <w:r w:rsidR="00370C8B">
        <w:t>-</w:t>
      </w:r>
      <w:r>
        <w:t xml:space="preserve"> сценарии создания базы данных;</w:t>
      </w:r>
    </w:p>
    <w:p w14:paraId="09E2EF9C" w14:textId="77777777" w:rsidR="00130A5A" w:rsidRDefault="00B04C3F">
      <w:pPr>
        <w:pStyle w:val="ReportText"/>
      </w:pPr>
      <w:r>
        <w:t>– сообщения коммитов формулируются осмысленно и отражают внесённые изменения, например «Добавлен список источников»;</w:t>
      </w:r>
    </w:p>
    <w:p w14:paraId="620EE619" w14:textId="77777777" w:rsidR="00130A5A" w:rsidRDefault="00B04C3F">
      <w:pPr>
        <w:pStyle w:val="ReportText"/>
      </w:pPr>
      <w:r>
        <w:t>– новые функции разрабатываются в отдельных ветках и объединяются с основной веткой после проверки, что позволяет организовать взаимное рецензирование кода в команде;</w:t>
      </w:r>
    </w:p>
    <w:p w14:paraId="709E3049" w14:textId="77777777" w:rsidR="00130A5A" w:rsidRPr="00AB179D" w:rsidRDefault="00B04C3F">
      <w:pPr>
        <w:pStyle w:val="ReportText"/>
        <w:rPr>
          <w:lang w:val="en-GB"/>
        </w:rPr>
      </w:pPr>
      <w:r w:rsidRPr="00AB179D">
        <w:rPr>
          <w:lang w:val="en-GB"/>
        </w:rPr>
        <w:t xml:space="preserve">– </w:t>
      </w:r>
      <w:r>
        <w:t>история</w:t>
      </w:r>
      <w:r w:rsidRPr="00AB179D">
        <w:rPr>
          <w:lang w:val="en-GB"/>
        </w:rPr>
        <w:t xml:space="preserve"> </w:t>
      </w:r>
      <w:r>
        <w:t>коммитов</w:t>
      </w:r>
      <w:r w:rsidRPr="00AB179D">
        <w:rPr>
          <w:lang w:val="en-GB"/>
        </w:rPr>
        <w:t xml:space="preserve"> </w:t>
      </w:r>
      <w:r>
        <w:t>выгружается</w:t>
      </w:r>
      <w:r w:rsidRPr="00AB179D">
        <w:rPr>
          <w:lang w:val="en-GB"/>
        </w:rPr>
        <w:t xml:space="preserve"> </w:t>
      </w:r>
      <w:r>
        <w:t>в</w:t>
      </w:r>
      <w:r w:rsidRPr="00AB179D">
        <w:rPr>
          <w:lang w:val="en-GB"/>
        </w:rPr>
        <w:t xml:space="preserve"> </w:t>
      </w:r>
      <w:r>
        <w:t>файл</w:t>
      </w:r>
      <w:r w:rsidRPr="00AB179D">
        <w:rPr>
          <w:lang w:val="en-GB"/>
        </w:rPr>
        <w:t xml:space="preserve"> vcs/git_log.txt </w:t>
      </w:r>
      <w:r>
        <w:t>командой</w:t>
      </w:r>
      <w:r w:rsidRPr="00AB179D">
        <w:rPr>
          <w:lang w:val="en-GB"/>
        </w:rPr>
        <w:t xml:space="preserve"> git log --all --date=iso --pretty=format:"%h %ad %an %s".</w:t>
      </w:r>
    </w:p>
    <w:p w14:paraId="7FAF4D3D" w14:textId="4AEBD4E4" w:rsidR="00130A5A" w:rsidRDefault="00B04C3F">
      <w:pPr>
        <w:pStyle w:val="ReportText"/>
      </w:pPr>
      <w:r>
        <w:t>Таким образом, выбранная среда разработки </w:t>
      </w:r>
      <w:r w:rsidR="00370C8B">
        <w:t>-</w:t>
      </w:r>
      <w:r>
        <w:t xml:space="preserve"> Python 3.14, Java 25 LTS, PostgreSQL 18, IntelliJ IDEA</w:t>
      </w:r>
      <w:r w:rsidR="006C03A1" w:rsidRPr="006C03A1">
        <w:t xml:space="preserve"> </w:t>
      </w:r>
      <w:r w:rsidR="006C03A1">
        <w:t>2025.2.1</w:t>
      </w:r>
      <w:r>
        <w:t>, Visual Studio Code</w:t>
      </w:r>
      <w:r w:rsidR="006C03A1" w:rsidRPr="006C03A1">
        <w:t xml:space="preserve"> </w:t>
      </w:r>
      <w:r w:rsidR="006C03A1" w:rsidRPr="006C03A1">
        <w:t>1.140.0</w:t>
      </w:r>
      <w:r w:rsidRPr="006C03A1">
        <w:t xml:space="preserve"> </w:t>
      </w:r>
      <w:r>
        <w:t>и Git </w:t>
      </w:r>
      <w:bookmarkStart w:id="16" w:name="_Hlk242220666"/>
      <w:r w:rsidR="006C03A1">
        <w:t>2.49.0</w:t>
      </w:r>
      <w:r w:rsidR="006C03A1" w:rsidRPr="006C03A1">
        <w:t xml:space="preserve"> </w:t>
      </w:r>
      <w:bookmarkEnd w:id="16"/>
      <w:r w:rsidR="00370C8B">
        <w:t>-</w:t>
      </w:r>
      <w:r>
        <w:t xml:space="preserve"> соответствует заданию на практику, опирается на стабильные версии с длительной поддержкой и свободно распространяемые средства и позволяет вести все этапы разработки в едином репозитории.</w:t>
      </w:r>
    </w:p>
    <w:p w14:paraId="03330C95" w14:textId="77777777" w:rsidR="00130A5A" w:rsidRDefault="00B04C3F">
      <w:pPr>
        <w:pStyle w:val="1"/>
        <w:ind w:firstLine="0"/>
        <w:jc w:val="center"/>
      </w:pPr>
      <w:bookmarkStart w:id="17" w:name="_Toc242218171"/>
      <w:r>
        <w:lastRenderedPageBreak/>
        <w:t>СПИСОК ИСПОЛЬЗОВАННЫХ ИСТОЧНИКОВ</w:t>
      </w:r>
      <w:bookmarkEnd w:id="17"/>
    </w:p>
    <w:p w14:paraId="58766780" w14:textId="77777777" w:rsidR="00130A5A" w:rsidRDefault="00B04C3F">
      <w:pPr>
        <w:pStyle w:val="BibliographyItem"/>
      </w:pPr>
      <w:r>
        <w:t>1. Особенности рынка хлебопечения и перспективные направления развития хлебопекарной отрасли Беларуси и России / А. В. Акулич, М. Н. Костюченко, М. Г. Балыхин [и др.]. – DOI 10.36107/spfp.2022.349. – Текст : электронный // Хранение и переработка сельхозсырья. – 2022. – № 3. – С. 187–209. – URL: https://cyberleninka.ru/article/n/osobennosti-rynka-hlebopecheniya-i-perspektivnye-napravleniya-razvitiya-hlebopekarnoy-otrasli-belarusi-i-rossii (дата обращения: 04.10.2026).</w:t>
      </w:r>
    </w:p>
    <w:p w14:paraId="516D7C42" w14:textId="77777777" w:rsidR="00130A5A" w:rsidRDefault="00B04C3F">
      <w:pPr>
        <w:pStyle w:val="BibliographyItem"/>
      </w:pPr>
      <w:r>
        <w:t>2. Груздев, Г. В. Подходы к решению проблем цифровизации хлебопроизводственных предприятий АПК в условиях санкционных ограничений / Г. В. Груздев, В. В. Груздева, Н. А. Максимчук. – Текст : электронный // Московский экономический журнал. – 2023. – № 4. – URL: https://cyberleninka.ru/article/n/podhody-k-resheniyu-problem-tsifrovizatsii-hleboproizvodstvennyh-predpriyatiy-apk-v-usloviyah-sanktsionnyh-ogranicheniy (дата обращения: 04.10.2026).</w:t>
      </w:r>
    </w:p>
    <w:p w14:paraId="7044C9E3" w14:textId="26F0FEFC" w:rsidR="00130A5A" w:rsidRPr="00AB179D" w:rsidRDefault="00B04C3F">
      <w:pPr>
        <w:pStyle w:val="BibliographyItem"/>
        <w:rPr>
          <w:lang w:val="en-GB"/>
        </w:rPr>
      </w:pPr>
      <w:r w:rsidRPr="00AB179D">
        <w:rPr>
          <w:lang w:val="en-GB"/>
        </w:rPr>
        <w:t xml:space="preserve">3. Melesse, T. Y. The Digital Revolution in the Bakery Sector : Innovations, Challenges, and Opportunities from Industry 4.0 / T. Y. Melesse, P. F. Orrù. – DOI 10.3390/foods14030526. – </w:t>
      </w:r>
      <w:r w:rsidR="00327F7F">
        <w:t>Текст</w:t>
      </w:r>
      <w:r w:rsidRPr="00AB179D">
        <w:rPr>
          <w:lang w:val="en-GB"/>
        </w:rPr>
        <w:t xml:space="preserve"> : </w:t>
      </w:r>
      <w:r w:rsidR="00327F7F">
        <w:t>электронный</w:t>
      </w:r>
      <w:r w:rsidRPr="00AB179D">
        <w:rPr>
          <w:lang w:val="en-GB"/>
        </w:rPr>
        <w:t xml:space="preserve"> // Foods. – 2025. – Vol. 14, iss. 3. – Art. 526. – URL: https://www.mdpi.com/2304-8158/14/3/526 (</w:t>
      </w:r>
      <w:r w:rsidR="00327F7F">
        <w:t>Дата</w:t>
      </w:r>
      <w:r w:rsidR="00327F7F" w:rsidRPr="00327F7F">
        <w:rPr>
          <w:lang w:val="en-GB"/>
        </w:rPr>
        <w:t xml:space="preserve"> </w:t>
      </w:r>
      <w:r w:rsidR="00327F7F">
        <w:t>обращения</w:t>
      </w:r>
      <w:r w:rsidRPr="00AB179D">
        <w:rPr>
          <w:lang w:val="en-GB"/>
        </w:rPr>
        <w:t>: 04.10.2026).</w:t>
      </w:r>
    </w:p>
    <w:p w14:paraId="1A020879" w14:textId="77777777" w:rsidR="00130A5A" w:rsidRDefault="00B04C3F">
      <w:pPr>
        <w:pStyle w:val="BibliographyItem"/>
      </w:pPr>
      <w:r>
        <w:t>4. ГОСТ 32677–2025. Хлебопекарное производство. Термины и определения = Bakery production. Terms and definitions : межгосударственный стандарт : издание официальное : утвержден и введен в действие Приказом Федерального агентства по техническому регулированию и метрологии от 16 июня 2025 г. № 550-ст : взамен ГОСТ 32677–2014 : дата введения 2026-06-01 / разработан Научно-исследовательским институтом хлебопекарной промышленности. – Москва : Российский институт стандартизации, 2025. – IV, 19 с. – Текст : непосредственный.</w:t>
      </w:r>
    </w:p>
    <w:p w14:paraId="5B0BB8F0" w14:textId="3E1EFB04" w:rsidR="00130A5A" w:rsidRPr="00AB179D" w:rsidRDefault="00B04C3F">
      <w:pPr>
        <w:pStyle w:val="BibliographyItem"/>
        <w:rPr>
          <w:lang w:val="en-GB"/>
        </w:rPr>
      </w:pPr>
      <w:r w:rsidRPr="00AB179D">
        <w:rPr>
          <w:lang w:val="en-GB"/>
        </w:rPr>
        <w:lastRenderedPageBreak/>
        <w:t xml:space="preserve">5. Samouilidou, M. E. Food Production Scheduling : A Thorough Comparative Study between Optimization and Rule-Based Approaches / M. E. Samouilidou, G. P. Georgiadis, M. C. Georgiadis. – DOI 10.3390/pr11071950. – </w:t>
      </w:r>
      <w:r w:rsidR="00370C8B">
        <w:t>Текст</w:t>
      </w:r>
      <w:r w:rsidRPr="00AB179D">
        <w:rPr>
          <w:lang w:val="en-GB"/>
        </w:rPr>
        <w:t xml:space="preserve"> : </w:t>
      </w:r>
      <w:r w:rsidR="00370C8B">
        <w:t>электронный</w:t>
      </w:r>
      <w:r w:rsidRPr="00AB179D">
        <w:rPr>
          <w:lang w:val="en-GB"/>
        </w:rPr>
        <w:t xml:space="preserve"> // Processes. – 2023. – Vol. 11, iss. 7. – Art. 1950. – URL: https://www.mdpi.com/2227-9717/11/7/1950 (</w:t>
      </w:r>
      <w:r w:rsidR="00370C8B">
        <w:t>дата</w:t>
      </w:r>
      <w:r w:rsidR="00370C8B" w:rsidRPr="00370C8B">
        <w:rPr>
          <w:lang w:val="en-GB"/>
        </w:rPr>
        <w:t xml:space="preserve"> </w:t>
      </w:r>
      <w:r w:rsidR="00370C8B">
        <w:t>обращения</w:t>
      </w:r>
      <w:r w:rsidRPr="00AB179D">
        <w:rPr>
          <w:lang w:val="en-GB"/>
        </w:rPr>
        <w:t>: 04.10.2026).</w:t>
      </w:r>
    </w:p>
    <w:p w14:paraId="6BC2A4C1" w14:textId="2E306E44" w:rsidR="00130A5A" w:rsidRPr="00AB179D" w:rsidRDefault="00B04C3F">
      <w:pPr>
        <w:pStyle w:val="BibliographyItem"/>
        <w:rPr>
          <w:lang w:val="en-GB"/>
        </w:rPr>
      </w:pPr>
      <w:r w:rsidRPr="00AB179D">
        <w:rPr>
          <w:lang w:val="en-GB"/>
        </w:rPr>
        <w:t xml:space="preserve">6. Modeling and optimization of bakery production scheduling to minimize makespan and oven idle time / M. Babor, O. Paquet-Durand, R. Kohlus, B. Hitzmann. – DOI 10.1038/s41598-022-26866-9. – </w:t>
      </w:r>
      <w:r w:rsidR="00370C8B">
        <w:t>Текст</w:t>
      </w:r>
      <w:r w:rsidRPr="00AB179D">
        <w:rPr>
          <w:lang w:val="en-GB"/>
        </w:rPr>
        <w:t xml:space="preserve"> : </w:t>
      </w:r>
      <w:r w:rsidR="00370C8B">
        <w:t>электронный</w:t>
      </w:r>
      <w:r w:rsidRPr="00AB179D">
        <w:rPr>
          <w:lang w:val="en-GB"/>
        </w:rPr>
        <w:t xml:space="preserve"> // Scientific Reports. – 2023. – Vol. 13. – Art. 235. – URL: https://www.nature.com/articles/s41598-022-26866-9 (</w:t>
      </w:r>
      <w:r w:rsidR="00370C8B">
        <w:t>дата</w:t>
      </w:r>
      <w:r w:rsidR="00370C8B" w:rsidRPr="00370C8B">
        <w:rPr>
          <w:lang w:val="en-GB"/>
        </w:rPr>
        <w:t xml:space="preserve"> </w:t>
      </w:r>
      <w:r w:rsidR="00370C8B">
        <w:t>обращения</w:t>
      </w:r>
      <w:r w:rsidRPr="00AB179D">
        <w:rPr>
          <w:lang w:val="en-GB"/>
        </w:rPr>
        <w:t>: 04.10.2026).</w:t>
      </w:r>
    </w:p>
    <w:p w14:paraId="25376A97" w14:textId="77777777" w:rsidR="00130A5A" w:rsidRDefault="00B04C3F">
      <w:pPr>
        <w:pStyle w:val="BibliographyItem"/>
      </w:pPr>
      <w:r>
        <w:t>7. Ильментьева, А. Ю. Особенности архитектуры ленинградских хлебозаводов эпохи советского авангарда / А. Ю. Ильментьева. – DOI 10.30725/2619-0303-2024-1-123-128. – Текст : электронный // Вестник Санкт-Петербургского государственного института культуры. – 2024. – № 1 (58). – С. 123–128. – URL: https://cyberleninka.ru/article/n/osobennosti-arhitektury-leningradskih-hlebozavodov-epohi-sovetskogo-avangarda (дата обращения: 04.10.2026).</w:t>
      </w:r>
    </w:p>
    <w:p w14:paraId="5A00DAAD" w14:textId="77777777" w:rsidR="00130A5A" w:rsidRDefault="00B04C3F">
      <w:pPr>
        <w:pStyle w:val="BibliographyItem"/>
      </w:pPr>
      <w:r>
        <w:t>8. Магомедов, М. Д. Проблемы и возможности развития малого и среднего бизнеса в хлебопекарной промышленности России и ее регионов / М. Д. Магомедов, Е. Ю. Алексейчева, С. В. Сидоренко. – Текст : электронный // Экономические системы. – 2024. – Т. 17, № 2 (65). – С. 58–64. – URL: https://cyberleninka.ru/article/n/problemy-i-vozmozhnosti-razvitiya-malogo-i-srednego-biznesa-v-hlebopekarnoy-promyshlennosti-rossii-i-ee-regionov (дата обращения: 04.10.2026).</w:t>
      </w:r>
    </w:p>
    <w:p w14:paraId="6DD2050C" w14:textId="77777777" w:rsidR="00130A5A" w:rsidRDefault="00B04C3F">
      <w:pPr>
        <w:pStyle w:val="BibliographyItem"/>
      </w:pPr>
      <w:r>
        <w:t>9. Омельченко, О. М. Автоматизация процессов производства хлебобулочных изделий : современные тенденции и перспективы развития / О. М. Омельченко. – Текст : электронный // Хлебопечение России. – 2024. – Т. 68, № 4. – С. 17–27. – URL: https://www.hbreview.ru/index.php/hb/article/view/85 (дата обращения: 04.10.2026).</w:t>
      </w:r>
    </w:p>
    <w:p w14:paraId="2D189446" w14:textId="77777777" w:rsidR="00130A5A" w:rsidRDefault="00B04C3F">
      <w:pPr>
        <w:pStyle w:val="BibliographyItem"/>
      </w:pPr>
      <w:r>
        <w:lastRenderedPageBreak/>
        <w:t>10. Управление затратами на предприятиях хлебопекарной промышленности / С. А. Коновалов, Ю. В. Фризен, А. А. Дерканосова, К. К. Полянский. – DOI 10.20914/2310-1202-2025-1-114-122. – Текст : электронный // Вестник Воронежского государственного университета инженерных технологий. – 2025. – Т. 87, № 1. – С. 114–122. – URL: https://cyberleninka.ru/article/n/upravlenie-zatratami-na-predpriyatiyah-hlebopekarnoy-promyshlennosti (дата обращения: 04.10.2026).</w:t>
      </w:r>
    </w:p>
    <w:p w14:paraId="22FCFF19" w14:textId="77777777" w:rsidR="00130A5A" w:rsidRDefault="00B04C3F">
      <w:pPr>
        <w:pStyle w:val="BibliographyItem"/>
      </w:pPr>
      <w:r>
        <w:t>11. ГОСТ Р 55972–2014. Изделия хлебобулочные. Рецептура и технологическая инструкция. Общие требования к оформлению, построению и содержанию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17 марта 2014 г. № 160-ст : введен впервые : дата введения 2015-07-01. – URL: https://docs.cntd.ru/document/1200109645 (дата обращения: 04.10.2026). – Текст : электронный.</w:t>
      </w:r>
    </w:p>
    <w:p w14:paraId="5ED3285D" w14:textId="73A952B9" w:rsidR="00130A5A" w:rsidRPr="00AB179D" w:rsidRDefault="00B04C3F">
      <w:pPr>
        <w:pStyle w:val="BibliographyItem"/>
        <w:rPr>
          <w:lang w:val="en-GB"/>
        </w:rPr>
      </w:pPr>
      <w:r w:rsidRPr="00AB179D">
        <w:rPr>
          <w:lang w:val="en-GB"/>
        </w:rPr>
        <w:t>12. Python 3.14.8 Documentation : [website] / Python Software Foundation. – 2026. – URL: https://docs.python.org/3.14/ (</w:t>
      </w:r>
      <w:r w:rsidR="00370C8B">
        <w:t>дата</w:t>
      </w:r>
      <w:r w:rsidR="00370C8B" w:rsidRPr="00370C8B">
        <w:rPr>
          <w:lang w:val="en-GB"/>
        </w:rPr>
        <w:t xml:space="preserve"> </w:t>
      </w:r>
      <w:r w:rsidR="00370C8B">
        <w:t>обращения</w:t>
      </w:r>
      <w:r w:rsidRPr="00AB179D">
        <w:rPr>
          <w:lang w:val="en-GB"/>
        </w:rPr>
        <w:t xml:space="preserve">: 04.10.2026). – </w:t>
      </w:r>
      <w:r w:rsidR="00370C8B">
        <w:t>Текст</w:t>
      </w:r>
      <w:r w:rsidRPr="00AB179D">
        <w:rPr>
          <w:lang w:val="en-GB"/>
        </w:rPr>
        <w:t xml:space="preserve"> : </w:t>
      </w:r>
      <w:r w:rsidR="00370C8B">
        <w:t>электронный</w:t>
      </w:r>
      <w:r w:rsidRPr="00AB179D">
        <w:rPr>
          <w:lang w:val="en-GB"/>
        </w:rPr>
        <w:t>.</w:t>
      </w:r>
    </w:p>
    <w:p w14:paraId="65C06029" w14:textId="1ED061F6" w:rsidR="00130A5A" w:rsidRPr="00AB179D" w:rsidRDefault="00B04C3F">
      <w:pPr>
        <w:pStyle w:val="BibliographyItem"/>
        <w:rPr>
          <w:lang w:val="en-GB"/>
        </w:rPr>
      </w:pPr>
      <w:r w:rsidRPr="00AB179D">
        <w:rPr>
          <w:lang w:val="en-GB"/>
        </w:rPr>
        <w:t>13. JDK 25 Documentation : [website] / Oracle. – 2026. – URL: https://docs.oracle.com/en/java/javase/25/ (</w:t>
      </w:r>
      <w:r w:rsidR="00370C8B">
        <w:t>дата</w:t>
      </w:r>
      <w:r w:rsidR="00370C8B" w:rsidRPr="00370C8B">
        <w:rPr>
          <w:lang w:val="en-GB"/>
        </w:rPr>
        <w:t xml:space="preserve"> </w:t>
      </w:r>
      <w:r w:rsidR="00370C8B">
        <w:t>обращения</w:t>
      </w:r>
      <w:r w:rsidRPr="00AB179D">
        <w:rPr>
          <w:lang w:val="en-GB"/>
        </w:rPr>
        <w:t xml:space="preserve">: 04.10.2026). – </w:t>
      </w:r>
      <w:r w:rsidR="00370C8B">
        <w:t>Текст</w:t>
      </w:r>
      <w:r w:rsidRPr="00AB179D">
        <w:rPr>
          <w:lang w:val="en-GB"/>
        </w:rPr>
        <w:t xml:space="preserve"> : </w:t>
      </w:r>
      <w:r w:rsidR="00370C8B">
        <w:t>электронный</w:t>
      </w:r>
      <w:r w:rsidRPr="00AB179D">
        <w:rPr>
          <w:lang w:val="en-GB"/>
        </w:rPr>
        <w:t>.</w:t>
      </w:r>
    </w:p>
    <w:p w14:paraId="2035DFB6" w14:textId="77777777" w:rsidR="00130A5A" w:rsidRDefault="00B04C3F">
      <w:pPr>
        <w:pStyle w:val="BibliographyItem"/>
      </w:pPr>
      <w:r>
        <w:t>14. Рогов, Е. В. PostgreSQL 18 изнутри / Е. В. Рогов. – Москва : ДМК Пресс, 2026. – 682 с. – ISBN 978-5-93700-499-4. – Текст : непосредственный.</w:t>
      </w:r>
    </w:p>
    <w:p w14:paraId="4DD40249" w14:textId="2424AAD1" w:rsidR="00130A5A" w:rsidRPr="00370C8B" w:rsidRDefault="00B04C3F">
      <w:pPr>
        <w:pStyle w:val="BibliographyItem"/>
      </w:pPr>
      <w:r w:rsidRPr="00370C8B">
        <w:t xml:space="preserve">15. </w:t>
      </w:r>
      <w:r w:rsidRPr="00AB179D">
        <w:rPr>
          <w:lang w:val="en-GB"/>
        </w:rPr>
        <w:t>Git</w:t>
      </w:r>
      <w:r w:rsidRPr="00370C8B">
        <w:t xml:space="preserve"> </w:t>
      </w:r>
      <w:r w:rsidRPr="00AB179D">
        <w:rPr>
          <w:lang w:val="en-GB"/>
        </w:rPr>
        <w:t>Reference</w:t>
      </w:r>
      <w:r w:rsidRPr="00370C8B">
        <w:t xml:space="preserve"> : [</w:t>
      </w:r>
      <w:r w:rsidRPr="00AB179D">
        <w:rPr>
          <w:lang w:val="en-GB"/>
        </w:rPr>
        <w:t>website</w:t>
      </w:r>
      <w:r w:rsidRPr="00370C8B">
        <w:t xml:space="preserve">]. – </w:t>
      </w:r>
      <w:r w:rsidRPr="00AB179D">
        <w:rPr>
          <w:lang w:val="en-GB"/>
        </w:rPr>
        <w:t>Version</w:t>
      </w:r>
      <w:r w:rsidRPr="00370C8B">
        <w:t xml:space="preserve"> 2.56.0. – 2026. – </w:t>
      </w:r>
      <w:r w:rsidRPr="00AB179D">
        <w:rPr>
          <w:lang w:val="en-GB"/>
        </w:rPr>
        <w:t>URL</w:t>
      </w:r>
      <w:r w:rsidRPr="00370C8B">
        <w:t xml:space="preserve">: </w:t>
      </w:r>
      <w:r w:rsidRPr="00AB179D">
        <w:rPr>
          <w:lang w:val="en-GB"/>
        </w:rPr>
        <w:t>https</w:t>
      </w:r>
      <w:r w:rsidRPr="00370C8B">
        <w:t>://</w:t>
      </w:r>
      <w:r w:rsidRPr="00AB179D">
        <w:rPr>
          <w:lang w:val="en-GB"/>
        </w:rPr>
        <w:t>git</w:t>
      </w:r>
      <w:r w:rsidRPr="00370C8B">
        <w:t>-</w:t>
      </w:r>
      <w:r w:rsidRPr="00AB179D">
        <w:rPr>
          <w:lang w:val="en-GB"/>
        </w:rPr>
        <w:t>scm</w:t>
      </w:r>
      <w:r w:rsidRPr="00370C8B">
        <w:t>.</w:t>
      </w:r>
      <w:r w:rsidRPr="00AB179D">
        <w:rPr>
          <w:lang w:val="en-GB"/>
        </w:rPr>
        <w:t>com</w:t>
      </w:r>
      <w:r w:rsidRPr="00370C8B">
        <w:t>/</w:t>
      </w:r>
      <w:r w:rsidRPr="00AB179D">
        <w:rPr>
          <w:lang w:val="en-GB"/>
        </w:rPr>
        <w:t>docs</w:t>
      </w:r>
      <w:r w:rsidRPr="00370C8B">
        <w:t xml:space="preserve"> (</w:t>
      </w:r>
      <w:r w:rsidR="00370C8B">
        <w:t>дата</w:t>
      </w:r>
      <w:r w:rsidR="00370C8B" w:rsidRPr="00370C8B">
        <w:t xml:space="preserve"> </w:t>
      </w:r>
      <w:r w:rsidR="00370C8B">
        <w:t>обращения</w:t>
      </w:r>
      <w:r w:rsidRPr="00370C8B">
        <w:t xml:space="preserve">: 04.10.2026). – </w:t>
      </w:r>
      <w:r w:rsidR="00370C8B">
        <w:t>Текст</w:t>
      </w:r>
      <w:r w:rsidRPr="00370C8B">
        <w:t xml:space="preserve"> : </w:t>
      </w:r>
      <w:r w:rsidR="00370C8B">
        <w:t>электронный</w:t>
      </w:r>
      <w:r w:rsidRPr="00370C8B">
        <w:t>.</w:t>
      </w:r>
    </w:p>
    <w:p w14:paraId="59689B10" w14:textId="77777777" w:rsidR="00130A5A" w:rsidRDefault="00B04C3F">
      <w:pPr>
        <w:pStyle w:val="1"/>
        <w:ind w:firstLine="0"/>
        <w:jc w:val="center"/>
      </w:pPr>
      <w:bookmarkStart w:id="18" w:name="_Toc242218172"/>
      <w:r>
        <w:lastRenderedPageBreak/>
        <w:t>ПРИЛОЖЕНИЕ А</w:t>
      </w:r>
      <w:r>
        <w:br/>
        <w:t>Перевод фрагмента иностранного источника</w:t>
      </w:r>
      <w:bookmarkEnd w:id="18"/>
    </w:p>
    <w:p w14:paraId="1D1187E9" w14:textId="77777777" w:rsidR="00130A5A" w:rsidRDefault="00B04C3F">
      <w:pPr>
        <w:pStyle w:val="ReportText"/>
      </w:pPr>
      <w:r>
        <w:t>Выходные данные оригинала:</w:t>
      </w:r>
    </w:p>
    <w:p w14:paraId="4497B9FB" w14:textId="77777777" w:rsidR="00130A5A" w:rsidRDefault="00B04C3F">
      <w:pPr>
        <w:pStyle w:val="ReportText"/>
      </w:pPr>
      <w:r>
        <w:t>– авторы: Majharulislam Babor, Olivier Paquet-Durand, Reinhard Kohlus, Bernd Hitzmann;</w:t>
      </w:r>
    </w:p>
    <w:p w14:paraId="0BC69ED7" w14:textId="77777777" w:rsidR="00130A5A" w:rsidRPr="00AB179D" w:rsidRDefault="00B04C3F">
      <w:pPr>
        <w:pStyle w:val="ReportText"/>
        <w:rPr>
          <w:lang w:val="en-GB"/>
        </w:rPr>
      </w:pPr>
      <w:r w:rsidRPr="00AB179D">
        <w:rPr>
          <w:lang w:val="en-GB"/>
        </w:rPr>
        <w:t xml:space="preserve">– </w:t>
      </w:r>
      <w:r>
        <w:t>название</w:t>
      </w:r>
      <w:r w:rsidRPr="00AB179D">
        <w:rPr>
          <w:lang w:val="en-GB"/>
        </w:rPr>
        <w:t>: Modeling and optimization of bakery production scheduling to minimize makespan and oven idle time;</w:t>
      </w:r>
    </w:p>
    <w:p w14:paraId="5DC84A9D" w14:textId="77777777" w:rsidR="00130A5A" w:rsidRPr="00AB179D" w:rsidRDefault="00B04C3F">
      <w:pPr>
        <w:pStyle w:val="ReportText"/>
        <w:rPr>
          <w:lang w:val="en-GB"/>
        </w:rPr>
      </w:pPr>
      <w:r w:rsidRPr="00AB179D">
        <w:rPr>
          <w:lang w:val="en-GB"/>
        </w:rPr>
        <w:t xml:space="preserve">– </w:t>
      </w:r>
      <w:r>
        <w:t>издание</w:t>
      </w:r>
      <w:r w:rsidRPr="00AB179D">
        <w:rPr>
          <w:lang w:val="en-GB"/>
        </w:rPr>
        <w:t>: Scientific Reports. – 2023. – Vol. 13. – Article 235 (</w:t>
      </w:r>
      <w:r>
        <w:t>опубликовано</w:t>
      </w:r>
      <w:r w:rsidRPr="00AB179D">
        <w:rPr>
          <w:lang w:val="en-GB"/>
        </w:rPr>
        <w:t xml:space="preserve"> 05.01.2023);</w:t>
      </w:r>
    </w:p>
    <w:p w14:paraId="67E33ED3" w14:textId="77777777" w:rsidR="00130A5A" w:rsidRPr="00AB179D" w:rsidRDefault="00B04C3F">
      <w:pPr>
        <w:pStyle w:val="ReportText"/>
        <w:rPr>
          <w:lang w:val="en-GB"/>
        </w:rPr>
      </w:pPr>
      <w:r w:rsidRPr="00AB179D">
        <w:rPr>
          <w:lang w:val="en-GB"/>
        </w:rPr>
        <w:t>– DOI: 10.1038/s41598-022-26866-9, URL: https://www.nature.com/articles/s41598-022-26866-9;</w:t>
      </w:r>
    </w:p>
    <w:p w14:paraId="13EE2409" w14:textId="77777777" w:rsidR="00130A5A" w:rsidRPr="00AB179D" w:rsidRDefault="00B04C3F">
      <w:pPr>
        <w:pStyle w:val="ReportText"/>
        <w:rPr>
          <w:lang w:val="en-GB"/>
        </w:rPr>
      </w:pPr>
      <w:r w:rsidRPr="00AB179D">
        <w:rPr>
          <w:lang w:val="en-GB"/>
        </w:rPr>
        <w:t xml:space="preserve">– </w:t>
      </w:r>
      <w:r>
        <w:t>лицензия</w:t>
      </w:r>
      <w:r w:rsidRPr="00AB179D">
        <w:rPr>
          <w:lang w:val="en-GB"/>
        </w:rPr>
        <w:t>: Creative Commons Attribution 4.0 International (CC BY 4.0);</w:t>
      </w:r>
    </w:p>
    <w:p w14:paraId="31E918A7" w14:textId="77777777" w:rsidR="00130A5A" w:rsidRPr="00AB179D" w:rsidRDefault="00B04C3F">
      <w:pPr>
        <w:pStyle w:val="ReportText"/>
        <w:rPr>
          <w:lang w:val="en-GB"/>
        </w:rPr>
      </w:pPr>
      <w:r w:rsidRPr="00AB179D">
        <w:rPr>
          <w:lang w:val="en-GB"/>
        </w:rPr>
        <w:t xml:space="preserve">– </w:t>
      </w:r>
      <w:r>
        <w:t>переведённый</w:t>
      </w:r>
      <w:r w:rsidRPr="00AB179D">
        <w:rPr>
          <w:lang w:val="en-GB"/>
        </w:rPr>
        <w:t xml:space="preserve"> </w:t>
      </w:r>
      <w:r>
        <w:t>фрагмент</w:t>
      </w:r>
      <w:r w:rsidRPr="00AB179D">
        <w:rPr>
          <w:lang w:val="en-GB"/>
        </w:rPr>
        <w:t xml:space="preserve">: </w:t>
      </w:r>
      <w:r>
        <w:t>раздел</w:t>
      </w:r>
      <w:r w:rsidRPr="00AB179D">
        <w:rPr>
          <w:lang w:val="en-GB"/>
        </w:rPr>
        <w:t xml:space="preserve"> «Bakery production», </w:t>
      </w:r>
      <w:r>
        <w:t>вводная</w:t>
      </w:r>
      <w:r w:rsidRPr="00AB179D">
        <w:rPr>
          <w:lang w:val="en-GB"/>
        </w:rPr>
        <w:t xml:space="preserve"> </w:t>
      </w:r>
      <w:r>
        <w:t>часть</w:t>
      </w:r>
      <w:r w:rsidRPr="00AB179D">
        <w:rPr>
          <w:lang w:val="en-GB"/>
        </w:rPr>
        <w:t xml:space="preserve"> </w:t>
      </w:r>
      <w:r>
        <w:t>раздела</w:t>
      </w:r>
      <w:r w:rsidRPr="00AB179D">
        <w:rPr>
          <w:lang w:val="en-GB"/>
        </w:rPr>
        <w:t xml:space="preserve"> «Materials and methods» </w:t>
      </w:r>
      <w:r>
        <w:t>и</w:t>
      </w:r>
      <w:r w:rsidRPr="00AB179D">
        <w:rPr>
          <w:lang w:val="en-GB"/>
        </w:rPr>
        <w:t xml:space="preserve"> </w:t>
      </w:r>
      <w:r>
        <w:t>начало</w:t>
      </w:r>
      <w:r w:rsidRPr="00AB179D">
        <w:rPr>
          <w:lang w:val="en-GB"/>
        </w:rPr>
        <w:t xml:space="preserve"> </w:t>
      </w:r>
      <w:r>
        <w:t>подраздела</w:t>
      </w:r>
      <w:r w:rsidRPr="00AB179D">
        <w:rPr>
          <w:lang w:val="en-GB"/>
        </w:rPr>
        <w:t xml:space="preserve"> «Problem definition and scheduling model» (</w:t>
      </w:r>
      <w:r>
        <w:t>с</w:t>
      </w:r>
      <w:r w:rsidRPr="00AB179D">
        <w:rPr>
          <w:lang w:val="en-GB"/>
        </w:rPr>
        <w:t>. 3–4 PDF-</w:t>
      </w:r>
      <w:r>
        <w:t>версии</w:t>
      </w:r>
      <w:r w:rsidRPr="00AB179D">
        <w:rPr>
          <w:lang w:val="en-GB"/>
        </w:rPr>
        <w:t xml:space="preserve"> </w:t>
      </w:r>
      <w:r>
        <w:t>статьи</w:t>
      </w:r>
      <w:r w:rsidRPr="00AB179D">
        <w:rPr>
          <w:lang w:val="en-GB"/>
        </w:rPr>
        <w:t xml:space="preserve">); </w:t>
      </w:r>
      <w:r>
        <w:t>статья</w:t>
      </w:r>
      <w:r w:rsidRPr="00AB179D">
        <w:rPr>
          <w:lang w:val="en-GB"/>
        </w:rPr>
        <w:t xml:space="preserve"> </w:t>
      </w:r>
      <w:r>
        <w:t>включена</w:t>
      </w:r>
      <w:r w:rsidRPr="00AB179D">
        <w:rPr>
          <w:lang w:val="en-GB"/>
        </w:rPr>
        <w:t xml:space="preserve"> </w:t>
      </w:r>
      <w:r>
        <w:t>в</w:t>
      </w:r>
      <w:r w:rsidRPr="00AB179D">
        <w:rPr>
          <w:lang w:val="en-GB"/>
        </w:rPr>
        <w:t xml:space="preserve"> </w:t>
      </w:r>
      <w:r>
        <w:t>список</w:t>
      </w:r>
      <w:r w:rsidRPr="00AB179D">
        <w:rPr>
          <w:lang w:val="en-GB"/>
        </w:rPr>
        <w:t xml:space="preserve"> </w:t>
      </w:r>
      <w:r>
        <w:t>использованных</w:t>
      </w:r>
      <w:r w:rsidRPr="00AB179D">
        <w:rPr>
          <w:lang w:val="en-GB"/>
        </w:rPr>
        <w:t xml:space="preserve"> </w:t>
      </w:r>
      <w:r>
        <w:t>источников</w:t>
      </w:r>
      <w:r w:rsidRPr="00AB179D">
        <w:rPr>
          <w:lang w:val="en-GB"/>
        </w:rPr>
        <w:t xml:space="preserve"> [6].</w:t>
      </w:r>
    </w:p>
    <w:p w14:paraId="56639F06" w14:textId="77777777" w:rsidR="00130A5A" w:rsidRDefault="00B04C3F">
      <w:pPr>
        <w:pStyle w:val="ReportText"/>
      </w:pPr>
      <w:r>
        <w:t>Ссылки вида [ориг. N] внутри перевода указывают номер работы в списке литературы оригинала. Рисунки и таблица оригинала в перевод не включены, их подписи приведены в квадратных скобках.</w:t>
      </w:r>
    </w:p>
    <w:p w14:paraId="46D899A6" w14:textId="77777777" w:rsidR="00130A5A" w:rsidRDefault="00B04C3F">
      <w:pPr>
        <w:pStyle w:val="ReportText"/>
        <w:keepNext/>
        <w:spacing w:before="240" w:after="120"/>
        <w:ind w:firstLine="0"/>
        <w:jc w:val="center"/>
      </w:pPr>
      <w:r>
        <w:rPr>
          <w:b/>
          <w:bCs/>
        </w:rPr>
        <w:t>Моделирование и оптимизация расписания хлебопекарного производства для минимизации продолжительности расписания и времени простоя печей</w:t>
      </w:r>
    </w:p>
    <w:p w14:paraId="7E8B416E" w14:textId="77777777" w:rsidR="00130A5A" w:rsidRDefault="00B04C3F">
      <w:pPr>
        <w:pStyle w:val="ReportText"/>
        <w:keepNext/>
        <w:spacing w:before="240" w:after="120"/>
      </w:pPr>
      <w:r>
        <w:rPr>
          <w:b/>
          <w:bCs/>
        </w:rPr>
        <w:t>Хлебопекарное производство</w:t>
      </w:r>
    </w:p>
    <w:p w14:paraId="3F5A07C8" w14:textId="72C0161B" w:rsidR="00130A5A" w:rsidRDefault="00B04C3F">
      <w:pPr>
        <w:pStyle w:val="ReportText"/>
      </w:pPr>
      <w:r>
        <w:t>Хлебобулочное изделие проходит ряд последовательных стадий обработки. Для каждого изделия существует рецептура, которая определяет порядок и продолжительность операций, а также оборудование, на котором они выполняются. Упрощённый технологический маршрут показан на рисунке 1. Приготовление теста начинается со смешивания и замеса ингредиентов </w:t>
      </w:r>
      <w:r w:rsidR="00370C8B">
        <w:t>-</w:t>
      </w:r>
      <w:r>
        <w:t xml:space="preserve"> муки, </w:t>
      </w:r>
      <w:r>
        <w:lastRenderedPageBreak/>
        <w:t>воды, соли. В большинстве случаев добавляют дрожжи, которые вызывают брожение; при брожении образуются разрыхлитель </w:t>
      </w:r>
      <w:r w:rsidR="00370C8B">
        <w:t>-</w:t>
      </w:r>
      <w:r>
        <w:t xml:space="preserve"> диоксид углерода (CO</w:t>
      </w:r>
      <w:r>
        <w:rPr>
          <w:vertAlign w:val="subscript"/>
        </w:rPr>
        <w:t>2</w:t>
      </w:r>
      <w:r>
        <w:t>) </w:t>
      </w:r>
      <w:r w:rsidR="00370C8B">
        <w:t>-</w:t>
      </w:r>
      <w:r>
        <w:t xml:space="preserve"> и вещества </w:t>
      </w:r>
      <w:r w:rsidR="00370C8B">
        <w:t>-</w:t>
      </w:r>
      <w:r>
        <w:t xml:space="preserve"> предшественники аромата. На малых и средних пекарнях полуфабрикаты почти после каждой операции переносят с одной машины на другую вручную. Брожение решающим образом влияет на качество готового изделия. Поскольку на сбраживание сахаров дрожжами сильно влияют температура и влажность, продолжительность стадий обработки в различных условиях строго контролируется. Если операция длится дольше установленного времени, полуфабрикат подвергается избыточной обработке: это задерживает последующие операции и снижает качество продукции, что одинаково нежелательно. Поэтому сразу после смешивания и замеса ингредиентов последующие стадии выполняются без перерывов.</w:t>
      </w:r>
    </w:p>
    <w:p w14:paraId="57BA746F" w14:textId="77777777" w:rsidR="00AB179D" w:rsidRDefault="00AB179D">
      <w:pPr>
        <w:pStyle w:val="ReportText"/>
      </w:pPr>
    </w:p>
    <w:p w14:paraId="1918B2CF" w14:textId="5DC34E6F" w:rsidR="00AB179D" w:rsidRPr="00AB179D" w:rsidRDefault="00AB179D" w:rsidP="00AB179D">
      <w:pPr>
        <w:pStyle w:val="ReportText"/>
        <w:jc w:val="center"/>
        <w:rPr>
          <w:lang w:val="en-GB"/>
        </w:rPr>
      </w:pPr>
      <w:r w:rsidRPr="00AB179D">
        <w:rPr>
          <w:noProof/>
          <w:lang w:val="en-GB"/>
        </w:rPr>
        <w:drawing>
          <wp:inline distT="0" distB="0" distL="0" distR="0" wp14:anchorId="4A7AA006" wp14:editId="3A25F8B7">
            <wp:extent cx="4899660" cy="1343350"/>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08850" cy="1345870"/>
                    </a:xfrm>
                    <a:prstGeom prst="rect">
                      <a:avLst/>
                    </a:prstGeom>
                    <a:noFill/>
                    <a:ln>
                      <a:noFill/>
                    </a:ln>
                  </pic:spPr>
                </pic:pic>
              </a:graphicData>
            </a:graphic>
          </wp:inline>
        </w:drawing>
      </w:r>
    </w:p>
    <w:p w14:paraId="7BE95001" w14:textId="5B776C77" w:rsidR="00130A5A" w:rsidRDefault="00370C8B" w:rsidP="00370C8B">
      <w:pPr>
        <w:pStyle w:val="ReportText"/>
        <w:jc w:val="center"/>
      </w:pPr>
      <w:r>
        <w:t>Р</w:t>
      </w:r>
      <w:r w:rsidR="00B04C3F">
        <w:t>исун</w:t>
      </w:r>
      <w:r>
        <w:t>ок</w:t>
      </w:r>
      <w:r w:rsidR="00B04C3F">
        <w:t> 1</w:t>
      </w:r>
      <w:r>
        <w:t xml:space="preserve"> - упрощённый</w:t>
      </w:r>
      <w:r w:rsidR="00B04C3F">
        <w:t xml:space="preserve"> технологический маршрут производства хлебобулочных изделий</w:t>
      </w:r>
    </w:p>
    <w:p w14:paraId="40AF3A16" w14:textId="77777777" w:rsidR="00130A5A" w:rsidRDefault="00B04C3F">
      <w:pPr>
        <w:pStyle w:val="ReportText"/>
      </w:pPr>
      <w:r>
        <w:t xml:space="preserve">Чтобы не расходовать энергию впустую, пекари выключают оборудование на время простоя, то есть в промежутках между двумя запланированными операциями. Однако печам перед выпечкой нужно время, чтобы выйти на заданную температуру. Если выключить печь после операции, её придётся снова включить заблаговременно до начала следующей. Выключенная печь не потребляет энергию, но постепенно остывает. Чем короче простой между двумя операциями, тем меньше снижается температура и тем быстрее печь снова разогревается. Однако если температура падает резко, например в холодную погоду, заложенного времени может не хватить для достижения заданной температуры. При длительном простое, в свою очередь, нужно правильно </w:t>
      </w:r>
      <w:r>
        <w:lastRenderedPageBreak/>
        <w:t>выбрать момент повторного включения печи, чтобы и не расходовать энергию напрасно, и подготовить печь к нужному времени. Когда изделий много, а ручных операций большое количество, уследить за всем этим пекарям трудно. Если печь не успела разогреться до заданной температуры, последующие операции приходится соответственно откладывать, что может сказаться на качестве продукции и снизить эффективность производства. Чтобы избежать этих последствий, пекари держат печи включёнными в течение всего времени производства.</w:t>
      </w:r>
    </w:p>
    <w:p w14:paraId="1D54446C" w14:textId="77777777" w:rsidR="00130A5A" w:rsidRDefault="00B04C3F">
      <w:pPr>
        <w:pStyle w:val="ReportText"/>
      </w:pPr>
      <w:r>
        <w:t>Продолжительность стадий обработки и используемое на них оборудование определены заранее. Следовательно, энергопотребление во время работы оборудования постоянно и не зависит от того, насколько оптимально составлено расписание. Напротив, от качества расписания зависит время простоя печей, которое напрямую определяет количество напрасно израсходованной энергии. Кроме того, малые и средние производители имеют ограниченные возможности для учёта энергопотребления каждого агрегата. В этом случае время простоя печей может служить идеальным показателем потерь энергии. Время простоя оборудования рассматривалось в ряде исследований в качестве одного из критериев оптимизации производственного расписания [ориг. 5, 6, 23, 24].</w:t>
      </w:r>
    </w:p>
    <w:p w14:paraId="44D1A253" w14:textId="77777777" w:rsidR="00130A5A" w:rsidRDefault="00B04C3F">
      <w:pPr>
        <w:pStyle w:val="ReportText"/>
        <w:keepNext/>
        <w:spacing w:before="240" w:after="120"/>
      </w:pPr>
      <w:r>
        <w:rPr>
          <w:b/>
          <w:bCs/>
        </w:rPr>
        <w:t>Материалы и методы</w:t>
      </w:r>
    </w:p>
    <w:p w14:paraId="394D21BF" w14:textId="31675373" w:rsidR="00130A5A" w:rsidRDefault="00B04C3F">
      <w:pPr>
        <w:pStyle w:val="ReportText"/>
      </w:pPr>
      <w:r>
        <w:t>В работе решены три задачи оптимизации хлебопекарного производства, обозначенные BK15, BK40 и BK50. Число в обозначении показывает, сколько изделий выпускается на производственной линии: например, набор данных BK15 содержит производственные сведения о 15 хлебобулочных изделиях. Наборы BK15 и BK50 взяты из работы Babor и Hitzmann [ориг. 25], набор BK40 </w:t>
      </w:r>
      <w:r w:rsidR="00370C8B">
        <w:t>-</w:t>
      </w:r>
      <w:r>
        <w:t xml:space="preserve"> из работы Hecker и соавторов [ориг. 6]. В задаче BK15 заняты три работника, используются восемь машин и две печи с четырьмя пекарными камерами; в задаче BK40 </w:t>
      </w:r>
      <w:r w:rsidR="00370C8B">
        <w:t>-</w:t>
      </w:r>
      <w:r>
        <w:t xml:space="preserve"> одиннадцать машин и три печи с девятью камерами; в задаче BK50 </w:t>
      </w:r>
      <w:r w:rsidR="00370C8B">
        <w:t>-</w:t>
      </w:r>
      <w:r>
        <w:t xml:space="preserve"> десять работников, четырнадцать машин и три печи с десятью камерами. </w:t>
      </w:r>
      <w:r>
        <w:lastRenderedPageBreak/>
        <w:t>На пекарнях многие печи имеют отдельные камеры, каждая из которых может независимо использоваться для выпечки партии изделий. Далее задачи обозначаются по приблизительному общему количеству изделий. Гибридная модель планирования поточного производства без ожиданий (</w:t>
      </w:r>
      <w:r>
        <w:rPr>
          <w:i/>
          <w:iCs/>
        </w:rPr>
        <w:t>hybrid no-wait flow shop scheduling model</w:t>
      </w:r>
      <w:r>
        <w:t>, HNFSM) и алгоритмы многокритериальной оптимизации реализованы и смоделированы на языке программирования Python (версия 3.7) [ориг. 26] на компьютере под управлением операционной системы Microsoft Windows 10 с процессором Intel Core i5 (4 × 3,20 ГГц) и оперативной памятью 8 ГБ.</w:t>
      </w:r>
    </w:p>
    <w:p w14:paraId="5F145CD3" w14:textId="77777777" w:rsidR="00130A5A" w:rsidRDefault="00B04C3F">
      <w:pPr>
        <w:pStyle w:val="ReportText"/>
        <w:keepNext/>
        <w:spacing w:before="240" w:after="120"/>
      </w:pPr>
      <w:r>
        <w:rPr>
          <w:b/>
          <w:bCs/>
        </w:rPr>
        <w:t>Постановка задачи и модель расписания</w:t>
      </w:r>
    </w:p>
    <w:p w14:paraId="2B39EC96" w14:textId="0F88FF14" w:rsidR="00130A5A" w:rsidRDefault="00B04C3F">
      <w:pPr>
        <w:pStyle w:val="ReportText"/>
      </w:pPr>
      <w:r>
        <w:t>На малых и средних пекарнях распространена практика использовать одно и то же тесто для различных изделий, изготавливаемых из одинаковых ингредиентов. Это позволяет рационально использовать возможности оборудования на начальных стадиях и сократить время подготовки. Выполнив несколько операций, пекари делят тесто на части, после чего изделия на последующих стадиях можно обрабатывать по-разному в соответствии с требованиями рецептур. Единого порядка деления теста не существует: он полностью зависит от вида изделий и рецептур. На рисунке 2 показано расписание двух изделий, которые изготавливаются из одного теста и на начальных стадиях обрабатываются на одном и том же оборудовании.</w:t>
      </w:r>
    </w:p>
    <w:p w14:paraId="15AE60AF" w14:textId="6573A225" w:rsidR="00370C8B" w:rsidRDefault="00370C8B" w:rsidP="00370C8B">
      <w:pPr>
        <w:pStyle w:val="ReportText"/>
        <w:jc w:val="center"/>
      </w:pPr>
      <w:r>
        <w:rPr>
          <w:noProof/>
        </w:rPr>
        <w:drawing>
          <wp:inline distT="0" distB="0" distL="0" distR="0" wp14:anchorId="47B32A02" wp14:editId="76A650B8">
            <wp:extent cx="3878580" cy="154686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8580" cy="1546860"/>
                    </a:xfrm>
                    <a:prstGeom prst="rect">
                      <a:avLst/>
                    </a:prstGeom>
                    <a:noFill/>
                    <a:ln>
                      <a:noFill/>
                    </a:ln>
                  </pic:spPr>
                </pic:pic>
              </a:graphicData>
            </a:graphic>
          </wp:inline>
        </w:drawing>
      </w:r>
    </w:p>
    <w:p w14:paraId="6835F97A" w14:textId="6C7E8B7A" w:rsidR="00130A5A" w:rsidRDefault="00370C8B" w:rsidP="00370C8B">
      <w:pPr>
        <w:pStyle w:val="ReportText"/>
        <w:jc w:val="center"/>
      </w:pPr>
      <w:r>
        <w:t>Р</w:t>
      </w:r>
      <w:r w:rsidR="00B04C3F">
        <w:t>исун</w:t>
      </w:r>
      <w:r>
        <w:t>ок</w:t>
      </w:r>
      <w:r w:rsidR="00B04C3F">
        <w:t> 2</w:t>
      </w:r>
      <w:r>
        <w:t xml:space="preserve"> - </w:t>
      </w:r>
      <w:r w:rsidR="00B04C3F">
        <w:t>диаграмма Ганта </w:t>
      </w:r>
      <w:r>
        <w:t>-</w:t>
      </w:r>
      <w:r w:rsidR="00B04C3F">
        <w:t xml:space="preserve"> расписание одной группы изделий с общими начальными стадиями. Треугольником (∆) обозначено время простоя печи</w:t>
      </w:r>
    </w:p>
    <w:p w14:paraId="79B0A5FE" w14:textId="4DB9C3DA" w:rsidR="00130A5A" w:rsidRDefault="00B04C3F">
      <w:pPr>
        <w:pStyle w:val="ReportText"/>
      </w:pPr>
      <w:r>
        <w:lastRenderedPageBreak/>
        <w:t>В другом случае несколько изделий, прошедших разные технологические маршруты, выпекаются в одной печи. Поскольку выпечка требует больших затрат энергии, работа печи при её частичной загрузке приводит к потерям энергии. На рисунке 3 показано расписание двух изделий, выпекаемых совместно. В обоих случаях (рисунки 2 и 3) изделия взаимозависимы: их общие операции должны выполняться одновременно. Это правило предшествования используется для объединения изделий в группы в модели поточного производства. Лишь одно изделие группы не имеет предшественника, то есть может быть запланировано на любое время в пределах производственного цикла, а расписания остальных изделий группы зависят от него. В таблице 1 оригинала приведены упрощённые производственные данные для одной группы изделий, изображённой на рисунке 2.</w:t>
      </w:r>
    </w:p>
    <w:p w14:paraId="6A9B57D6" w14:textId="4D96D4D3" w:rsidR="00370C8B" w:rsidRDefault="00370C8B" w:rsidP="00370C8B">
      <w:pPr>
        <w:pStyle w:val="ReportText"/>
        <w:jc w:val="center"/>
      </w:pPr>
      <w:r>
        <w:rPr>
          <w:noProof/>
        </w:rPr>
        <w:drawing>
          <wp:inline distT="0" distB="0" distL="0" distR="0" wp14:anchorId="15A2F462" wp14:editId="7DCD71E2">
            <wp:extent cx="3802380" cy="125730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2380" cy="1257300"/>
                    </a:xfrm>
                    <a:prstGeom prst="rect">
                      <a:avLst/>
                    </a:prstGeom>
                    <a:noFill/>
                    <a:ln>
                      <a:noFill/>
                    </a:ln>
                  </pic:spPr>
                </pic:pic>
              </a:graphicData>
            </a:graphic>
          </wp:inline>
        </w:drawing>
      </w:r>
    </w:p>
    <w:p w14:paraId="08DCF7F7" w14:textId="7BFF74CE" w:rsidR="00130A5A" w:rsidRDefault="00370C8B" w:rsidP="00370C8B">
      <w:pPr>
        <w:pStyle w:val="ReportText"/>
        <w:jc w:val="center"/>
      </w:pPr>
      <w:r>
        <w:t xml:space="preserve">Рисунок </w:t>
      </w:r>
      <w:r w:rsidR="00B04C3F">
        <w:t>3</w:t>
      </w:r>
      <w:r>
        <w:t xml:space="preserve"> -</w:t>
      </w:r>
      <w:r w:rsidR="00B04C3F">
        <w:t xml:space="preserve"> упрощённое расписание одной группы изделий при совместной выпечке; WT </w:t>
      </w:r>
      <w:r>
        <w:t>-</w:t>
      </w:r>
      <w:r w:rsidR="00B04C3F">
        <w:t xml:space="preserve"> разность моментов начала обработки изделий C и D</w:t>
      </w:r>
    </w:p>
    <w:p w14:paraId="406B7EBB" w14:textId="743D6317" w:rsidR="00370C8B" w:rsidRDefault="00370C8B" w:rsidP="00370C8B">
      <w:pPr>
        <w:pStyle w:val="ReportText"/>
        <w:jc w:val="center"/>
      </w:pPr>
      <w:r>
        <w:rPr>
          <w:noProof/>
        </w:rPr>
        <w:drawing>
          <wp:inline distT="0" distB="0" distL="0" distR="0" wp14:anchorId="26B85401" wp14:editId="7E4D3D80">
            <wp:extent cx="5516880" cy="276606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6880" cy="2766060"/>
                    </a:xfrm>
                    <a:prstGeom prst="rect">
                      <a:avLst/>
                    </a:prstGeom>
                    <a:noFill/>
                    <a:ln>
                      <a:noFill/>
                    </a:ln>
                  </pic:spPr>
                </pic:pic>
              </a:graphicData>
            </a:graphic>
          </wp:inline>
        </w:drawing>
      </w:r>
    </w:p>
    <w:p w14:paraId="2021676B" w14:textId="4ED1D3F8" w:rsidR="00130A5A" w:rsidRDefault="00370C8B" w:rsidP="00370C8B">
      <w:pPr>
        <w:pStyle w:val="ReportText"/>
        <w:jc w:val="center"/>
      </w:pPr>
      <w:r>
        <w:t>Т</w:t>
      </w:r>
      <w:r w:rsidR="00B04C3F">
        <w:t>аблиц</w:t>
      </w:r>
      <w:r>
        <w:t>а</w:t>
      </w:r>
      <w:r w:rsidR="00B04C3F">
        <w:t> 1</w:t>
      </w:r>
      <w:r>
        <w:t xml:space="preserve"> -</w:t>
      </w:r>
      <w:r w:rsidR="00B04C3F">
        <w:t xml:space="preserve"> упрощённые производственные данные для одной группы изделий</w:t>
      </w:r>
    </w:p>
    <w:p w14:paraId="3C893F8D" w14:textId="7AC3977E" w:rsidR="00130A5A" w:rsidRDefault="00B04C3F">
      <w:pPr>
        <w:pStyle w:val="ReportText"/>
      </w:pPr>
      <w:r>
        <w:lastRenderedPageBreak/>
        <w:t>На практике изделия объединяются во множество групп в соответствии с их взаимозависимостью. Внутри группы для каждого изделия задано собственное время сдвига (</w:t>
      </w:r>
      <w:r>
        <w:rPr>
          <w:i/>
          <w:iCs/>
        </w:rPr>
        <w:t>bowl time</w:t>
      </w:r>
      <w:r>
        <w:t>) </w:t>
      </w:r>
      <w:r w:rsidR="00370C8B">
        <w:t>-</w:t>
      </w:r>
      <w:r>
        <w:t xml:space="preserve"> разность моментов начала обработки изделия-предшественника и любого другого изделия группы. Для одной стадии обработки может существовать несколько альтернативных машин и работников, из которых выбирают свободных. Как правило, для отлёжки теста и охлаждения изделий оборудование, потребляющее энергию, не требуется, поэтому считается, что на этих стадиях одновременно может обрабатываться сколько угодно изделий. Аналогично, поскольку места в расстойных камерах достаточно, принимается, что стадия расстойки не создаёт задержек. С учётом практики пекарей печь может одновременно выпекать несколько изделий одной группы (рисунок 3). Остальные машины могут выполнять операцию одновременно только для одного изделия.</w:t>
      </w:r>
    </w:p>
    <w:p w14:paraId="7857C93A" w14:textId="77777777" w:rsidR="00130A5A" w:rsidRDefault="00B04C3F">
      <w:pPr>
        <w:pStyle w:val="ReportText"/>
        <w:keepNext/>
        <w:spacing w:before="240" w:after="120"/>
      </w:pPr>
      <w:r>
        <w:rPr>
          <w:b/>
          <w:bCs/>
        </w:rPr>
        <w:t>Соответствие основных терминов оригинала и перевода</w:t>
      </w:r>
    </w:p>
    <w:p w14:paraId="5ACFC170" w14:textId="21D2703F" w:rsidR="00130A5A" w:rsidRDefault="00B04C3F">
      <w:pPr>
        <w:pStyle w:val="ReportText"/>
      </w:pPr>
      <w:r>
        <w:t xml:space="preserve">– </w:t>
      </w:r>
      <w:r>
        <w:rPr>
          <w:i/>
          <w:iCs/>
        </w:rPr>
        <w:t>processing route</w:t>
      </w:r>
      <w:r>
        <w:t> </w:t>
      </w:r>
      <w:r w:rsidR="00370C8B">
        <w:t>-</w:t>
      </w:r>
      <w:r>
        <w:t xml:space="preserve"> технологический маршрут;</w:t>
      </w:r>
    </w:p>
    <w:p w14:paraId="6F3CB9D4" w14:textId="37509AFC" w:rsidR="00130A5A" w:rsidRDefault="00B04C3F">
      <w:pPr>
        <w:pStyle w:val="ReportText"/>
      </w:pPr>
      <w:r>
        <w:t xml:space="preserve">– </w:t>
      </w:r>
      <w:r>
        <w:rPr>
          <w:i/>
          <w:iCs/>
        </w:rPr>
        <w:t>oven idle time</w:t>
      </w:r>
      <w:r>
        <w:t> </w:t>
      </w:r>
      <w:r w:rsidR="00370C8B">
        <w:t>-</w:t>
      </w:r>
      <w:r>
        <w:t xml:space="preserve"> время простоя печи;</w:t>
      </w:r>
    </w:p>
    <w:p w14:paraId="07B1F98C" w14:textId="51AE69D7" w:rsidR="00130A5A" w:rsidRDefault="00B04C3F">
      <w:pPr>
        <w:pStyle w:val="ReportText"/>
      </w:pPr>
      <w:r>
        <w:t xml:space="preserve">– </w:t>
      </w:r>
      <w:r>
        <w:rPr>
          <w:i/>
          <w:iCs/>
        </w:rPr>
        <w:t>compartment</w:t>
      </w:r>
      <w:r>
        <w:t> </w:t>
      </w:r>
      <w:r w:rsidR="00370C8B">
        <w:t>-</w:t>
      </w:r>
      <w:r>
        <w:t xml:space="preserve"> пекарная камера;</w:t>
      </w:r>
    </w:p>
    <w:p w14:paraId="51BF2954" w14:textId="7F4802CD" w:rsidR="00130A5A" w:rsidRDefault="00B04C3F">
      <w:pPr>
        <w:pStyle w:val="ReportText"/>
      </w:pPr>
      <w:r>
        <w:t xml:space="preserve">– </w:t>
      </w:r>
      <w:r>
        <w:rPr>
          <w:i/>
          <w:iCs/>
        </w:rPr>
        <w:t>dough rest</w:t>
      </w:r>
      <w:r>
        <w:t> </w:t>
      </w:r>
      <w:r w:rsidR="00370C8B">
        <w:t>-</w:t>
      </w:r>
      <w:r>
        <w:t xml:space="preserve"> отлёжка теста; </w:t>
      </w:r>
      <w:r>
        <w:rPr>
          <w:i/>
          <w:iCs/>
        </w:rPr>
        <w:t>proofing</w:t>
      </w:r>
      <w:r>
        <w:t> </w:t>
      </w:r>
      <w:r w:rsidR="00370C8B">
        <w:t>-</w:t>
      </w:r>
      <w:r>
        <w:t xml:space="preserve"> расстойка;</w:t>
      </w:r>
    </w:p>
    <w:p w14:paraId="2DA16192" w14:textId="4F365095" w:rsidR="00130A5A" w:rsidRDefault="00B04C3F">
      <w:pPr>
        <w:pStyle w:val="ReportText"/>
      </w:pPr>
      <w:r>
        <w:t xml:space="preserve">– </w:t>
      </w:r>
      <w:r>
        <w:rPr>
          <w:i/>
          <w:iCs/>
        </w:rPr>
        <w:t>predecessor</w:t>
      </w:r>
      <w:r>
        <w:t> </w:t>
      </w:r>
      <w:r w:rsidR="00370C8B">
        <w:t>-</w:t>
      </w:r>
      <w:r>
        <w:t xml:space="preserve"> изделие-предшественник; </w:t>
      </w:r>
      <w:r>
        <w:rPr>
          <w:i/>
          <w:iCs/>
        </w:rPr>
        <w:t>bowl time</w:t>
      </w:r>
      <w:r>
        <w:t> </w:t>
      </w:r>
      <w:r w:rsidR="00370C8B">
        <w:t>-</w:t>
      </w:r>
      <w:r>
        <w:t xml:space="preserve"> время сдвига;</w:t>
      </w:r>
    </w:p>
    <w:p w14:paraId="2328E0A7" w14:textId="2DA09F22" w:rsidR="00130A5A" w:rsidRDefault="00B04C3F">
      <w:pPr>
        <w:pStyle w:val="ReportText"/>
      </w:pPr>
      <w:r>
        <w:t xml:space="preserve">– </w:t>
      </w:r>
      <w:r>
        <w:rPr>
          <w:i/>
          <w:iCs/>
        </w:rPr>
        <w:t>hybrid no-wait flow shop</w:t>
      </w:r>
      <w:r>
        <w:t> </w:t>
      </w:r>
      <w:r w:rsidR="00370C8B">
        <w:t>-</w:t>
      </w:r>
      <w:r>
        <w:t xml:space="preserve"> гибридное поточное производство без ожиданий между операциями.</w:t>
      </w:r>
    </w:p>
    <w:sectPr w:rsidR="00130A5A">
      <w:headerReference w:type="default" r:id="rId22"/>
      <w:footerReference w:type="default" r:id="rId23"/>
      <w:headerReference w:type="first" r:id="rId24"/>
      <w:footerReference w:type="first" r:id="rId25"/>
      <w:pgSz w:w="11906" w:h="16838"/>
      <w:pgMar w:top="1134" w:right="567" w:bottom="1134" w:left="170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7FD52" w14:textId="77777777" w:rsidR="007F7474" w:rsidRDefault="007F7474">
      <w:pPr>
        <w:spacing w:after="0" w:line="240" w:lineRule="auto"/>
      </w:pPr>
      <w:r>
        <w:separator/>
      </w:r>
    </w:p>
  </w:endnote>
  <w:endnote w:type="continuationSeparator" w:id="0">
    <w:p w14:paraId="06EBFE2D" w14:textId="77777777" w:rsidR="007F7474" w:rsidRDefault="007F7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AAF73" w14:textId="77777777" w:rsidR="00130A5A" w:rsidRDefault="00B04C3F">
    <w:pPr>
      <w:pStyle w:val="PageNumberParagraph"/>
    </w:pPr>
    <w:r>
      <w:fldChar w:fldCharType="begin"/>
    </w:r>
    <w:r>
      <w:instrText xml:space="preserve"> PAGE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1420F" w14:textId="77777777" w:rsidR="00130A5A" w:rsidRDefault="00130A5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44531" w14:textId="77777777" w:rsidR="00130A5A" w:rsidRDefault="00B04C3F">
    <w:pPr>
      <w:pStyle w:val="PageNumberParagraph"/>
    </w:pPr>
    <w:r>
      <w:fldChar w:fldCharType="begin"/>
    </w:r>
    <w:r>
      <w:instrText xml:space="preserve"> PAGE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D5AF1" w14:textId="77777777" w:rsidR="00130A5A" w:rsidRDefault="00130A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BBF0A" w14:textId="77777777" w:rsidR="007F7474" w:rsidRDefault="007F7474">
      <w:pPr>
        <w:spacing w:after="0" w:line="240" w:lineRule="auto"/>
      </w:pPr>
      <w:r>
        <w:separator/>
      </w:r>
    </w:p>
  </w:footnote>
  <w:footnote w:type="continuationSeparator" w:id="0">
    <w:p w14:paraId="32083863" w14:textId="77777777" w:rsidR="007F7474" w:rsidRDefault="007F7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A1B6B" w14:textId="77777777" w:rsidR="00130A5A" w:rsidRDefault="00130A5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A959D" w14:textId="77777777" w:rsidR="00130A5A" w:rsidRDefault="00130A5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53F85" w14:textId="77777777" w:rsidR="00130A5A" w:rsidRDefault="00130A5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90EA" w14:textId="77777777" w:rsidR="00130A5A" w:rsidRDefault="00130A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A068DB"/>
    <w:multiLevelType w:val="multilevel"/>
    <w:tmpl w:val="D3DA0C10"/>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A5A"/>
    <w:rsid w:val="00130A5A"/>
    <w:rsid w:val="00327F7F"/>
    <w:rsid w:val="00370C8B"/>
    <w:rsid w:val="006C03A1"/>
    <w:rsid w:val="007F7474"/>
    <w:rsid w:val="00AB179D"/>
    <w:rsid w:val="00B04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DDE63"/>
  <w15:docId w15:val="{75A3BB73-6096-41A5-8F6D-0A9D8B473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next w:val="ReportText"/>
    <w:link w:val="11"/>
    <w:uiPriority w:val="9"/>
    <w:qFormat/>
    <w:pPr>
      <w:keepNext/>
      <w:keepLines/>
      <w:pageBreakBefore/>
      <w:spacing w:after="240" w:line="360" w:lineRule="auto"/>
      <w:ind w:firstLine="709"/>
      <w:outlineLvl w:val="0"/>
    </w:pPr>
    <w:rPr>
      <w:rFonts w:ascii="Times New Roman" w:eastAsia="Times New Roman" w:hAnsi="Times New Roman" w:cs="Times New Roman"/>
      <w:b/>
      <w:bCs/>
      <w:sz w:val="28"/>
      <w:szCs w:val="28"/>
    </w:rPr>
  </w:style>
  <w:style w:type="paragraph" w:styleId="2">
    <w:name w:val="heading 2"/>
    <w:next w:val="ReportText"/>
    <w:link w:val="21"/>
    <w:uiPriority w:val="9"/>
    <w:unhideWhenUsed/>
    <w:qFormat/>
    <w:pPr>
      <w:keepNext/>
      <w:keepLines/>
      <w:spacing w:before="240" w:after="240" w:line="360" w:lineRule="auto"/>
      <w:ind w:firstLine="709"/>
      <w:outlineLvl w:val="1"/>
    </w:pPr>
    <w:rPr>
      <w:rFonts w:ascii="Times New Roman" w:eastAsia="Times New Roman" w:hAnsi="Times New Roman" w:cs="Times New Roman"/>
      <w:b/>
      <w:bCs/>
      <w:sz w:val="28"/>
      <w:szCs w:val="28"/>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1"/>
    <w:basedOn w:val="a0"/>
    <w:link w:val="1"/>
    <w:uiPriority w:val="9"/>
    <w:rPr>
      <w:rFonts w:ascii="Arial" w:eastAsia="Arial" w:hAnsi="Arial" w:cs="Arial"/>
      <w:sz w:val="40"/>
      <w:szCs w:val="40"/>
    </w:rPr>
  </w:style>
  <w:style w:type="character" w:customStyle="1" w:styleId="21">
    <w:name w:val="Заголовок 2 Знак1"/>
    <w:basedOn w:val="a0"/>
    <w:link w:val="2"/>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uiPriority w:val="9"/>
    <w:rPr>
      <w:rFonts w:ascii="Arial" w:eastAsia="Arial" w:hAnsi="Arial" w:cs="Arial"/>
      <w:sz w:val="40"/>
      <w:szCs w:val="40"/>
    </w:rPr>
  </w:style>
  <w:style w:type="character" w:customStyle="1" w:styleId="20">
    <w:name w:val="Заголовок 2 Знак"/>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pPr>
    <w:rPr>
      <w:sz w:val="24"/>
      <w:szCs w:val="24"/>
    </w:rPr>
  </w:style>
  <w:style w:type="character" w:customStyle="1" w:styleId="a8">
    <w:name w:val="Подзаголовок Знак"/>
    <w:basedOn w:val="a0"/>
    <w:link w:val="a7"/>
    <w:uiPriority w:val="11"/>
    <w:rPr>
      <w:sz w:val="24"/>
      <w:szCs w:val="24"/>
    </w:rPr>
  </w:style>
  <w:style w:type="paragraph" w:styleId="22">
    <w:name w:val="Quote"/>
    <w:basedOn w:val="a"/>
    <w:next w:val="a"/>
    <w:link w:val="23"/>
    <w:uiPriority w:val="29"/>
    <w:qFormat/>
    <w:pPr>
      <w:ind w:left="720" w:right="720"/>
    </w:pPr>
    <w:rPr>
      <w:i/>
    </w:rPr>
  </w:style>
  <w:style w:type="character" w:customStyle="1" w:styleId="23">
    <w:name w:val="Цитата 2 Знак"/>
    <w:link w:val="22"/>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after="0" w:line="240" w:lineRule="auto"/>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f">
    <w:name w:val="caption"/>
    <w:basedOn w:val="a"/>
    <w:next w:val="a"/>
    <w:uiPriority w:val="35"/>
    <w:semiHidden/>
    <w:unhideWhenUsed/>
    <w:qFormat/>
    <w:rPr>
      <w:b/>
      <w:bCs/>
      <w:color w:val="4F81BD" w:themeColor="accent1"/>
      <w:sz w:val="18"/>
      <w:szCs w:val="18"/>
    </w:rPr>
  </w:style>
  <w:style w:type="character" w:customStyle="1" w:styleId="ae">
    <w:name w:val="Нижний колонтитул Знак"/>
    <w:link w:val="ad"/>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4">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0">
    <w:name w:val="Hyperlink"/>
    <w:uiPriority w:val="99"/>
    <w:unhideWhenUsed/>
    <w:rPr>
      <w:color w:val="0000FF"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3">
    <w:name w:val="toc 1"/>
    <w:next w:val="ReportText"/>
    <w:uiPriority w:val="39"/>
    <w:unhideWhenUsed/>
    <w:pPr>
      <w:tabs>
        <w:tab w:val="right" w:leader="dot" w:pos="9628"/>
      </w:tabs>
      <w:spacing w:after="0" w:line="360" w:lineRule="auto"/>
    </w:pPr>
    <w:rPr>
      <w:rFonts w:ascii="Times New Roman" w:eastAsia="Times New Roman" w:hAnsi="Times New Roman" w:cs="Times New Roman"/>
      <w:sz w:val="28"/>
      <w:szCs w:val="28"/>
    </w:rPr>
  </w:style>
  <w:style w:type="paragraph" w:styleId="25">
    <w:name w:val="toc 2"/>
    <w:next w:val="ReportText"/>
    <w:uiPriority w:val="39"/>
    <w:unhideWhenUsed/>
    <w:pPr>
      <w:tabs>
        <w:tab w:val="right" w:leader="dot" w:pos="9628"/>
      </w:tabs>
      <w:spacing w:after="0" w:line="360" w:lineRule="auto"/>
      <w:ind w:left="284"/>
    </w:pPr>
    <w:rPr>
      <w:rFonts w:ascii="Times New Roman" w:eastAsia="Times New Roman" w:hAnsi="Times New Roman" w:cs="Times New Roman"/>
      <w:sz w:val="28"/>
      <w:szCs w:val="28"/>
    </w:r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qFormat/>
  </w:style>
  <w:style w:type="paragraph" w:styleId="af8">
    <w:name w:val="table of figures"/>
    <w:basedOn w:val="a"/>
    <w:next w:val="a"/>
    <w:uiPriority w:val="99"/>
    <w:unhideWhenUsed/>
    <w:pPr>
      <w:spacing w:after="0"/>
    </w:pPr>
  </w:style>
  <w:style w:type="table" w:styleId="af9">
    <w:name w:val="Table Grid"/>
    <w:basedOn w:val="a1"/>
    <w:uiPriority w:val="59"/>
    <w:pPr>
      <w:spacing w:after="0" w:line="240" w:lineRule="auto"/>
      <w:ind w:firstLine="567"/>
      <w:jc w:val="both"/>
    </w:pPr>
    <w:rPr>
      <w:rFonts w:ascii="Times New Roman" w:hAnsi="Times New Roman" w:cs="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Balloon Text"/>
    <w:basedOn w:val="a"/>
    <w:link w:val="afb"/>
    <w:uiPriority w:val="99"/>
    <w:semiHidden/>
    <w:unhideWhenUsed/>
    <w:pPr>
      <w:spacing w:after="0" w:line="240" w:lineRule="auto"/>
    </w:pPr>
    <w:rPr>
      <w:rFonts w:ascii="Tahoma" w:hAnsi="Tahoma" w:cs="Tahoma"/>
      <w:sz w:val="16"/>
      <w:szCs w:val="16"/>
    </w:rPr>
  </w:style>
  <w:style w:type="character" w:customStyle="1" w:styleId="afb">
    <w:name w:val="Текст выноски Знак"/>
    <w:basedOn w:val="a0"/>
    <w:link w:val="afa"/>
    <w:uiPriority w:val="99"/>
    <w:semiHidden/>
    <w:rPr>
      <w:rFonts w:ascii="Tahoma" w:hAnsi="Tahoma" w:cs="Tahoma"/>
      <w:sz w:val="16"/>
      <w:szCs w:val="16"/>
    </w:rPr>
  </w:style>
  <w:style w:type="paragraph" w:customStyle="1" w:styleId="PageNumberParagraph">
    <w:name w:val="Page Number Paragraph"/>
    <w:pPr>
      <w:spacing w:after="0" w:line="240" w:lineRule="auto"/>
      <w:jc w:val="center"/>
    </w:pPr>
    <w:rPr>
      <w:rFonts w:ascii="Times New Roman" w:eastAsia="Times New Roman" w:hAnsi="Times New Roman" w:cs="Times New Roman"/>
      <w:sz w:val="28"/>
      <w:szCs w:val="28"/>
    </w:rPr>
  </w:style>
  <w:style w:type="paragraph" w:customStyle="1" w:styleId="ReportText">
    <w:name w:val="Report Text"/>
    <w:qFormat/>
    <w:pPr>
      <w:spacing w:after="0" w:line="360" w:lineRule="auto"/>
      <w:ind w:firstLine="709"/>
      <w:jc w:val="both"/>
    </w:pPr>
    <w:rPr>
      <w:rFonts w:ascii="Times New Roman" w:eastAsia="Times New Roman" w:hAnsi="Times New Roman" w:cs="Times New Roman"/>
      <w:sz w:val="28"/>
      <w:szCs w:val="28"/>
    </w:rPr>
  </w:style>
  <w:style w:type="paragraph" w:customStyle="1" w:styleId="ContentsHeading">
    <w:name w:val="Contents Heading"/>
    <w:basedOn w:val="ReportText"/>
    <w:next w:val="13"/>
    <w:pPr>
      <w:keepNext/>
      <w:spacing w:after="240"/>
      <w:ind w:firstLine="0"/>
      <w:jc w:val="center"/>
    </w:pPr>
    <w:rPr>
      <w:b/>
      <w:bCs/>
    </w:rPr>
  </w:style>
  <w:style w:type="paragraph" w:customStyle="1" w:styleId="TableText">
    <w:name w:val="Table Text"/>
    <w:qFormat/>
    <w:pPr>
      <w:spacing w:after="0" w:line="240" w:lineRule="auto"/>
    </w:pPr>
    <w:rPr>
      <w:rFonts w:ascii="Times New Roman" w:eastAsia="Times New Roman" w:hAnsi="Times New Roman" w:cs="Times New Roman"/>
      <w:sz w:val="24"/>
      <w:szCs w:val="24"/>
    </w:rPr>
  </w:style>
  <w:style w:type="paragraph" w:customStyle="1" w:styleId="TableCaption">
    <w:name w:val="Table Caption"/>
    <w:qFormat/>
    <w:pPr>
      <w:keepNext/>
      <w:keepLines/>
      <w:spacing w:before="120" w:after="0" w:line="360" w:lineRule="auto"/>
    </w:pPr>
    <w:rPr>
      <w:rFonts w:ascii="Times New Roman" w:eastAsia="Times New Roman" w:hAnsi="Times New Roman" w:cs="Times New Roman"/>
      <w:sz w:val="28"/>
      <w:szCs w:val="28"/>
    </w:rPr>
  </w:style>
  <w:style w:type="paragraph" w:customStyle="1" w:styleId="BibliographyItem">
    <w:name w:val="Bibliography Item"/>
    <w:basedOn w:val="Report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8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10.jpg"/><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875D0-C547-48A5-AD8A-B02FF8327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30</Pages>
  <Words>7342</Words>
  <Characters>41850</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Отчет по учебной практике (КТ1)</vt:lpstr>
    </vt:vector>
  </TitlesOfParts>
  <Company/>
  <LinksUpToDate>false</LinksUpToDate>
  <CharactersWithSpaces>49094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учебной практике (КТ1)</dc:title>
  <dc:creator>Таганов А.А.</dc:creator>
  <cp:lastModifiedBy>Алексей Таганов</cp:lastModifiedBy>
  <cp:revision>74</cp:revision>
  <dcterms:created xsi:type="dcterms:W3CDTF">2021-02-10T18:15:00Z</dcterms:created>
  <dcterms:modified xsi:type="dcterms:W3CDTF">2026-10-06T20:11:00Z</dcterms:modified>
</cp:coreProperties>
</file>