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rPr/>
      </w:pPr>
      <w:bookmarkStart w:colFirst="0" w:colLast="0" w:name="_7blh0wflzlia" w:id="0"/>
      <w:bookmarkEnd w:id="0"/>
      <w:r w:rsidDel="00000000" w:rsidR="00000000" w:rsidRPr="00000000">
        <w:rPr>
          <w:rtl w:val="0"/>
        </w:rPr>
        <w:t xml:space="preserve">Inventory Management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Inventory management section of the car dealership management system tracks and manages the details of cars available in the dealership. This includes the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details of the make, model, price and availability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 Brands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SUBARU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 (RM)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Availability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Subaru XV 2.0i (2020)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RM 125,000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Subaru Impreza 2.0i (2020)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RM 95,000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Subaru Forester 2.0i-L (2021)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RM 140,000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Subaru Outback 2.5i (2021)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RM 185,000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BMW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 (RM)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Availability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 series 325i Msport (2012)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RM 325,000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 Series F10 528i (2012)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RM 400,000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 Series G20 320i (2020)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RM 238,800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 Series G22 430i M Sport (2021)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RM 330,000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7 Series G11 740Li (2022)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RM 650,000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240" w:before="240" w:lineRule="auto"/>
        <w:rPr/>
      </w:pPr>
      <w:bookmarkStart w:colFirst="0" w:colLast="0" w:name="_z8zcrbudg1rv" w:id="1"/>
      <w:bookmarkEnd w:id="1"/>
      <w:r w:rsidDel="00000000" w:rsidR="00000000" w:rsidRPr="00000000">
        <w:rPr>
          <w:rtl w:val="0"/>
        </w:rPr>
        <w:t xml:space="preserve">Sales Process</w:t>
      </w:r>
    </w:p>
    <w:p w:rsidR="00000000" w:rsidDel="00000000" w:rsidP="00000000" w:rsidRDefault="00000000" w:rsidRPr="00000000" w14:paraId="00000039">
      <w:pPr>
        <w:pStyle w:val="Heading3"/>
        <w:spacing w:after="240" w:before="240" w:lineRule="auto"/>
        <w:rPr/>
      </w:pPr>
      <w:bookmarkStart w:colFirst="0" w:colLast="0" w:name="_sqtiwbmlhtgh" w:id="2"/>
      <w:bookmarkEnd w:id="2"/>
      <w:r w:rsidDel="00000000" w:rsidR="00000000" w:rsidRPr="00000000">
        <w:rPr>
          <w:rtl w:val="0"/>
        </w:rPr>
        <w:t xml:space="preserve">Customer Management 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