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C28AA" w14:textId="3338655A" w:rsidR="005B653A" w:rsidRDefault="005B653A" w:rsidP="00B1452F">
      <w:pPr>
        <w:rPr>
          <w:rFonts w:ascii="Gentium Plus" w:hAnsi="Gentium Plus" w:cs="Gentium Plus"/>
        </w:rPr>
      </w:pPr>
      <w:r w:rsidRPr="005B653A">
        <w:rPr>
          <w:rFonts w:ascii="Gentium Plus" w:hAnsi="Gentium Plus" w:cs="Gentium Plus"/>
        </w:rPr>
        <w:fldChar w:fldCharType="begin"/>
      </w:r>
      <w:r w:rsidRPr="005B653A">
        <w:rPr>
          <w:rFonts w:ascii="Gentium Plus" w:hAnsi="Gentium Plus" w:cs="Gentium Plus"/>
        </w:rPr>
        <w:instrText>HYPERLINK "https://github.com/tharakabasuru/Lab-08---Submission"</w:instrText>
      </w:r>
      <w:r w:rsidRPr="005B653A">
        <w:rPr>
          <w:rFonts w:ascii="Gentium Plus" w:hAnsi="Gentium Plus" w:cs="Gentium Plus"/>
        </w:rPr>
      </w:r>
      <w:r w:rsidRPr="005B653A">
        <w:rPr>
          <w:rFonts w:ascii="Gentium Plus" w:hAnsi="Gentium Plus" w:cs="Gentium Plus"/>
        </w:rPr>
        <w:fldChar w:fldCharType="separate"/>
      </w:r>
      <w:r w:rsidRPr="005B653A">
        <w:rPr>
          <w:rStyle w:val="Hyperlink"/>
          <w:rFonts w:ascii="Gentium Plus" w:hAnsi="Gentium Plus" w:cs="Gentium Plus"/>
        </w:rPr>
        <w:t>tharakabasuru/Lab-08---Submission (github.com)</w:t>
      </w:r>
      <w:r w:rsidRPr="005B653A">
        <w:rPr>
          <w:rFonts w:ascii="Gentium Plus" w:hAnsi="Gentium Plus" w:cs="Gentium Plus"/>
        </w:rPr>
        <w:fldChar w:fldCharType="end"/>
      </w:r>
      <w:r>
        <w:rPr>
          <w:rFonts w:ascii="Gentium Plus" w:hAnsi="Gentium Plus" w:cs="Gentium Plus"/>
        </w:rPr>
        <w:t xml:space="preserve"> </w:t>
      </w:r>
    </w:p>
    <w:p w14:paraId="212D09EA" w14:textId="77777777" w:rsidR="005B653A" w:rsidRDefault="005B653A" w:rsidP="00B1452F">
      <w:pPr>
        <w:rPr>
          <w:rFonts w:ascii="Gentium Plus" w:hAnsi="Gentium Plus" w:cs="Gentium Plus"/>
        </w:rPr>
      </w:pPr>
    </w:p>
    <w:p w14:paraId="00F230C6" w14:textId="2950F0A7" w:rsidR="00B1452F" w:rsidRPr="00B1452F" w:rsidRDefault="00B1452F" w:rsidP="00B1452F">
      <w:pPr>
        <w:rPr>
          <w:rFonts w:ascii="Gentium Plus" w:hAnsi="Gentium Plus" w:cs="Gentium Plus"/>
        </w:rPr>
      </w:pPr>
      <w:r w:rsidRPr="00B1452F">
        <w:rPr>
          <w:rFonts w:ascii="Gentium Plus" w:hAnsi="Gentium Plus" w:cs="Gentium Plus"/>
        </w:rPr>
        <w:t>Question (01)</w:t>
      </w:r>
    </w:p>
    <w:p w14:paraId="4561DB96" w14:textId="141C3F77" w:rsidR="00B1452F" w:rsidRPr="00B1452F" w:rsidRDefault="00B1452F" w:rsidP="00B1452F">
      <w:pPr>
        <w:rPr>
          <w:rFonts w:ascii="Gentium Plus" w:hAnsi="Gentium Plus" w:cs="Gentium Plus"/>
        </w:rPr>
      </w:pPr>
      <w:r w:rsidRPr="00B1452F">
        <w:rPr>
          <w:rFonts w:ascii="Gentium Plus" w:hAnsi="Gentium Plus" w:cs="Gentium Plus"/>
        </w:rPr>
        <w:t xml:space="preserve">06. </w:t>
      </w:r>
    </w:p>
    <w:p w14:paraId="231FD06E" w14:textId="11F809BE" w:rsidR="00B1452F" w:rsidRPr="00B1452F" w:rsidRDefault="00B1452F" w:rsidP="00B1452F">
      <w:pPr>
        <w:rPr>
          <w:rFonts w:ascii="Gentium Plus" w:hAnsi="Gentium Plus" w:cs="Gentium Plus"/>
          <w:u w:val="single"/>
        </w:rPr>
      </w:pPr>
      <w:proofErr w:type="spellStart"/>
      <w:r w:rsidRPr="00B1452F">
        <w:rPr>
          <w:rFonts w:ascii="Gentium Plus" w:hAnsi="Gentium Plus" w:cs="Gentium Plus"/>
          <w:u w:val="single"/>
        </w:rPr>
        <w:t>Gridworld</w:t>
      </w:r>
      <w:proofErr w:type="spellEnd"/>
    </w:p>
    <w:p w14:paraId="05603FEE" w14:textId="5D607EA1" w:rsidR="00B1452F" w:rsidRPr="00B1452F" w:rsidRDefault="00B1452F" w:rsidP="00B1452F">
      <w:pPr>
        <w:rPr>
          <w:rFonts w:ascii="Gentium Plus" w:hAnsi="Gentium Plus" w:cs="Gentium Plus"/>
          <w:u w:val="single"/>
        </w:rPr>
      </w:pPr>
      <w:r w:rsidRPr="00B1452F">
        <w:rPr>
          <w:rFonts w:ascii="Gentium Plus" w:hAnsi="Gentium Plus" w:cs="Gentium Plus"/>
          <w:noProof/>
          <w:u w:val="single"/>
        </w:rPr>
        <w:drawing>
          <wp:inline distT="0" distB="0" distL="0" distR="0" wp14:anchorId="3982FE97" wp14:editId="5CB86120">
            <wp:extent cx="5935980" cy="2651760"/>
            <wp:effectExtent l="0" t="0" r="7620" b="0"/>
            <wp:docPr id="1219337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2651760"/>
                    </a:xfrm>
                    <a:prstGeom prst="rect">
                      <a:avLst/>
                    </a:prstGeom>
                    <a:noFill/>
                    <a:ln>
                      <a:noFill/>
                    </a:ln>
                  </pic:spPr>
                </pic:pic>
              </a:graphicData>
            </a:graphic>
          </wp:inline>
        </w:drawing>
      </w:r>
    </w:p>
    <w:p w14:paraId="6E1C03A2" w14:textId="77777777" w:rsidR="00B1452F" w:rsidRPr="00B1452F" w:rsidRDefault="00B1452F" w:rsidP="00B1452F">
      <w:pPr>
        <w:rPr>
          <w:rFonts w:ascii="Gentium Plus" w:hAnsi="Gentium Plus" w:cs="Gentium Plus"/>
          <w:u w:val="single"/>
        </w:rPr>
      </w:pPr>
    </w:p>
    <w:p w14:paraId="28D465F5" w14:textId="77777777" w:rsidR="00B1452F" w:rsidRPr="00B1452F" w:rsidRDefault="00B1452F" w:rsidP="00B1452F">
      <w:pPr>
        <w:rPr>
          <w:rFonts w:ascii="Gentium Plus" w:hAnsi="Gentium Plus" w:cs="Gentium Plus"/>
          <w:u w:val="single"/>
        </w:rPr>
      </w:pPr>
    </w:p>
    <w:p w14:paraId="0ACF8799" w14:textId="77777777" w:rsidR="00B1452F" w:rsidRPr="00B1452F" w:rsidRDefault="00B1452F" w:rsidP="00B1452F">
      <w:pPr>
        <w:rPr>
          <w:rFonts w:ascii="Gentium Plus" w:hAnsi="Gentium Plus" w:cs="Gentium Plus"/>
          <w:u w:val="single"/>
        </w:rPr>
      </w:pPr>
    </w:p>
    <w:p w14:paraId="6D9E70C4" w14:textId="77777777" w:rsidR="00B1452F" w:rsidRPr="00B1452F" w:rsidRDefault="00B1452F" w:rsidP="00B1452F">
      <w:pPr>
        <w:rPr>
          <w:rFonts w:ascii="Gentium Plus" w:hAnsi="Gentium Plus" w:cs="Gentium Plus"/>
          <w:u w:val="single"/>
        </w:rPr>
      </w:pPr>
    </w:p>
    <w:p w14:paraId="5DE77825" w14:textId="77777777" w:rsidR="00B1452F" w:rsidRPr="00B1452F" w:rsidRDefault="00B1452F" w:rsidP="00B1452F">
      <w:pPr>
        <w:rPr>
          <w:rFonts w:ascii="Gentium Plus" w:hAnsi="Gentium Plus" w:cs="Gentium Plus"/>
          <w:u w:val="single"/>
        </w:rPr>
      </w:pPr>
    </w:p>
    <w:p w14:paraId="53E57023" w14:textId="77777777" w:rsidR="00B1452F" w:rsidRPr="00B1452F" w:rsidRDefault="00B1452F" w:rsidP="00B1452F">
      <w:pPr>
        <w:rPr>
          <w:rFonts w:ascii="Gentium Plus" w:hAnsi="Gentium Plus" w:cs="Gentium Plus"/>
          <w:u w:val="single"/>
        </w:rPr>
      </w:pPr>
    </w:p>
    <w:p w14:paraId="71F48E72" w14:textId="77777777" w:rsidR="00B1452F" w:rsidRPr="00B1452F" w:rsidRDefault="00B1452F" w:rsidP="00B1452F">
      <w:pPr>
        <w:rPr>
          <w:rFonts w:ascii="Gentium Plus" w:hAnsi="Gentium Plus" w:cs="Gentium Plus"/>
          <w:u w:val="single"/>
        </w:rPr>
      </w:pPr>
    </w:p>
    <w:p w14:paraId="63B921C4" w14:textId="77777777" w:rsidR="00B1452F" w:rsidRPr="00B1452F" w:rsidRDefault="00B1452F" w:rsidP="00B1452F">
      <w:pPr>
        <w:rPr>
          <w:rFonts w:ascii="Gentium Plus" w:hAnsi="Gentium Plus" w:cs="Gentium Plus"/>
          <w:u w:val="single"/>
        </w:rPr>
      </w:pPr>
    </w:p>
    <w:p w14:paraId="5798A9E6" w14:textId="77777777" w:rsidR="00B1452F" w:rsidRPr="00B1452F" w:rsidRDefault="00B1452F" w:rsidP="00B1452F">
      <w:pPr>
        <w:rPr>
          <w:rFonts w:ascii="Gentium Plus" w:hAnsi="Gentium Plus" w:cs="Gentium Plus"/>
          <w:u w:val="single"/>
        </w:rPr>
      </w:pPr>
    </w:p>
    <w:p w14:paraId="11B5F56E" w14:textId="77777777" w:rsidR="00237B12" w:rsidRDefault="00237B12" w:rsidP="00B1452F">
      <w:pPr>
        <w:rPr>
          <w:rFonts w:ascii="Gentium Plus" w:hAnsi="Gentium Plus" w:cs="Gentium Plus"/>
          <w:u w:val="single"/>
        </w:rPr>
      </w:pPr>
    </w:p>
    <w:p w14:paraId="5B59BEDF" w14:textId="404AD40E" w:rsidR="00B1452F" w:rsidRPr="00B1452F" w:rsidRDefault="00B1452F" w:rsidP="00B1452F">
      <w:pPr>
        <w:rPr>
          <w:rFonts w:ascii="Gentium Plus" w:hAnsi="Gentium Plus" w:cs="Gentium Plus"/>
          <w:u w:val="single"/>
        </w:rPr>
      </w:pPr>
      <w:r w:rsidRPr="00B1452F">
        <w:rPr>
          <w:rFonts w:ascii="Gentium Plus" w:hAnsi="Gentium Plus" w:cs="Gentium Plus"/>
          <w:u w:val="single"/>
        </w:rPr>
        <w:lastRenderedPageBreak/>
        <w:t>Markov</w:t>
      </w:r>
    </w:p>
    <w:p w14:paraId="5F70FB73" w14:textId="5D2662EA" w:rsidR="00B1452F" w:rsidRPr="00B1452F" w:rsidRDefault="00B1452F" w:rsidP="00B1452F">
      <w:pPr>
        <w:rPr>
          <w:rFonts w:ascii="Gentium Plus" w:hAnsi="Gentium Plus" w:cs="Gentium Plus"/>
          <w:u w:val="single"/>
        </w:rPr>
      </w:pPr>
      <w:r w:rsidRPr="00B1452F">
        <w:rPr>
          <w:rFonts w:ascii="Gentium Plus" w:hAnsi="Gentium Plus" w:cs="Gentium Plus"/>
          <w:noProof/>
          <w:u w:val="single"/>
        </w:rPr>
        <w:drawing>
          <wp:inline distT="0" distB="0" distL="0" distR="0" wp14:anchorId="73CE9CE6" wp14:editId="3B6622E4">
            <wp:extent cx="5943600" cy="1280160"/>
            <wp:effectExtent l="0" t="0" r="0" b="0"/>
            <wp:docPr id="7927047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80160"/>
                    </a:xfrm>
                    <a:prstGeom prst="rect">
                      <a:avLst/>
                    </a:prstGeom>
                    <a:noFill/>
                    <a:ln>
                      <a:noFill/>
                    </a:ln>
                  </pic:spPr>
                </pic:pic>
              </a:graphicData>
            </a:graphic>
          </wp:inline>
        </w:drawing>
      </w:r>
    </w:p>
    <w:p w14:paraId="0FF50B93" w14:textId="3666AE8D" w:rsidR="00B1452F" w:rsidRPr="00B1452F" w:rsidRDefault="00B1452F" w:rsidP="00B1452F">
      <w:pPr>
        <w:rPr>
          <w:rFonts w:ascii="Gentium Plus" w:hAnsi="Gentium Plus" w:cs="Gentium Plus"/>
          <w:u w:val="single"/>
        </w:rPr>
      </w:pPr>
      <w:r w:rsidRPr="00B1452F">
        <w:rPr>
          <w:rFonts w:ascii="Gentium Plus" w:hAnsi="Gentium Plus" w:cs="Gentium Plus"/>
          <w:noProof/>
          <w:u w:val="single"/>
        </w:rPr>
        <w:drawing>
          <wp:inline distT="0" distB="0" distL="0" distR="0" wp14:anchorId="18C5655D" wp14:editId="2E3FCE69">
            <wp:extent cx="5943600" cy="2087880"/>
            <wp:effectExtent l="0" t="0" r="0" b="7620"/>
            <wp:docPr id="20833771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087880"/>
                    </a:xfrm>
                    <a:prstGeom prst="rect">
                      <a:avLst/>
                    </a:prstGeom>
                    <a:noFill/>
                    <a:ln>
                      <a:noFill/>
                    </a:ln>
                  </pic:spPr>
                </pic:pic>
              </a:graphicData>
            </a:graphic>
          </wp:inline>
        </w:drawing>
      </w:r>
    </w:p>
    <w:p w14:paraId="54ECB074" w14:textId="2AAFD8C1" w:rsidR="00B1452F" w:rsidRPr="00B1452F" w:rsidRDefault="00B1452F" w:rsidP="00B1452F">
      <w:pPr>
        <w:rPr>
          <w:rFonts w:ascii="Gentium Plus" w:hAnsi="Gentium Plus" w:cs="Gentium Plus"/>
          <w:u w:val="single"/>
        </w:rPr>
      </w:pPr>
      <w:r w:rsidRPr="00B1452F">
        <w:rPr>
          <w:rFonts w:ascii="Gentium Plus" w:hAnsi="Gentium Plus" w:cs="Gentium Plus"/>
          <w:noProof/>
          <w:u w:val="single"/>
        </w:rPr>
        <w:drawing>
          <wp:inline distT="0" distB="0" distL="0" distR="0" wp14:anchorId="4C009E4B" wp14:editId="43D3AD65">
            <wp:extent cx="5935980" cy="2636520"/>
            <wp:effectExtent l="0" t="0" r="7620" b="0"/>
            <wp:docPr id="19491898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636520"/>
                    </a:xfrm>
                    <a:prstGeom prst="rect">
                      <a:avLst/>
                    </a:prstGeom>
                    <a:noFill/>
                    <a:ln>
                      <a:noFill/>
                    </a:ln>
                  </pic:spPr>
                </pic:pic>
              </a:graphicData>
            </a:graphic>
          </wp:inline>
        </w:drawing>
      </w:r>
    </w:p>
    <w:p w14:paraId="604F02CA" w14:textId="77777777" w:rsidR="00635294" w:rsidRDefault="00635294" w:rsidP="00635294">
      <w:pPr>
        <w:rPr>
          <w:rFonts w:ascii="Gentium Plus" w:hAnsi="Gentium Plus" w:cs="Gentium Plus"/>
        </w:rPr>
      </w:pPr>
    </w:p>
    <w:p w14:paraId="52C7BB43" w14:textId="77777777" w:rsidR="00635294" w:rsidRDefault="00635294" w:rsidP="00635294">
      <w:pPr>
        <w:rPr>
          <w:rFonts w:ascii="Gentium Plus" w:hAnsi="Gentium Plus" w:cs="Gentium Plus"/>
        </w:rPr>
      </w:pPr>
    </w:p>
    <w:p w14:paraId="54AC9463" w14:textId="77777777" w:rsidR="00635294" w:rsidRDefault="00635294" w:rsidP="00635294">
      <w:pPr>
        <w:rPr>
          <w:rFonts w:ascii="Gentium Plus" w:hAnsi="Gentium Plus" w:cs="Gentium Plus"/>
        </w:rPr>
      </w:pPr>
    </w:p>
    <w:p w14:paraId="60999BC6" w14:textId="7E7CF14C" w:rsidR="00635294" w:rsidRDefault="00635294" w:rsidP="00635294">
      <w:pPr>
        <w:rPr>
          <w:rFonts w:ascii="Gentium Plus" w:hAnsi="Gentium Plus" w:cs="Gentium Plus"/>
        </w:rPr>
      </w:pPr>
      <w:r>
        <w:rPr>
          <w:rFonts w:ascii="Gentium Plus" w:hAnsi="Gentium Plus" w:cs="Gentium Plus"/>
        </w:rPr>
        <w:lastRenderedPageBreak/>
        <w:t>Question (02)</w:t>
      </w:r>
    </w:p>
    <w:p w14:paraId="3402B600" w14:textId="77777777" w:rsidR="006E6834" w:rsidRDefault="006E6834" w:rsidP="00635294">
      <w:pPr>
        <w:rPr>
          <w:rFonts w:ascii="Gentium Plus" w:hAnsi="Gentium Plus" w:cs="Gentium Plus"/>
        </w:rPr>
      </w:pPr>
      <w:r>
        <w:rPr>
          <w:rFonts w:ascii="Gentium Plus" w:hAnsi="Gentium Plus" w:cs="Gentium Plus"/>
        </w:rPr>
        <w:t xml:space="preserve">02. </w:t>
      </w:r>
      <w:r w:rsidRPr="006E6834">
        <w:rPr>
          <w:rFonts w:ascii="Gentium Plus" w:hAnsi="Gentium Plus" w:cs="Gentium Plus"/>
        </w:rPr>
        <w:t>Model-Based approaches leverage a known environment to quickly compute an optimal policy</w:t>
      </w:r>
    </w:p>
    <w:p w14:paraId="6D27FFAC" w14:textId="0B220ABD" w:rsidR="00635294" w:rsidRDefault="006E6834" w:rsidP="00635294">
      <w:pPr>
        <w:rPr>
          <w:rFonts w:ascii="Gentium Plus" w:hAnsi="Gentium Plus" w:cs="Gentium Plus"/>
        </w:rPr>
      </w:pPr>
      <w:r w:rsidRPr="006E6834">
        <w:rPr>
          <w:rFonts w:ascii="Gentium Plus" w:hAnsi="Gentium Plus" w:cs="Gentium Plus"/>
        </w:rPr>
        <w:t>Model-Free approaches explore the environment to gradually learn the policy.</w:t>
      </w:r>
    </w:p>
    <w:p w14:paraId="740BED20" w14:textId="77777777" w:rsidR="006E6834" w:rsidRDefault="006E6834" w:rsidP="00635294">
      <w:pPr>
        <w:rPr>
          <w:rFonts w:ascii="Gentium Plus" w:hAnsi="Gentium Plus" w:cs="Gentium Plus"/>
        </w:rPr>
      </w:pPr>
    </w:p>
    <w:p w14:paraId="50414B9C" w14:textId="5FF4AD9B" w:rsidR="006E6834" w:rsidRDefault="006E6834" w:rsidP="00635294">
      <w:pPr>
        <w:rPr>
          <w:rFonts w:ascii="Gentium Plus" w:hAnsi="Gentium Plus" w:cs="Gentium Plus"/>
        </w:rPr>
      </w:pPr>
      <w:r>
        <w:rPr>
          <w:rFonts w:ascii="Gentium Plus" w:hAnsi="Gentium Plus" w:cs="Gentium Plus"/>
        </w:rPr>
        <w:t xml:space="preserve">03. </w:t>
      </w:r>
      <w:r>
        <w:rPr>
          <w:rFonts w:ascii="Gentium Plus" w:hAnsi="Gentium Plus" w:cs="Gentium Plus"/>
          <w:noProof/>
        </w:rPr>
        <w:drawing>
          <wp:inline distT="0" distB="0" distL="0" distR="0" wp14:anchorId="5AC89EDC" wp14:editId="26B74592">
            <wp:extent cx="5943600" cy="4030980"/>
            <wp:effectExtent l="0" t="0" r="0" b="7620"/>
            <wp:docPr id="1357614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30980"/>
                    </a:xfrm>
                    <a:prstGeom prst="rect">
                      <a:avLst/>
                    </a:prstGeom>
                    <a:noFill/>
                    <a:ln>
                      <a:noFill/>
                    </a:ln>
                  </pic:spPr>
                </pic:pic>
              </a:graphicData>
            </a:graphic>
          </wp:inline>
        </w:drawing>
      </w:r>
    </w:p>
    <w:p w14:paraId="2A2D054A" w14:textId="77777777" w:rsidR="008A374F" w:rsidRDefault="008A374F" w:rsidP="00635294">
      <w:pPr>
        <w:rPr>
          <w:rFonts w:ascii="Gentium Plus" w:hAnsi="Gentium Plus" w:cs="Gentium Plus"/>
        </w:rPr>
      </w:pPr>
    </w:p>
    <w:p w14:paraId="13F7F9BB" w14:textId="77777777" w:rsidR="008A374F" w:rsidRDefault="008A374F" w:rsidP="00635294">
      <w:pPr>
        <w:rPr>
          <w:rFonts w:ascii="Gentium Plus" w:hAnsi="Gentium Plus" w:cs="Gentium Plus"/>
        </w:rPr>
      </w:pPr>
    </w:p>
    <w:p w14:paraId="0AD1503C" w14:textId="77777777" w:rsidR="008A374F" w:rsidRDefault="008A374F" w:rsidP="00635294">
      <w:pPr>
        <w:rPr>
          <w:rFonts w:ascii="Gentium Plus" w:hAnsi="Gentium Plus" w:cs="Gentium Plus"/>
        </w:rPr>
      </w:pPr>
    </w:p>
    <w:p w14:paraId="6261182F" w14:textId="77777777" w:rsidR="008A374F" w:rsidRDefault="008A374F" w:rsidP="00635294">
      <w:pPr>
        <w:rPr>
          <w:rFonts w:ascii="Gentium Plus" w:hAnsi="Gentium Plus" w:cs="Gentium Plus"/>
        </w:rPr>
      </w:pPr>
    </w:p>
    <w:p w14:paraId="3CC4F132" w14:textId="77777777" w:rsidR="008A374F" w:rsidRDefault="008A374F" w:rsidP="00635294">
      <w:pPr>
        <w:rPr>
          <w:rFonts w:ascii="Gentium Plus" w:hAnsi="Gentium Plus" w:cs="Gentium Plus"/>
        </w:rPr>
      </w:pPr>
    </w:p>
    <w:p w14:paraId="5F298A66" w14:textId="77777777" w:rsidR="008A374F" w:rsidRDefault="008A374F" w:rsidP="00635294">
      <w:pPr>
        <w:rPr>
          <w:rFonts w:ascii="Gentium Plus" w:hAnsi="Gentium Plus" w:cs="Gentium Plus"/>
        </w:rPr>
      </w:pPr>
    </w:p>
    <w:p w14:paraId="072E9E51" w14:textId="14756D5E" w:rsidR="008A374F" w:rsidRDefault="008A374F" w:rsidP="008A374F">
      <w:pPr>
        <w:rPr>
          <w:rFonts w:ascii="Gentium Plus" w:hAnsi="Gentium Plus" w:cs="Gentium Plus"/>
        </w:rPr>
      </w:pPr>
      <w:r>
        <w:rPr>
          <w:rFonts w:ascii="Gentium Plus" w:hAnsi="Gentium Plus" w:cs="Gentium Plus"/>
        </w:rPr>
        <w:lastRenderedPageBreak/>
        <w:t>Question (03)</w:t>
      </w:r>
    </w:p>
    <w:p w14:paraId="7DFDA84D" w14:textId="1640529A" w:rsidR="008A374F" w:rsidRDefault="008A374F" w:rsidP="00635294">
      <w:pPr>
        <w:rPr>
          <w:rFonts w:ascii="Gentium Plus" w:hAnsi="Gentium Plus" w:cs="Gentium Plus"/>
        </w:rPr>
      </w:pPr>
      <w:r>
        <w:rPr>
          <w:rFonts w:ascii="Gentium Plus" w:hAnsi="Gentium Plus" w:cs="Gentium Plus"/>
        </w:rPr>
        <w:t xml:space="preserve">04. </w:t>
      </w:r>
      <w:r w:rsidRPr="008A374F">
        <w:rPr>
          <w:rFonts w:ascii="Gentium Plus" w:hAnsi="Gentium Plus" w:cs="Gentium Plus"/>
        </w:rPr>
        <w:t>The results show how different epsilon values impact the agent's exploration vs. exploitation. Higher epsilon (e.g., 0.9) encourages more exploration, leading to varied performance, while lower epsilon (e.g., 0.1) focuses more on exploitation, which may improve performance but can limit discovery of better strategies.</w:t>
      </w:r>
    </w:p>
    <w:p w14:paraId="27FA9B40" w14:textId="33380F76" w:rsidR="00377944" w:rsidRPr="00B1452F" w:rsidRDefault="00377944" w:rsidP="00635294">
      <w:pPr>
        <w:rPr>
          <w:rFonts w:ascii="Gentium Plus" w:hAnsi="Gentium Plus" w:cs="Gentium Plus"/>
        </w:rPr>
      </w:pPr>
      <w:r>
        <w:rPr>
          <w:rFonts w:ascii="Gentium Plus" w:hAnsi="Gentium Plus" w:cs="Gentium Plus"/>
          <w:noProof/>
        </w:rPr>
        <w:drawing>
          <wp:inline distT="0" distB="0" distL="0" distR="0" wp14:anchorId="27ED75AF" wp14:editId="5CEE0B65">
            <wp:extent cx="5935980" cy="3886200"/>
            <wp:effectExtent l="0" t="0" r="7620" b="0"/>
            <wp:docPr id="366976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3886200"/>
                    </a:xfrm>
                    <a:prstGeom prst="rect">
                      <a:avLst/>
                    </a:prstGeom>
                    <a:noFill/>
                    <a:ln>
                      <a:noFill/>
                    </a:ln>
                  </pic:spPr>
                </pic:pic>
              </a:graphicData>
            </a:graphic>
          </wp:inline>
        </w:drawing>
      </w:r>
    </w:p>
    <w:sectPr w:rsidR="00377944" w:rsidRPr="00B14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entium Plus">
    <w:panose1 w:val="02000503060000020004"/>
    <w:charset w:val="00"/>
    <w:family w:val="auto"/>
    <w:pitch w:val="variable"/>
    <w:sig w:usb0="E00003FF" w:usb1="5200E1FF" w:usb2="0A00002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4C5A6B"/>
    <w:multiLevelType w:val="hybridMultilevel"/>
    <w:tmpl w:val="F9549A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344797"/>
    <w:multiLevelType w:val="hybridMultilevel"/>
    <w:tmpl w:val="44DE6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9683502">
    <w:abstractNumId w:val="1"/>
  </w:num>
  <w:num w:numId="2" w16cid:durableId="1020353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5C6"/>
    <w:rsid w:val="00237B12"/>
    <w:rsid w:val="0025562E"/>
    <w:rsid w:val="002C35C6"/>
    <w:rsid w:val="00377944"/>
    <w:rsid w:val="003A1D27"/>
    <w:rsid w:val="004454A1"/>
    <w:rsid w:val="005B653A"/>
    <w:rsid w:val="00635294"/>
    <w:rsid w:val="006E6834"/>
    <w:rsid w:val="00763A9D"/>
    <w:rsid w:val="007A5A70"/>
    <w:rsid w:val="008A374F"/>
    <w:rsid w:val="008C43A8"/>
    <w:rsid w:val="00B1452F"/>
    <w:rsid w:val="00CD154D"/>
    <w:rsid w:val="00E52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98991"/>
  <w15:chartTrackingRefBased/>
  <w15:docId w15:val="{FA9728CA-BE86-4B1F-A926-1D240B458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5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35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35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35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35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35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5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5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5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5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35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35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35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35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5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5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5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5C6"/>
    <w:rPr>
      <w:rFonts w:eastAsiaTheme="majorEastAsia" w:cstheme="majorBidi"/>
      <w:color w:val="272727" w:themeColor="text1" w:themeTint="D8"/>
    </w:rPr>
  </w:style>
  <w:style w:type="paragraph" w:styleId="Title">
    <w:name w:val="Title"/>
    <w:basedOn w:val="Normal"/>
    <w:next w:val="Normal"/>
    <w:link w:val="TitleChar"/>
    <w:uiPriority w:val="10"/>
    <w:qFormat/>
    <w:rsid w:val="002C35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5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5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5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5C6"/>
    <w:pPr>
      <w:spacing w:before="160"/>
      <w:jc w:val="center"/>
    </w:pPr>
    <w:rPr>
      <w:i/>
      <w:iCs/>
      <w:color w:val="404040" w:themeColor="text1" w:themeTint="BF"/>
    </w:rPr>
  </w:style>
  <w:style w:type="character" w:customStyle="1" w:styleId="QuoteChar">
    <w:name w:val="Quote Char"/>
    <w:basedOn w:val="DefaultParagraphFont"/>
    <w:link w:val="Quote"/>
    <w:uiPriority w:val="29"/>
    <w:rsid w:val="002C35C6"/>
    <w:rPr>
      <w:i/>
      <w:iCs/>
      <w:color w:val="404040" w:themeColor="text1" w:themeTint="BF"/>
    </w:rPr>
  </w:style>
  <w:style w:type="paragraph" w:styleId="ListParagraph">
    <w:name w:val="List Paragraph"/>
    <w:basedOn w:val="Normal"/>
    <w:uiPriority w:val="34"/>
    <w:qFormat/>
    <w:rsid w:val="002C35C6"/>
    <w:pPr>
      <w:ind w:left="720"/>
      <w:contextualSpacing/>
    </w:pPr>
  </w:style>
  <w:style w:type="character" w:styleId="IntenseEmphasis">
    <w:name w:val="Intense Emphasis"/>
    <w:basedOn w:val="DefaultParagraphFont"/>
    <w:uiPriority w:val="21"/>
    <w:qFormat/>
    <w:rsid w:val="002C35C6"/>
    <w:rPr>
      <w:i/>
      <w:iCs/>
      <w:color w:val="0F4761" w:themeColor="accent1" w:themeShade="BF"/>
    </w:rPr>
  </w:style>
  <w:style w:type="paragraph" w:styleId="IntenseQuote">
    <w:name w:val="Intense Quote"/>
    <w:basedOn w:val="Normal"/>
    <w:next w:val="Normal"/>
    <w:link w:val="IntenseQuoteChar"/>
    <w:uiPriority w:val="30"/>
    <w:qFormat/>
    <w:rsid w:val="002C35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35C6"/>
    <w:rPr>
      <w:i/>
      <w:iCs/>
      <w:color w:val="0F4761" w:themeColor="accent1" w:themeShade="BF"/>
    </w:rPr>
  </w:style>
  <w:style w:type="character" w:styleId="IntenseReference">
    <w:name w:val="Intense Reference"/>
    <w:basedOn w:val="DefaultParagraphFont"/>
    <w:uiPriority w:val="32"/>
    <w:qFormat/>
    <w:rsid w:val="002C35C6"/>
    <w:rPr>
      <w:b/>
      <w:bCs/>
      <w:smallCaps/>
      <w:color w:val="0F4761" w:themeColor="accent1" w:themeShade="BF"/>
      <w:spacing w:val="5"/>
    </w:rPr>
  </w:style>
  <w:style w:type="character" w:styleId="Hyperlink">
    <w:name w:val="Hyperlink"/>
    <w:basedOn w:val="DefaultParagraphFont"/>
    <w:uiPriority w:val="99"/>
    <w:unhideWhenUsed/>
    <w:rsid w:val="005B653A"/>
    <w:rPr>
      <w:color w:val="467886" w:themeColor="hyperlink"/>
      <w:u w:val="single"/>
    </w:rPr>
  </w:style>
  <w:style w:type="character" w:styleId="UnresolvedMention">
    <w:name w:val="Unresolved Mention"/>
    <w:basedOn w:val="DefaultParagraphFont"/>
    <w:uiPriority w:val="99"/>
    <w:semiHidden/>
    <w:unhideWhenUsed/>
    <w:rsid w:val="005B65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Pages>
  <Words>106</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Tharaka Vimukthi</dc:creator>
  <cp:keywords/>
  <dc:description/>
  <cp:lastModifiedBy>Tharaka Vimukthi</cp:lastModifiedBy>
  <cp:revision>9</cp:revision>
  <dcterms:created xsi:type="dcterms:W3CDTF">2024-09-29T06:43:00Z</dcterms:created>
  <dcterms:modified xsi:type="dcterms:W3CDTF">2024-10-04T17:03:00Z</dcterms:modified>
</cp:coreProperties>
</file>