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F2" w:rsidRPr="00C65602" w:rsidRDefault="008B23F2" w:rsidP="008B23F2">
      <w:pPr>
        <w:jc w:val="center"/>
        <w:rPr>
          <w:b/>
          <w:bCs/>
        </w:rPr>
      </w:pPr>
      <w:r w:rsidRPr="00C65602">
        <w:rPr>
          <w:b/>
          <w:bCs/>
        </w:rPr>
        <w:t>THE SECOND SCHEDULE</w:t>
      </w:r>
    </w:p>
    <w:p w:rsidR="008B23F2" w:rsidRPr="00C65602" w:rsidRDefault="008B23F2" w:rsidP="008B23F2">
      <w:pPr>
        <w:keepNext/>
        <w:keepLines/>
        <w:spacing w:before="120" w:after="120" w:line="240" w:lineRule="auto"/>
        <w:ind w:left="720" w:hanging="720"/>
        <w:jc w:val="center"/>
        <w:rPr>
          <w:b/>
          <w:bCs/>
        </w:rPr>
      </w:pPr>
      <w:r w:rsidRPr="00C65602">
        <w:rPr>
          <w:b/>
          <w:bCs/>
        </w:rPr>
        <w:t>Murabaha Contract Form</w:t>
      </w:r>
    </w:p>
    <w:p w:rsidR="008B23F2" w:rsidRPr="00C65602" w:rsidRDefault="008B23F2" w:rsidP="008B23F2">
      <w:pPr>
        <w:keepNext/>
        <w:keepLines/>
        <w:numPr>
          <w:ilvl w:val="0"/>
          <w:numId w:val="5"/>
        </w:numPr>
        <w:spacing w:before="120" w:after="120" w:line="240" w:lineRule="auto"/>
        <w:ind w:left="540" w:hanging="540"/>
        <w:jc w:val="both"/>
        <w:rPr>
          <w:b/>
          <w:bCs/>
        </w:rPr>
      </w:pPr>
      <w:r w:rsidRPr="00C65602">
        <w:rPr>
          <w:b/>
          <w:bCs/>
        </w:rPr>
        <w:t>Offer Notice*</w:t>
      </w:r>
    </w:p>
    <w:p w:rsidR="008B23F2" w:rsidRPr="00C65602" w:rsidRDefault="008B23F2" w:rsidP="008B23F2">
      <w:pPr>
        <w:keepNext/>
        <w:keepLines/>
        <w:spacing w:before="120" w:after="120" w:line="240" w:lineRule="auto"/>
        <w:ind w:left="720" w:hanging="720"/>
        <w:jc w:val="both"/>
      </w:pPr>
      <w:r w:rsidRPr="00C65602">
        <w:t>Date</w:t>
      </w:r>
      <w:r w:rsidRPr="00C65602">
        <w:tab/>
      </w:r>
      <w:r w:rsidRPr="00C65602">
        <w:tab/>
        <w:t xml:space="preserve">: </w:t>
      </w:r>
      <w:fldSimple w:instr=" MERGEFIELD  appDate  \* MERGEFORMAT ">
        <w:r>
          <w:rPr>
            <w:noProof/>
          </w:rPr>
          <w:t>«appDate»</w:t>
        </w:r>
      </w:fldSimple>
    </w:p>
    <w:p w:rsidR="008B23F2" w:rsidRPr="00C65602" w:rsidRDefault="008B23F2" w:rsidP="008B23F2">
      <w:pPr>
        <w:keepNext/>
        <w:keepLines/>
        <w:spacing w:before="120" w:after="120" w:line="240" w:lineRule="auto"/>
        <w:ind w:left="720" w:hanging="720"/>
        <w:jc w:val="both"/>
      </w:pPr>
      <w:r w:rsidRPr="00C65602">
        <w:t>From</w:t>
      </w:r>
      <w:r w:rsidRPr="00C65602">
        <w:tab/>
      </w:r>
      <w:r w:rsidRPr="00C65602">
        <w:tab/>
        <w:t>: AL HILAL BANK</w:t>
      </w:r>
    </w:p>
    <w:p w:rsidR="008B23F2" w:rsidRPr="00C65602" w:rsidRDefault="008B23F2" w:rsidP="008B23F2">
      <w:pPr>
        <w:keepNext/>
        <w:keepLines/>
        <w:spacing w:before="120" w:after="120" w:line="240" w:lineRule="auto"/>
        <w:ind w:left="720" w:hanging="720"/>
        <w:jc w:val="both"/>
      </w:pPr>
      <w:r w:rsidRPr="00C65602">
        <w:t>To</w:t>
      </w:r>
      <w:r w:rsidRPr="00C65602">
        <w:tab/>
      </w:r>
      <w:r w:rsidRPr="00C65602">
        <w:tab/>
        <w:t xml:space="preserve">: </w:t>
      </w:r>
      <w:fldSimple w:instr=" MERGEFIELD  custName  \* MERGEFORMAT ">
        <w:r w:rsidRPr="000F04F2">
          <w:rPr>
            <w:bCs/>
          </w:rPr>
          <w:t>«custName»</w:t>
        </w:r>
      </w:fldSimple>
    </w:p>
    <w:p w:rsidR="008B23F2" w:rsidRPr="00C65602" w:rsidRDefault="008B23F2" w:rsidP="008B23F2">
      <w:pPr>
        <w:keepNext/>
        <w:keepLines/>
        <w:spacing w:before="120" w:after="120" w:line="240" w:lineRule="auto"/>
        <w:ind w:left="720" w:hanging="720"/>
        <w:jc w:val="both"/>
      </w:pPr>
      <w:r w:rsidRPr="00C65602">
        <w:t>Attention</w:t>
      </w:r>
      <w:r w:rsidRPr="00C65602">
        <w:tab/>
        <w:t xml:space="preserve">: </w:t>
      </w:r>
      <w:fldSimple w:instr=" MERGEFIELD  custRO1  \* MERGEFORMAT ">
        <w:r>
          <w:rPr>
            <w:noProof/>
          </w:rPr>
          <w:t>«custRO1»</w:t>
        </w:r>
      </w:fldSimple>
    </w:p>
    <w:p w:rsidR="008B23F2" w:rsidRPr="00C65602" w:rsidRDefault="008B23F2" w:rsidP="008B23F2">
      <w:pPr>
        <w:keepNext/>
        <w:keepLines/>
        <w:spacing w:before="120" w:after="120" w:line="240" w:lineRule="auto"/>
        <w:jc w:val="both"/>
        <w:rPr>
          <w:b/>
          <w:bCs/>
          <w:u w:val="single"/>
        </w:rPr>
      </w:pPr>
      <w:r w:rsidRPr="00C65602">
        <w:rPr>
          <w:b/>
          <w:bCs/>
          <w:u w:val="single"/>
        </w:rPr>
        <w:t>Master Murabaha Agreement for the Sale and Purchase of Commodities dated [</w:t>
      </w:r>
      <w:fldSimple w:instr=" MERGEFIELD  mMADate  \* MERGEFORMAT ">
        <w:r w:rsidRPr="00911417">
          <w:rPr>
            <w:b/>
            <w:noProof/>
            <w:u w:val="single"/>
          </w:rPr>
          <w:t>«mMADate»</w:t>
        </w:r>
      </w:fldSimple>
      <w:r w:rsidRPr="00516521">
        <w:rPr>
          <w:rFonts w:ascii="Arial" w:hAnsi="Arial" w:cs="Arial"/>
          <w:b/>
          <w:bCs/>
          <w:u w:val="single"/>
        </w:rPr>
        <w:t xml:space="preserve"> </w:t>
      </w:r>
      <w:r w:rsidRPr="00C65602">
        <w:rPr>
          <w:rFonts w:ascii="Arial" w:hAnsi="Arial" w:cs="Arial"/>
          <w:b/>
          <w:bCs/>
          <w:u w:val="single"/>
        </w:rPr>
        <w:t>●</w:t>
      </w:r>
      <w:r w:rsidRPr="00C65602">
        <w:rPr>
          <w:b/>
          <w:bCs/>
          <w:u w:val="single"/>
        </w:rPr>
        <w:t>] (the "Master Agreement")</w:t>
      </w:r>
    </w:p>
    <w:p w:rsidR="008B23F2" w:rsidRPr="00C65602" w:rsidRDefault="008B23F2" w:rsidP="008B23F2">
      <w:pPr>
        <w:pStyle w:val="ListParagraph"/>
        <w:spacing w:before="120" w:after="120" w:line="240" w:lineRule="auto"/>
        <w:ind w:left="0"/>
        <w:jc w:val="both"/>
        <w:rPr>
          <w:rFonts w:asciiTheme="minorHAnsi" w:hAnsiTheme="minorHAnsi"/>
        </w:rPr>
      </w:pPr>
      <w:r w:rsidRPr="00C65602">
        <w:rPr>
          <w:rFonts w:asciiTheme="minorHAnsi" w:hAnsiTheme="minorHAnsi"/>
        </w:rPr>
        <w:t>We refer to the above Master Agreement (expressions defined in which have the same meanings herein) and the Order to Purchase dated [</w:t>
      </w:r>
      <w:fldSimple w:instr=" MERGEFIELD  initiatedDate  \* MERGEFORMAT ">
        <w:r>
          <w:rPr>
            <w:noProof/>
          </w:rPr>
          <w:t>«initiatedDate»</w:t>
        </w:r>
      </w:fldSimple>
      <w:r>
        <w:rPr>
          <w:rFonts w:asciiTheme="minorHAnsi" w:hAnsiTheme="minorHAnsi"/>
          <w:color w:val="FF0000"/>
        </w:rPr>
        <w:t xml:space="preserve"> </w:t>
      </w:r>
      <w:r w:rsidRPr="00C65602">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Quantity and General Description of Commodities</w:t>
      </w:r>
      <w:r w:rsidR="00334B70">
        <w:rPr>
          <w:rFonts w:asciiTheme="minorHAnsi" w:hAnsiTheme="minorHAnsi"/>
        </w:rPr>
        <w:t xml:space="preserve"> </w:t>
      </w:r>
      <w:r w:rsidRPr="00C65602">
        <w:rPr>
          <w:rFonts w:asciiTheme="minorHAnsi" w:hAnsiTheme="minorHAnsi"/>
        </w:rPr>
        <w:t xml:space="preserve"> </w:t>
      </w:r>
      <w:fldSimple w:instr=" MERGEFIELD  commodityType  \* MERGEFORMAT ">
        <w:r w:rsidRPr="00DB62B3">
          <w:t>«commodityType»</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Holding Certificate No. /Warrant Listing No.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holdCertificateNo  \* MERGEFORMAT ">
        <w:r w:rsidRPr="00DB62B3">
          <w:t>«holdCertificateNo»</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Cost Price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finAmount  \* MERGEFORMAT ">
        <w:r w:rsidRPr="00DB62B3">
          <w:t>«finAmount»</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Settlement Date[</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startDate  \* MERGEFORMAT ">
        <w:r>
          <w:rPr>
            <w:noProof/>
          </w:rPr>
          <w:t>«startDate»</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Murabaha Deferred Profit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profit  \* MERGEFORMAT ">
        <w:r>
          <w:rPr>
            <w:noProof/>
          </w:rPr>
          <w:t>«profit»</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Deferred Price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r w:rsidR="00594B7D">
        <w:fldChar w:fldCharType="begin"/>
      </w:r>
      <w:r>
        <w:instrText xml:space="preserve"> =(</w:instrText>
      </w:r>
      <w:fldSimple w:instr=" MERGEFIELD  totPriAmount  \* MERGEFORMAT ">
        <w:r w:rsidRPr="00FA6FB1">
          <w:instrText>«finCCY»</w:instrText>
        </w:r>
      </w:fldSimple>
      <w:r>
        <w:instrText>+</w:instrText>
      </w:r>
      <w:fldSimple w:instr=" MERGEFIELD  profit  \* MERGEFORMAT ">
        <w:r w:rsidRPr="00FA6FB1">
          <w:instrText>«finCCY»</w:instrText>
        </w:r>
      </w:fldSimple>
      <w:r>
        <w:instrText>)</w:instrText>
      </w:r>
      <w:r w:rsidR="00594B7D">
        <w:fldChar w:fldCharType="separate"/>
      </w:r>
      <w:r w:rsidRPr="00FA6FB1">
        <w:t>«</w:t>
      </w:r>
      <w:r>
        <w:t>pripft</w:t>
      </w:r>
      <w:r w:rsidRPr="00FA6FB1">
        <w:t>_Cal»</w:t>
      </w:r>
      <w:r w:rsidR="00594B7D">
        <w:fldChar w:fldCharType="end"/>
      </w:r>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Deferred Payment Date(s)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defPayDate  \* MERGEFORMAT ">
        <w:r>
          <w:rPr>
            <w:noProof/>
          </w:rPr>
          <w:t>«defPayDate»</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Deferred Payment Instructions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repayAccount  \* MERGEFORMAT ">
        <w:r>
          <w:rPr>
            <w:noProof/>
          </w:rPr>
          <w:t>«repayAccount»</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Account No.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disbAccount  \* MERGEFORMAT ">
        <w:r>
          <w:rPr>
            <w:noProof/>
          </w:rPr>
          <w:t>«disbAccount»</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b/>
          <w:bCs/>
        </w:rPr>
        <w:t xml:space="preserve">Murabaha Installment: </w:t>
      </w:r>
      <w:r w:rsidRPr="00C65602">
        <w:rPr>
          <w:rFonts w:asciiTheme="minorHAnsi" w:hAnsiTheme="minorHAnsi"/>
        </w:rPr>
        <w:t xml:space="preserve">means, </w:t>
      </w:r>
      <w:r w:rsidRPr="00C65602">
        <w:rPr>
          <w:rFonts w:asciiTheme="minorHAnsi" w:hAnsiTheme="minorHAnsi"/>
          <w:lang w:bidi="he-IL"/>
        </w:rPr>
        <w:t>in relation to each Deferred Payment Date except the first and last Deferred Payment Dates can be the following:</w:t>
      </w:r>
    </w:p>
    <w:p w:rsidR="008B23F2" w:rsidRPr="00C65602" w:rsidRDefault="008B23F2" w:rsidP="008B23F2">
      <w:pPr>
        <w:spacing w:before="120" w:after="120" w:line="240" w:lineRule="auto"/>
        <w:jc w:val="both"/>
      </w:pPr>
      <w:r w:rsidRPr="00C65602">
        <w:rPr>
          <w:rFonts w:cs="Arial"/>
          <w:color w:val="000000"/>
        </w:rPr>
        <w:t>[</w:t>
      </w:r>
      <w:r w:rsidRPr="00C65602">
        <w:rPr>
          <w:color w:val="000000"/>
        </w:rPr>
        <w:t xml:space="preserve">Outstanding </w:t>
      </w:r>
      <w:r w:rsidRPr="00C65602">
        <w:rPr>
          <w:rFonts w:cs="Arial"/>
          <w:color w:val="000000"/>
        </w:rPr>
        <w:t xml:space="preserve"> Base Amount x (EIBOR + Margin) x tenor/360] +  Partial Base Amount</w:t>
      </w:r>
      <w:r w:rsidRPr="00C65602">
        <w:rPr>
          <w:b/>
          <w:bCs/>
        </w:rPr>
        <w:t>;</w:t>
      </w:r>
    </w:p>
    <w:p w:rsidR="008B23F2" w:rsidRPr="00C65602" w:rsidRDefault="008B23F2" w:rsidP="008B23F2">
      <w:pPr>
        <w:spacing w:before="120" w:after="120" w:line="240" w:lineRule="auto"/>
        <w:jc w:val="both"/>
        <w:rPr>
          <w:rFonts w:cs="Arial"/>
          <w:color w:val="000000"/>
        </w:rPr>
      </w:pPr>
      <w:r w:rsidRPr="00C65602">
        <w:rPr>
          <w:rFonts w:cs="Arial"/>
          <w:color w:val="000000"/>
        </w:rPr>
        <w:t>where;</w:t>
      </w:r>
    </w:p>
    <w:p w:rsidR="008B23F2" w:rsidRPr="00C65602" w:rsidRDefault="008B23F2" w:rsidP="008B23F2">
      <w:pPr>
        <w:spacing w:before="120" w:after="120" w:line="240" w:lineRule="auto"/>
        <w:jc w:val="both"/>
        <w:rPr>
          <w:rFonts w:cs="Arial"/>
          <w:color w:val="000000"/>
        </w:rPr>
      </w:pPr>
      <w:r w:rsidRPr="00C65602">
        <w:rPr>
          <w:rFonts w:cs="Arial"/>
          <w:color w:val="000000"/>
        </w:rPr>
        <w:t>EIBOR Rate</w:t>
      </w:r>
      <w:r w:rsidRPr="00C65602">
        <w:rPr>
          <w:rFonts w:cs="Arial"/>
          <w:color w:val="000000"/>
        </w:rPr>
        <w:tab/>
      </w:r>
      <w:r w:rsidRPr="00C65602">
        <w:rPr>
          <w:rFonts w:cs="Arial"/>
          <w:color w:val="000000"/>
        </w:rPr>
        <w:tab/>
      </w:r>
      <w:r w:rsidRPr="00C65602">
        <w:rPr>
          <w:rFonts w:cs="Arial"/>
          <w:color w:val="000000"/>
        </w:rPr>
        <w:tab/>
        <w:t>: Applicable EIBOR Rate for the Murabaha Profit Period</w:t>
      </w:r>
    </w:p>
    <w:p w:rsidR="008B23F2" w:rsidRPr="00C65602" w:rsidRDefault="008B23F2" w:rsidP="008B23F2">
      <w:pPr>
        <w:spacing w:before="120" w:after="120" w:line="240" w:lineRule="auto"/>
        <w:jc w:val="both"/>
        <w:rPr>
          <w:rFonts w:cs="Arial"/>
          <w:color w:val="000000"/>
        </w:rPr>
      </w:pPr>
      <w:r w:rsidRPr="00C65602">
        <w:rPr>
          <w:rFonts w:cs="Arial"/>
          <w:color w:val="000000"/>
        </w:rPr>
        <w:t>Margin</w:t>
      </w:r>
      <w:r w:rsidRPr="00C65602">
        <w:rPr>
          <w:rFonts w:cs="Arial"/>
          <w:color w:val="000000"/>
        </w:rPr>
        <w:tab/>
      </w:r>
      <w:r w:rsidRPr="00C65602">
        <w:rPr>
          <w:rFonts w:cs="Arial"/>
          <w:color w:val="000000"/>
        </w:rPr>
        <w:tab/>
      </w:r>
      <w:r w:rsidRPr="00C65602">
        <w:rPr>
          <w:rFonts w:cs="Arial"/>
          <w:color w:val="000000"/>
        </w:rPr>
        <w:tab/>
      </w:r>
      <w:r w:rsidRPr="00C65602">
        <w:rPr>
          <w:rFonts w:cs="Arial"/>
          <w:color w:val="000000"/>
        </w:rPr>
        <w:tab/>
        <w:t>: Spread approved by the Bank</w:t>
      </w:r>
    </w:p>
    <w:p w:rsidR="008B23F2" w:rsidRPr="00C65602" w:rsidRDefault="008B23F2" w:rsidP="008B23F2">
      <w:pPr>
        <w:spacing w:before="120" w:after="120" w:line="240" w:lineRule="auto"/>
        <w:jc w:val="both"/>
      </w:pPr>
    </w:p>
    <w:p w:rsidR="008B23F2" w:rsidRPr="00C65602" w:rsidRDefault="008B23F2" w:rsidP="008B23F2">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i)-The first Murabaha Installment is [</w:t>
      </w:r>
      <w:r w:rsidR="00594B7D">
        <w:fldChar w:fldCharType="begin"/>
      </w:r>
      <w:r>
        <w:instrText xml:space="preserve"> =(</w:instrText>
      </w:r>
      <w:fldSimple w:instr=" MERGEFIELD  schPft  \* MERGEFORMAT ">
        <w:r>
          <w:rPr>
            <w:noProof/>
          </w:rPr>
          <w:instrText>«schPft»</w:instrText>
        </w:r>
      </w:fldSimple>
      <w:r>
        <w:instrText>+</w:instrText>
      </w:r>
      <w:fldSimple w:instr=" MERGEFIELD  schAdvPft  \* MERGEFORMAT ">
        <w:r>
          <w:rPr>
            <w:noProof/>
          </w:rPr>
          <w:instrText>«schAdvPft»</w:instrText>
        </w:r>
      </w:fldSimple>
      <w:r>
        <w:instrText>)</w:instrText>
      </w:r>
      <w:r w:rsidR="00594B7D">
        <w:fldChar w:fldCharType="separate"/>
      </w:r>
      <w:r w:rsidRPr="00FA6FB1">
        <w:t>«</w:t>
      </w:r>
      <w:r>
        <w:t>schPrischAdvPft</w:t>
      </w:r>
      <w:r w:rsidRPr="00FA6FB1">
        <w:t>_Cal»</w:t>
      </w:r>
      <w:r w:rsidR="00594B7D">
        <w:fldChar w:fldCharType="end"/>
      </w:r>
      <w:r w:rsidRPr="00C65602">
        <w:rPr>
          <w:rFonts w:asciiTheme="minorHAnsi" w:hAnsiTheme="minorHAnsi" w:cs="Times New Roman"/>
          <w:lang w:eastAsia="en-GB"/>
        </w:rPr>
        <w:t>] to be paid on [</w:t>
      </w:r>
      <w:fldSimple w:instr=" MERGEFIELD  firstInstDate  \* MERGEFORMAT ">
        <w:r>
          <w:rPr>
            <w:noProof/>
          </w:rPr>
          <w:t>«firstInstDate»</w:t>
        </w:r>
      </w:fldSimple>
      <w:r w:rsidRPr="00C65602">
        <w:rPr>
          <w:rFonts w:asciiTheme="minorHAnsi" w:hAnsiTheme="minorHAnsi" w:cs="Times New Roman"/>
          <w:lang w:eastAsia="en-GB"/>
        </w:rPr>
        <w:t>]</w:t>
      </w:r>
    </w:p>
    <w:p w:rsidR="008B23F2" w:rsidRDefault="008B23F2" w:rsidP="008B23F2">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ii)-Murabaha Installments subsequent to the first Murabaha Installment would be calculated and paid as per the below table:</w:t>
      </w:r>
    </w:p>
    <w:p w:rsidR="008B23F2" w:rsidRDefault="008B23F2" w:rsidP="008B23F2">
      <w:pPr>
        <w:pStyle w:val="ListParagraph"/>
        <w:spacing w:before="120" w:after="120" w:line="240" w:lineRule="auto"/>
        <w:ind w:left="1080"/>
        <w:jc w:val="both"/>
        <w:rPr>
          <w:rFonts w:asciiTheme="minorHAnsi" w:hAnsiTheme="minorHAnsi" w:cs="Times New Roman"/>
          <w:lang w:eastAsia="en-GB"/>
        </w:rPr>
      </w:pPr>
    </w:p>
    <w:p w:rsidR="008B23F2" w:rsidRPr="00C65602" w:rsidRDefault="008B23F2" w:rsidP="008B23F2">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 xml:space="preserve"> </w:t>
      </w:r>
    </w:p>
    <w:tbl>
      <w:tblPr>
        <w:tblStyle w:val="TableGrid"/>
        <w:tblW w:w="0" w:type="auto"/>
        <w:tblLook w:val="04A0"/>
      </w:tblPr>
      <w:tblGrid>
        <w:gridCol w:w="1883"/>
        <w:gridCol w:w="2300"/>
        <w:gridCol w:w="2574"/>
        <w:gridCol w:w="2485"/>
      </w:tblGrid>
      <w:tr w:rsidR="008B23F2" w:rsidRPr="00DA0E81" w:rsidTr="00957968">
        <w:trPr>
          <w:trHeight w:val="827"/>
        </w:trPr>
        <w:tc>
          <w:tcPr>
            <w:tcW w:w="1908" w:type="dxa"/>
            <w:vAlign w:val="center"/>
          </w:tcPr>
          <w:p w:rsidR="008B23F2" w:rsidRPr="00DA0E81" w:rsidRDefault="008B23F2" w:rsidP="00957968">
            <w:pPr>
              <w:spacing w:before="120" w:after="120"/>
              <w:jc w:val="center"/>
              <w:rPr>
                <w:rFonts w:asciiTheme="minorHAnsi" w:hAnsiTheme="minorHAnsi"/>
                <w:b/>
                <w:sz w:val="22"/>
              </w:rPr>
            </w:pPr>
            <w:r w:rsidRPr="00DA0E81">
              <w:rPr>
                <w:rFonts w:asciiTheme="minorHAnsi" w:hAnsiTheme="minorHAnsi"/>
                <w:b/>
                <w:sz w:val="22"/>
              </w:rPr>
              <w:lastRenderedPageBreak/>
              <w:t>Deferred Payment Date (s)</w:t>
            </w:r>
          </w:p>
        </w:tc>
        <w:tc>
          <w:tcPr>
            <w:tcW w:w="2340" w:type="dxa"/>
            <w:vAlign w:val="center"/>
          </w:tcPr>
          <w:p w:rsidR="008B23F2" w:rsidRPr="00DA0E81" w:rsidRDefault="008B23F2" w:rsidP="00957968">
            <w:pPr>
              <w:spacing w:before="120" w:after="120"/>
              <w:jc w:val="center"/>
              <w:rPr>
                <w:rFonts w:asciiTheme="minorHAnsi" w:hAnsiTheme="minorHAnsi"/>
                <w:b/>
                <w:sz w:val="22"/>
              </w:rPr>
            </w:pPr>
            <w:r w:rsidRPr="00DA0E81">
              <w:rPr>
                <w:rFonts w:asciiTheme="minorHAnsi" w:hAnsiTheme="minorHAnsi"/>
                <w:b/>
                <w:sz w:val="22"/>
              </w:rPr>
              <w:t>Partial Base Amount</w:t>
            </w:r>
          </w:p>
        </w:tc>
        <w:tc>
          <w:tcPr>
            <w:tcW w:w="2610" w:type="dxa"/>
            <w:vAlign w:val="center"/>
          </w:tcPr>
          <w:p w:rsidR="008B23F2" w:rsidRPr="00DA0E81" w:rsidRDefault="008B23F2" w:rsidP="00957968">
            <w:pPr>
              <w:spacing w:before="120" w:after="120" w:line="276" w:lineRule="auto"/>
              <w:jc w:val="center"/>
              <w:rPr>
                <w:rFonts w:asciiTheme="minorHAnsi" w:hAnsiTheme="minorHAnsi"/>
                <w:b/>
                <w:sz w:val="22"/>
              </w:rPr>
            </w:pPr>
            <w:r w:rsidRPr="00DA0E81">
              <w:rPr>
                <w:rFonts w:asciiTheme="minorHAnsi" w:hAnsiTheme="minorHAnsi"/>
                <w:b/>
                <w:sz w:val="22"/>
              </w:rPr>
              <w:t>Outstanding  Base Amount</w:t>
            </w:r>
          </w:p>
        </w:tc>
        <w:tc>
          <w:tcPr>
            <w:tcW w:w="2521" w:type="dxa"/>
            <w:vAlign w:val="center"/>
          </w:tcPr>
          <w:p w:rsidR="008B23F2" w:rsidRPr="00DA0E81" w:rsidRDefault="008B23F2" w:rsidP="00957968">
            <w:pPr>
              <w:spacing w:before="120" w:after="120"/>
              <w:jc w:val="center"/>
              <w:rPr>
                <w:rFonts w:asciiTheme="minorHAnsi" w:hAnsiTheme="minorHAnsi"/>
                <w:b/>
                <w:sz w:val="22"/>
              </w:rPr>
            </w:pPr>
            <w:r w:rsidRPr="00DA0E81">
              <w:rPr>
                <w:rFonts w:asciiTheme="minorHAnsi" w:hAnsiTheme="minorHAnsi"/>
                <w:b/>
                <w:sz w:val="22"/>
              </w:rPr>
              <w:t>Murabaha Installment</w:t>
            </w:r>
          </w:p>
        </w:tc>
      </w:tr>
      <w:tr w:rsidR="008B23F2" w:rsidRPr="00C65602" w:rsidTr="00957968">
        <w:trPr>
          <w:trHeight w:val="248"/>
        </w:trPr>
        <w:tc>
          <w:tcPr>
            <w:tcW w:w="1908" w:type="dxa"/>
          </w:tcPr>
          <w:p w:rsidR="008B23F2" w:rsidRPr="00E21FC0" w:rsidRDefault="008B23F2" w:rsidP="00957968">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Schd Date</w:t>
            </w:r>
          </w:p>
        </w:tc>
        <w:tc>
          <w:tcPr>
            <w:tcW w:w="2340" w:type="dxa"/>
          </w:tcPr>
          <w:p w:rsidR="008B23F2" w:rsidRPr="00E21FC0" w:rsidRDefault="008B23F2" w:rsidP="00957968">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Sch Pri</w:t>
            </w:r>
          </w:p>
        </w:tc>
        <w:tc>
          <w:tcPr>
            <w:tcW w:w="2610" w:type="dxa"/>
          </w:tcPr>
          <w:p w:rsidR="008B23F2" w:rsidRPr="00E21FC0" w:rsidRDefault="008B23F2" w:rsidP="00957968">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O/s Pri</w:t>
            </w:r>
          </w:p>
        </w:tc>
        <w:tc>
          <w:tcPr>
            <w:tcW w:w="2521" w:type="dxa"/>
          </w:tcPr>
          <w:p w:rsidR="008B23F2" w:rsidRPr="00E21FC0" w:rsidRDefault="008B23F2" w:rsidP="00957968">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Sch Pri + Sch</w:t>
            </w:r>
            <w:r>
              <w:rPr>
                <w:rFonts w:asciiTheme="minorHAnsi" w:hAnsiTheme="minorHAnsi"/>
                <w:b/>
                <w:bCs/>
                <w:color w:val="FF0000"/>
                <w:sz w:val="18"/>
                <w:szCs w:val="18"/>
              </w:rPr>
              <w:t xml:space="preserve"> Advised Rate</w:t>
            </w:r>
            <w:r w:rsidRPr="00E21FC0">
              <w:rPr>
                <w:rFonts w:asciiTheme="minorHAnsi" w:hAnsiTheme="minorHAnsi"/>
                <w:b/>
                <w:bCs/>
                <w:color w:val="FF0000"/>
                <w:sz w:val="18"/>
                <w:szCs w:val="18"/>
              </w:rPr>
              <w:t xml:space="preserve"> Pft</w:t>
            </w:r>
          </w:p>
        </w:tc>
      </w:tr>
      <w:tr w:rsidR="008B23F2" w:rsidRPr="00C65602" w:rsidTr="00957968">
        <w:trPr>
          <w:trHeight w:val="519"/>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r w:rsidR="008B23F2" w:rsidRPr="00C65602" w:rsidTr="00957968">
        <w:trPr>
          <w:trHeight w:val="519"/>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r w:rsidR="008B23F2" w:rsidRPr="00C65602" w:rsidTr="00957968">
        <w:trPr>
          <w:trHeight w:val="519"/>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r w:rsidR="008B23F2" w:rsidRPr="00C65602" w:rsidTr="00957968">
        <w:trPr>
          <w:trHeight w:val="519"/>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r w:rsidR="008B23F2" w:rsidRPr="00C65602" w:rsidTr="00957968">
        <w:trPr>
          <w:trHeight w:val="534"/>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bl>
    <w:p w:rsidR="008B23F2" w:rsidRPr="00C65602" w:rsidRDefault="008B23F2" w:rsidP="008B23F2">
      <w:pPr>
        <w:pStyle w:val="ListParagraph"/>
        <w:spacing w:before="120" w:after="120" w:line="240" w:lineRule="auto"/>
        <w:ind w:left="1080"/>
        <w:jc w:val="both"/>
        <w:rPr>
          <w:rFonts w:asciiTheme="minorHAnsi" w:hAnsiTheme="minorHAnsi" w:cs="Times New Roman"/>
          <w:lang w:val="en-GB" w:eastAsia="en-GB"/>
        </w:rPr>
      </w:pPr>
    </w:p>
    <w:p w:rsidR="008B23F2" w:rsidRPr="00C65602" w:rsidRDefault="008B23F2" w:rsidP="008B23F2">
      <w:pPr>
        <w:pStyle w:val="ListParagraph"/>
        <w:spacing w:before="120" w:after="120" w:line="240" w:lineRule="auto"/>
        <w:ind w:left="1080"/>
        <w:jc w:val="both"/>
        <w:rPr>
          <w:rFonts w:asciiTheme="minorHAnsi" w:hAnsiTheme="minorHAnsi"/>
        </w:rPr>
      </w:pPr>
      <w:r w:rsidRPr="00C65602">
        <w:rPr>
          <w:rFonts w:asciiTheme="minorHAnsi" w:hAnsiTheme="minorHAnsi" w:cs="Times New Roman"/>
          <w:lang w:val="en-GB" w:eastAsia="en-GB"/>
        </w:rPr>
        <w:t xml:space="preserve">iii-The last Murabaha Instalment would be equal to the Deferred Price minus the sum of the amounts referred to in (i) and (ii) here above. </w:t>
      </w:r>
    </w:p>
    <w:p w:rsidR="008B23F2" w:rsidRPr="00C65602" w:rsidRDefault="008B23F2" w:rsidP="008B23F2">
      <w:pPr>
        <w:keepNext/>
        <w:keepLines/>
        <w:spacing w:before="120" w:after="120" w:line="240" w:lineRule="auto"/>
        <w:jc w:val="both"/>
      </w:pPr>
      <w:r w:rsidRPr="00C65602">
        <w:t>Please confirm your acceptance of these terms by executing this document in the space provided below and return it to us.</w:t>
      </w:r>
    </w:p>
    <w:p w:rsidR="008B23F2" w:rsidRPr="00C65602" w:rsidRDefault="008B23F2" w:rsidP="008B23F2">
      <w:pPr>
        <w:keepNext/>
        <w:keepLines/>
        <w:spacing w:before="120" w:after="120" w:line="240" w:lineRule="auto"/>
        <w:jc w:val="both"/>
      </w:pPr>
    </w:p>
    <w:p w:rsidR="008B23F2" w:rsidRPr="00C65602" w:rsidRDefault="008B23F2" w:rsidP="008B23F2">
      <w:pPr>
        <w:keepNext/>
        <w:keepLines/>
        <w:spacing w:before="120" w:after="120" w:line="240" w:lineRule="auto"/>
        <w:jc w:val="both"/>
      </w:pPr>
      <w:r w:rsidRPr="00C65602">
        <w:t>Yours sincerely</w:t>
      </w:r>
    </w:p>
    <w:p w:rsidR="008B23F2" w:rsidRPr="00C65602" w:rsidRDefault="008B23F2" w:rsidP="008B23F2">
      <w:pPr>
        <w:keepNext/>
        <w:keepLines/>
        <w:spacing w:before="120" w:after="120" w:line="240" w:lineRule="auto"/>
        <w:jc w:val="both"/>
      </w:pPr>
      <w:r w:rsidRPr="00C65602">
        <w:t>On behalf of _________________________________</w:t>
      </w:r>
    </w:p>
    <w:tbl>
      <w:tblPr>
        <w:tblW w:w="0" w:type="auto"/>
        <w:tblLook w:val="04A0"/>
      </w:tblPr>
      <w:tblGrid>
        <w:gridCol w:w="1476"/>
        <w:gridCol w:w="342"/>
        <w:gridCol w:w="2610"/>
        <w:gridCol w:w="1476"/>
        <w:gridCol w:w="324"/>
        <w:gridCol w:w="2628"/>
      </w:tblGrid>
      <w:tr w:rsidR="008B23F2" w:rsidRPr="00C65602" w:rsidTr="00957968">
        <w:tc>
          <w:tcPr>
            <w:tcW w:w="1476" w:type="dxa"/>
          </w:tcPr>
          <w:p w:rsidR="008B23F2" w:rsidRPr="00C65602" w:rsidRDefault="008B23F2" w:rsidP="00957968">
            <w:pPr>
              <w:keepNext/>
              <w:keepLines/>
              <w:spacing w:before="120" w:after="120" w:line="240" w:lineRule="auto"/>
              <w:jc w:val="both"/>
              <w:rPr>
                <w:b/>
                <w:bCs/>
              </w:rPr>
            </w:pPr>
            <w:r w:rsidRPr="00C65602">
              <w:rPr>
                <w:b/>
                <w:bCs/>
              </w:rPr>
              <w:t>Authorized Signature</w:t>
            </w:r>
          </w:p>
        </w:tc>
        <w:tc>
          <w:tcPr>
            <w:tcW w:w="342" w:type="dxa"/>
          </w:tcPr>
          <w:p w:rsidR="008B23F2" w:rsidRPr="00C65602" w:rsidRDefault="008B23F2" w:rsidP="00957968">
            <w:pPr>
              <w:keepNext/>
              <w:keepLines/>
              <w:spacing w:before="120" w:after="120" w:line="240" w:lineRule="auto"/>
              <w:jc w:val="both"/>
              <w:rPr>
                <w:b/>
                <w:bCs/>
              </w:rPr>
            </w:pPr>
          </w:p>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bottom w:val="single" w:sz="4" w:space="0" w:color="auto"/>
            </w:tcBorders>
          </w:tcPr>
          <w:p w:rsidR="008B23F2" w:rsidRPr="00C65602" w:rsidRDefault="008B23F2" w:rsidP="00957968">
            <w:pPr>
              <w:keepNext/>
              <w:keepLines/>
              <w:spacing w:before="120" w:after="120" w:line="240" w:lineRule="auto"/>
              <w:jc w:val="both"/>
              <w:rPr>
                <w:b/>
                <w:bCs/>
              </w:rPr>
            </w:pPr>
          </w:p>
        </w:tc>
        <w:tc>
          <w:tcPr>
            <w:tcW w:w="1476" w:type="dxa"/>
          </w:tcPr>
          <w:p w:rsidR="008B23F2" w:rsidRPr="00C65602" w:rsidRDefault="008B23F2" w:rsidP="00957968">
            <w:pPr>
              <w:keepNext/>
              <w:keepLines/>
              <w:spacing w:before="120" w:after="120" w:line="240" w:lineRule="auto"/>
              <w:jc w:val="both"/>
              <w:rPr>
                <w:b/>
                <w:bCs/>
              </w:rPr>
            </w:pPr>
            <w:r w:rsidRPr="00C65602">
              <w:rPr>
                <w:b/>
                <w:bCs/>
              </w:rPr>
              <w:t>Authorized Signature</w:t>
            </w:r>
          </w:p>
        </w:tc>
        <w:tc>
          <w:tcPr>
            <w:tcW w:w="324" w:type="dxa"/>
          </w:tcPr>
          <w:p w:rsidR="008B23F2" w:rsidRPr="00C65602" w:rsidRDefault="008B23F2" w:rsidP="00957968">
            <w:pPr>
              <w:keepNext/>
              <w:keepLines/>
              <w:spacing w:before="120" w:after="120" w:line="240" w:lineRule="auto"/>
              <w:jc w:val="both"/>
              <w:rPr>
                <w:b/>
                <w:bCs/>
              </w:rPr>
            </w:pPr>
          </w:p>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bottom w:val="single" w:sz="4" w:space="0" w:color="auto"/>
            </w:tcBorders>
          </w:tcPr>
          <w:p w:rsidR="008B23F2" w:rsidRPr="00C65602" w:rsidRDefault="008B23F2" w:rsidP="00957968">
            <w:pPr>
              <w:keepNext/>
              <w:keepLines/>
              <w:spacing w:before="120" w:after="120" w:line="240" w:lineRule="auto"/>
              <w:jc w:val="both"/>
              <w:rPr>
                <w:b/>
                <w:bCs/>
              </w:rPr>
            </w:pPr>
          </w:p>
        </w:tc>
      </w:tr>
      <w:tr w:rsidR="008B23F2" w:rsidRPr="00C65602" w:rsidTr="00957968">
        <w:trPr>
          <w:trHeight w:val="432"/>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Name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Name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432"/>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Title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Title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432"/>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Date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Date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bl>
    <w:p w:rsidR="008B23F2" w:rsidRPr="00C65602" w:rsidRDefault="008B23F2" w:rsidP="008B23F2">
      <w:pPr>
        <w:keepNext/>
        <w:keepLines/>
        <w:spacing w:before="120" w:after="120" w:line="240" w:lineRule="auto"/>
        <w:jc w:val="both"/>
        <w:rPr>
          <w:b/>
        </w:rPr>
      </w:pPr>
      <w:r w:rsidRPr="00C65602">
        <w:rPr>
          <w:b/>
          <w:bCs/>
        </w:rPr>
        <w:t>*To be sent only after the Commodities have been acquired by the Seller.</w:t>
      </w:r>
    </w:p>
    <w:p w:rsidR="008B23F2" w:rsidRPr="00C65602" w:rsidRDefault="008B23F2" w:rsidP="008B23F2">
      <w:pPr>
        <w:jc w:val="both"/>
        <w:rPr>
          <w:b/>
          <w:bCs/>
          <w:u w:val="single"/>
        </w:rPr>
      </w:pPr>
      <w:r w:rsidRPr="00C65602">
        <w:rPr>
          <w:b/>
          <w:bCs/>
          <w:u w:val="single"/>
        </w:rPr>
        <w:br w:type="page"/>
      </w:r>
    </w:p>
    <w:p w:rsidR="008B23F2" w:rsidRPr="00C65602" w:rsidRDefault="008B23F2" w:rsidP="008B23F2">
      <w:pPr>
        <w:keepNext/>
        <w:keepLines/>
        <w:numPr>
          <w:ilvl w:val="0"/>
          <w:numId w:val="5"/>
        </w:numPr>
        <w:tabs>
          <w:tab w:val="left" w:pos="540"/>
        </w:tabs>
        <w:spacing w:before="120" w:after="120" w:line="240" w:lineRule="auto"/>
        <w:ind w:left="540" w:hanging="540"/>
        <w:jc w:val="both"/>
        <w:rPr>
          <w:b/>
          <w:bCs/>
          <w:u w:val="single"/>
        </w:rPr>
      </w:pPr>
      <w:r w:rsidRPr="00C65602">
        <w:rPr>
          <w:b/>
          <w:bCs/>
          <w:u w:val="single"/>
        </w:rPr>
        <w:lastRenderedPageBreak/>
        <w:t>Acceptance Notice</w:t>
      </w:r>
    </w:p>
    <w:p w:rsidR="008B23F2" w:rsidRPr="00C65602" w:rsidRDefault="008B23F2" w:rsidP="008B23F2">
      <w:pPr>
        <w:keepNext/>
        <w:keepLines/>
        <w:spacing w:before="120" w:after="120" w:line="240" w:lineRule="auto"/>
        <w:jc w:val="both"/>
        <w:rPr>
          <w:lang w:val="en-GB" w:eastAsia="en-GB"/>
        </w:rPr>
      </w:pPr>
    </w:p>
    <w:p w:rsidR="008B23F2" w:rsidRPr="00C65602" w:rsidRDefault="008B23F2" w:rsidP="008B23F2">
      <w:pPr>
        <w:keepNext/>
        <w:keepLines/>
        <w:spacing w:before="120" w:after="120" w:line="240" w:lineRule="auto"/>
        <w:jc w:val="both"/>
        <w:rPr>
          <w:lang w:val="en-GB" w:eastAsia="en-GB"/>
        </w:rPr>
      </w:pPr>
      <w:r w:rsidRPr="00C65602">
        <w:rPr>
          <w:lang w:val="en-GB" w:eastAsia="en-GB"/>
        </w:rPr>
        <w:t>Date:</w:t>
      </w:r>
      <w:r w:rsidRPr="00C65602">
        <w:rPr>
          <w:lang w:val="en-GB" w:eastAsia="en-GB"/>
        </w:rPr>
        <w:tab/>
      </w:r>
      <w:r w:rsidRPr="00C65602">
        <w:rPr>
          <w:lang w:val="en-GB" w:eastAsia="en-GB"/>
        </w:rPr>
        <w:tab/>
      </w:r>
      <w:fldSimple w:instr=" MERGEFIELD  startDate  \* MERGEFORMAT ">
        <w:r>
          <w:rPr>
            <w:noProof/>
          </w:rPr>
          <w:t>«startDate»</w:t>
        </w:r>
      </w:fldSimple>
    </w:p>
    <w:p w:rsidR="008B23F2" w:rsidRPr="00C65602" w:rsidRDefault="008B23F2" w:rsidP="008B23F2">
      <w:pPr>
        <w:keepNext/>
        <w:keepLines/>
        <w:spacing w:before="120" w:after="120" w:line="240" w:lineRule="auto"/>
        <w:jc w:val="both"/>
        <w:rPr>
          <w:lang w:val="en-GB" w:eastAsia="en-GB"/>
        </w:rPr>
      </w:pPr>
      <w:r w:rsidRPr="00C65602">
        <w:rPr>
          <w:lang w:val="en-GB" w:eastAsia="en-GB"/>
        </w:rPr>
        <w:t>From:</w:t>
      </w:r>
      <w:r w:rsidRPr="00C65602">
        <w:rPr>
          <w:lang w:val="en-GB" w:eastAsia="en-GB"/>
        </w:rPr>
        <w:tab/>
      </w:r>
      <w:r w:rsidRPr="00C65602">
        <w:rPr>
          <w:lang w:val="en-GB" w:eastAsia="en-GB"/>
        </w:rPr>
        <w:tab/>
        <w:t xml:space="preserve">the </w:t>
      </w:r>
      <w:r w:rsidRPr="00C65602">
        <w:rPr>
          <w:spacing w:val="-3"/>
          <w:lang w:val="en-GB" w:eastAsia="en-GB"/>
        </w:rPr>
        <w:t>Purchaser</w:t>
      </w:r>
      <w:r w:rsidRPr="00115976">
        <w:rPr>
          <w:color w:val="FF0000"/>
          <w:spacing w:val="-3"/>
          <w:lang w:val="en-GB" w:eastAsia="en-GB"/>
        </w:rPr>
        <w:t xml:space="preserve"> </w:t>
      </w:r>
      <w:fldSimple w:instr=" MERGEFIELD  custName  \* MERGEFORMAT ">
        <w:r w:rsidRPr="000F04F2">
          <w:rPr>
            <w:bCs/>
          </w:rPr>
          <w:t>«custName»</w:t>
        </w:r>
      </w:fldSimple>
    </w:p>
    <w:p w:rsidR="008B23F2" w:rsidRPr="00C65602" w:rsidRDefault="008B23F2" w:rsidP="008B23F2">
      <w:pPr>
        <w:keepNext/>
        <w:keepLines/>
        <w:spacing w:before="120" w:after="120" w:line="240" w:lineRule="auto"/>
        <w:jc w:val="both"/>
        <w:rPr>
          <w:lang w:val="en-GB" w:eastAsia="en-GB"/>
        </w:rPr>
      </w:pPr>
      <w:r w:rsidRPr="00C65602">
        <w:rPr>
          <w:lang w:val="en-GB" w:eastAsia="en-GB"/>
        </w:rPr>
        <w:t>To:</w:t>
      </w:r>
      <w:r w:rsidRPr="00C65602">
        <w:rPr>
          <w:lang w:val="en-GB" w:eastAsia="en-GB"/>
        </w:rPr>
        <w:tab/>
      </w:r>
      <w:r w:rsidRPr="00C65602">
        <w:rPr>
          <w:lang w:val="en-GB" w:eastAsia="en-GB"/>
        </w:rPr>
        <w:tab/>
      </w:r>
      <w:r w:rsidRPr="00C65602">
        <w:t>AL HILAL BANK</w:t>
      </w:r>
      <w:r w:rsidRPr="00C65602">
        <w:rPr>
          <w:lang w:val="en-GB" w:eastAsia="en-GB"/>
        </w:rPr>
        <w:t xml:space="preserve"> PJSC</w:t>
      </w:r>
    </w:p>
    <w:p w:rsidR="008B23F2" w:rsidRPr="00C65602" w:rsidRDefault="008B23F2" w:rsidP="008B23F2">
      <w:pPr>
        <w:keepNext/>
        <w:keepLines/>
        <w:spacing w:before="120" w:after="120" w:line="240" w:lineRule="auto"/>
        <w:jc w:val="both"/>
        <w:rPr>
          <w:lang w:val="en-GB" w:eastAsia="en-GB"/>
        </w:rPr>
      </w:pPr>
      <w:r w:rsidRPr="00C65602">
        <w:rPr>
          <w:lang w:val="en-GB" w:eastAsia="en-GB"/>
        </w:rPr>
        <w:t>Attention:</w:t>
      </w:r>
      <w:r w:rsidRPr="00C65602">
        <w:rPr>
          <w:lang w:val="en-GB" w:eastAsia="en-GB"/>
        </w:rPr>
        <w:tab/>
      </w:r>
      <w:fldSimple w:instr=" MERGEFIELD  custRO1  \* MERGEFORMAT ">
        <w:r>
          <w:rPr>
            <w:noProof/>
          </w:rPr>
          <w:t>«custRO1»</w:t>
        </w:r>
      </w:fldSimple>
    </w:p>
    <w:p w:rsidR="008B23F2" w:rsidRPr="00C65602" w:rsidRDefault="008B23F2" w:rsidP="008B23F2">
      <w:pPr>
        <w:keepNext/>
        <w:keepLines/>
        <w:spacing w:before="120" w:after="120" w:line="240" w:lineRule="auto"/>
        <w:jc w:val="both"/>
        <w:rPr>
          <w:b/>
          <w:bCs/>
          <w:u w:val="single"/>
        </w:rPr>
      </w:pPr>
      <w:r w:rsidRPr="00C65602">
        <w:rPr>
          <w:b/>
          <w:bCs/>
          <w:u w:val="single"/>
        </w:rPr>
        <w:t xml:space="preserve">Master Murabaha Agreement for the Sale and Purchase of Commodities dated </w:t>
      </w:r>
      <w:r w:rsidRPr="00C65602">
        <w:rPr>
          <w:u w:val="single"/>
        </w:rPr>
        <w:t>[</w:t>
      </w:r>
      <w:fldSimple w:instr=" MERGEFIELD  mMADate  \* MERGEFORMAT ">
        <w:r w:rsidRPr="00911417">
          <w:rPr>
            <w:b/>
            <w:noProof/>
            <w:u w:val="single"/>
          </w:rPr>
          <w:t>«mMADate»</w:t>
        </w:r>
      </w:fldSimple>
      <w:r w:rsidRPr="00516521">
        <w:rPr>
          <w:rFonts w:ascii="Arial" w:hAnsi="Arial" w:cs="Arial"/>
          <w:u w:val="single"/>
        </w:rPr>
        <w:t xml:space="preserve"> </w:t>
      </w:r>
      <w:r w:rsidRPr="00C65602">
        <w:rPr>
          <w:rFonts w:ascii="Arial" w:hAnsi="Arial" w:cs="Arial"/>
          <w:u w:val="single"/>
        </w:rPr>
        <w:t>●</w:t>
      </w:r>
      <w:r w:rsidRPr="00C65602">
        <w:rPr>
          <w:u w:val="single"/>
        </w:rPr>
        <w:t xml:space="preserve">] </w:t>
      </w:r>
      <w:r w:rsidRPr="00C65602">
        <w:rPr>
          <w:b/>
          <w:bCs/>
          <w:u w:val="single"/>
        </w:rPr>
        <w:t>the "Master Agreement")</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rPr>
          <w:lang w:val="en-GB" w:eastAsia="en-GB"/>
        </w:rPr>
        <w:t xml:space="preserve">We refer to the above Master Agreement and the offer Notice </w:t>
      </w:r>
      <w:r w:rsidRPr="00C65602">
        <w:rPr>
          <w:color w:val="000000"/>
          <w:lang w:val="en-GB"/>
        </w:rPr>
        <w:t>dated [</w:t>
      </w:r>
      <w:fldSimple w:instr=" MERGEFIELD  appDate  \* MERGEFORMAT ">
        <w:r>
          <w:rPr>
            <w:noProof/>
          </w:rPr>
          <w:t>«appDate»</w:t>
        </w:r>
      </w:fldSimple>
      <w:r>
        <w:t xml:space="preserve"> </w:t>
      </w:r>
      <w:r w:rsidRPr="00C65602">
        <w:rPr>
          <w:color w:val="000000"/>
          <w:lang w:val="en-GB"/>
        </w:rPr>
        <w:t xml:space="preserve">] </w:t>
      </w:r>
      <w:r w:rsidRPr="00C65602">
        <w:rPr>
          <w:lang w:val="en-GB" w:eastAsia="en-GB"/>
        </w:rPr>
        <w:t xml:space="preserve">issued by you pursuant thereto. </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rPr>
          <w:lang w:val="en-GB" w:eastAsia="en-GB"/>
        </w:rPr>
        <w:t>We accept your offer and confirm our agreement to purchase the Commodities from you the essential details of which are in your above Offer Notice.</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rPr>
          <w:lang w:val="en-GB" w:eastAsia="en-GB"/>
        </w:rPr>
        <w:t xml:space="preserve">We irrevocably and unconditionally undertake to pay you the Deferred Price on the Deferred Payment Date(s) in the account specified in your Offer Notice.  </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rPr>
          <w:lang w:val="en-GB" w:eastAsia="en-GB"/>
        </w:rPr>
        <w:t>This Acceptance Notice constitutes your authority to forward to the Third Party Purchaser the Offer to Sell to the Third Party Purchaser.</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t xml:space="preserve">Accepted and confirmed above as of the date of acceptance. We confirm, in reference to the clause </w:t>
      </w:r>
      <w:r>
        <w:t xml:space="preserve">6.19 </w:t>
      </w:r>
      <w:r w:rsidRPr="00C65602">
        <w:t>of Master Agreement, that the proceeds of this transaction will explicitly be used for the purpose of [</w:t>
      </w:r>
      <w:fldSimple w:instr=" MERGEFIELD  assetDesc  \* MERGEFORMAT ">
        <w:r>
          <w:rPr>
            <w:noProof/>
          </w:rPr>
          <w:t>«assetDesc»</w:t>
        </w:r>
      </w:fldSimple>
      <w:r w:rsidRPr="00C65602">
        <w:t>] (Specify the purpose)</w:t>
      </w:r>
    </w:p>
    <w:p w:rsidR="008B23F2" w:rsidRPr="00C65602" w:rsidRDefault="008B23F2" w:rsidP="008B23F2">
      <w:pPr>
        <w:keepNext/>
        <w:keepLines/>
        <w:spacing w:before="120" w:after="120" w:line="240" w:lineRule="auto"/>
        <w:jc w:val="both"/>
        <w:rPr>
          <w:lang w:val="en-GB" w:eastAsia="en-GB"/>
        </w:rPr>
      </w:pPr>
    </w:p>
    <w:p w:rsidR="008B23F2" w:rsidRPr="00C65602" w:rsidRDefault="008B23F2" w:rsidP="008B23F2">
      <w:pPr>
        <w:keepNext/>
        <w:keepLines/>
        <w:spacing w:before="120" w:after="120" w:line="240" w:lineRule="auto"/>
        <w:jc w:val="both"/>
      </w:pPr>
      <w:r w:rsidRPr="00C65602">
        <w:t>By:</w:t>
      </w:r>
    </w:p>
    <w:tbl>
      <w:tblPr>
        <w:tblW w:w="0" w:type="auto"/>
        <w:tblLook w:val="04A0"/>
      </w:tblPr>
      <w:tblGrid>
        <w:gridCol w:w="1476"/>
        <w:gridCol w:w="342"/>
        <w:gridCol w:w="2610"/>
        <w:gridCol w:w="1476"/>
        <w:gridCol w:w="324"/>
        <w:gridCol w:w="2628"/>
      </w:tblGrid>
      <w:tr w:rsidR="008B23F2" w:rsidRPr="00C65602" w:rsidTr="00957968">
        <w:trPr>
          <w:trHeight w:val="576"/>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Authorized Signature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Authorized Signature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576"/>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Name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Name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576"/>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Title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Title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576"/>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Date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Date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bl>
    <w:p w:rsidR="00044187" w:rsidRPr="008B23F2" w:rsidRDefault="00044187" w:rsidP="008B23F2"/>
    <w:sectPr w:rsidR="00044187" w:rsidRPr="008B23F2" w:rsidSect="00E83273">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F84" w:rsidRDefault="002E0F84" w:rsidP="008B23F2">
      <w:pPr>
        <w:spacing w:after="0" w:line="240" w:lineRule="auto"/>
      </w:pPr>
      <w:r>
        <w:separator/>
      </w:r>
    </w:p>
  </w:endnote>
  <w:endnote w:type="continuationSeparator" w:id="1">
    <w:p w:rsidR="002E0F84" w:rsidRDefault="002E0F84" w:rsidP="008B2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3F2" w:rsidRDefault="008B23F2">
    <w:pPr>
      <w:pStyle w:val="Footer"/>
    </w:pPr>
    <w:r>
      <w:rPr>
        <w:sz w:val="16"/>
        <w:szCs w:val="16"/>
      </w:rPr>
      <w:t xml:space="preserve">COMMU/AGMT/052012/V4       </w:t>
    </w:r>
    <w:r>
      <w:rPr>
        <w:sz w:val="16"/>
        <w:szCs w:val="16"/>
      </w:rPr>
      <w:tab/>
    </w:r>
    <w:fldSimple w:instr=" PAGE   \* MERGEFORMAT ">
      <w:r w:rsidR="00334B70">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F84" w:rsidRDefault="002E0F84" w:rsidP="008B23F2">
      <w:pPr>
        <w:spacing w:after="0" w:line="240" w:lineRule="auto"/>
      </w:pPr>
      <w:r>
        <w:separator/>
      </w:r>
    </w:p>
  </w:footnote>
  <w:footnote w:type="continuationSeparator" w:id="1">
    <w:p w:rsidR="002E0F84" w:rsidRDefault="002E0F84" w:rsidP="008B23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35AD7"/>
    <w:multiLevelType w:val="hybridMultilevel"/>
    <w:tmpl w:val="602007C0"/>
    <w:lvl w:ilvl="0" w:tplc="A6024E62">
      <w:start w:val="1"/>
      <w:numFmt w:val="decimal"/>
      <w:lvlText w:val="%1."/>
      <w:lvlJc w:val="left"/>
      <w:pPr>
        <w:ind w:left="288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48CC4F5E"/>
    <w:lvl w:ilvl="0">
      <w:start w:val="2"/>
      <w:numFmt w:val="decimal"/>
      <w:pStyle w:val="Heading1"/>
      <w:lvlText w:val="%1"/>
      <w:lvlJc w:val="left"/>
      <w:pPr>
        <w:tabs>
          <w:tab w:val="num" w:pos="709"/>
        </w:tabs>
        <w:ind w:left="709" w:hanging="709"/>
      </w:pPr>
      <w:rPr>
        <w:rFonts w:hint="default"/>
      </w:rPr>
    </w:lvl>
    <w:lvl w:ilvl="1">
      <w:start w:val="1"/>
      <w:numFmt w:val="decimal"/>
      <w:lvlText w:val="%1.%2"/>
      <w:lvlJc w:val="left"/>
      <w:pPr>
        <w:tabs>
          <w:tab w:val="num" w:pos="799"/>
        </w:tabs>
        <w:ind w:left="799" w:hanging="709"/>
      </w:pPr>
      <w:rPr>
        <w:rFonts w:asciiTheme="minorHAnsi" w:hAnsiTheme="minorHAnsi" w:hint="default"/>
        <w:b w:val="0"/>
        <w:i w:val="0"/>
        <w:sz w:val="22"/>
      </w:rPr>
    </w:lvl>
    <w:lvl w:ilvl="2">
      <w:start w:val="1"/>
      <w:numFmt w:val="lowerRoman"/>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Roman"/>
      <w:pStyle w:val="Heading6"/>
      <w:lvlText w:val="(%6)"/>
      <w:lvlJc w:val="left"/>
      <w:pPr>
        <w:tabs>
          <w:tab w:val="num" w:pos="2835"/>
        </w:tabs>
        <w:ind w:left="2835" w:hanging="709"/>
      </w:pPr>
      <w:rPr>
        <w:rFonts w:ascii="Cambria" w:eastAsia="Times New Roman" w:hAnsi="Cambria" w:cs="Cambria" w:hint="default"/>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0801"/>
    <w:rsid w:val="00044187"/>
    <w:rsid w:val="00210801"/>
    <w:rsid w:val="002E0F84"/>
    <w:rsid w:val="00334B70"/>
    <w:rsid w:val="00594B7D"/>
    <w:rsid w:val="008B23F2"/>
    <w:rsid w:val="00B8481E"/>
    <w:rsid w:val="00E8327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73"/>
  </w:style>
  <w:style w:type="paragraph" w:styleId="Heading1">
    <w:name w:val="heading 1"/>
    <w:basedOn w:val="Normal"/>
    <w:next w:val="Normal"/>
    <w:link w:val="Heading1Char"/>
    <w:qFormat/>
    <w:rsid w:val="00210801"/>
    <w:pPr>
      <w:keepNext/>
      <w:keepLines/>
      <w:numPr>
        <w:numId w:val="1"/>
      </w:numPr>
      <w:spacing w:before="360" w:after="0"/>
      <w:outlineLvl w:val="0"/>
    </w:pPr>
    <w:rPr>
      <w:rFonts w:eastAsia="Times New Roman" w:cs="Calibri"/>
      <w:b/>
      <w:bCs/>
      <w:szCs w:val="28"/>
      <w:lang w:val="en-US" w:eastAsia="en-US"/>
    </w:rPr>
  </w:style>
  <w:style w:type="paragraph" w:styleId="Heading4">
    <w:name w:val="heading 4"/>
    <w:basedOn w:val="Normal"/>
    <w:next w:val="Normal"/>
    <w:link w:val="Heading4Char"/>
    <w:qFormat/>
    <w:rsid w:val="00210801"/>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210801"/>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210801"/>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801"/>
    <w:rPr>
      <w:rFonts w:eastAsia="Times New Roman" w:cs="Calibri"/>
      <w:b/>
      <w:bCs/>
      <w:szCs w:val="28"/>
      <w:lang w:val="en-US" w:eastAsia="en-US"/>
    </w:rPr>
  </w:style>
  <w:style w:type="character" w:customStyle="1" w:styleId="Heading4Char">
    <w:name w:val="Heading 4 Char"/>
    <w:basedOn w:val="DefaultParagraphFont"/>
    <w:link w:val="Heading4"/>
    <w:rsid w:val="00210801"/>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210801"/>
    <w:rPr>
      <w:rFonts w:ascii="Cambria" w:eastAsia="Times New Roman" w:hAnsi="Cambria" w:cs="Cambria"/>
      <w:lang w:val="en-US" w:eastAsia="en-US"/>
    </w:rPr>
  </w:style>
  <w:style w:type="character" w:customStyle="1" w:styleId="Heading6Char">
    <w:name w:val="Heading 6 Char"/>
    <w:basedOn w:val="DefaultParagraphFont"/>
    <w:link w:val="Heading6"/>
    <w:rsid w:val="00210801"/>
    <w:rPr>
      <w:rFonts w:ascii="Cambria" w:eastAsia="Times New Roman" w:hAnsi="Cambria" w:cs="Cambria"/>
      <w:i/>
      <w:iCs/>
      <w:lang w:val="en-US" w:eastAsia="en-US"/>
    </w:rPr>
  </w:style>
  <w:style w:type="paragraph" w:styleId="BodyText">
    <w:name w:val="Body Text"/>
    <w:basedOn w:val="Normal"/>
    <w:link w:val="BodyTextChar"/>
    <w:semiHidden/>
    <w:rsid w:val="00210801"/>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210801"/>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210801"/>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210801"/>
  </w:style>
  <w:style w:type="character" w:customStyle="1" w:styleId="BodyTextIndentChar1">
    <w:name w:val="Body Text Indent Char1"/>
    <w:basedOn w:val="DefaultParagraphFont"/>
    <w:link w:val="BodyTextIndent"/>
    <w:uiPriority w:val="99"/>
    <w:rsid w:val="00210801"/>
    <w:rPr>
      <w:rFonts w:ascii="Calibri" w:eastAsia="Times New Roman" w:hAnsi="Calibri" w:cs="Calibri"/>
      <w:lang w:val="en-US" w:eastAsia="en-US"/>
    </w:rPr>
  </w:style>
  <w:style w:type="paragraph" w:styleId="PlainText">
    <w:name w:val="Plain Text"/>
    <w:basedOn w:val="Normal"/>
    <w:link w:val="PlainTextChar"/>
    <w:rsid w:val="00210801"/>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210801"/>
    <w:rPr>
      <w:rFonts w:ascii="Courier New" w:eastAsia="Times New Roman" w:hAnsi="Courier New" w:cs="Traditional"/>
      <w:sz w:val="20"/>
      <w:szCs w:val="24"/>
      <w:lang w:val="en-GB" w:eastAsia="en-US"/>
    </w:rPr>
  </w:style>
  <w:style w:type="table" w:styleId="TableGrid">
    <w:name w:val="Table Grid"/>
    <w:basedOn w:val="TableNormal"/>
    <w:uiPriority w:val="59"/>
    <w:rsid w:val="00210801"/>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210801"/>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ListParagraph">
    <w:name w:val="List Paragraph"/>
    <w:basedOn w:val="Normal"/>
    <w:link w:val="ListParagraphChar"/>
    <w:qFormat/>
    <w:rsid w:val="008B23F2"/>
    <w:pPr>
      <w:ind w:left="720"/>
    </w:pPr>
    <w:rPr>
      <w:rFonts w:ascii="Calibri" w:eastAsia="Times New Roman" w:hAnsi="Calibri" w:cs="Calibri"/>
      <w:lang w:val="en-US" w:eastAsia="en-US"/>
    </w:rPr>
  </w:style>
  <w:style w:type="character" w:customStyle="1" w:styleId="ListParagraphChar">
    <w:name w:val="List Paragraph Char"/>
    <w:basedOn w:val="DefaultParagraphFont"/>
    <w:link w:val="ListParagraph"/>
    <w:locked/>
    <w:rsid w:val="008B23F2"/>
    <w:rPr>
      <w:rFonts w:ascii="Calibri" w:eastAsia="Times New Roman" w:hAnsi="Calibri" w:cs="Calibri"/>
      <w:lang w:val="en-US" w:eastAsia="en-US"/>
    </w:rPr>
  </w:style>
  <w:style w:type="paragraph" w:styleId="Header">
    <w:name w:val="header"/>
    <w:basedOn w:val="Normal"/>
    <w:link w:val="HeaderChar"/>
    <w:uiPriority w:val="99"/>
    <w:semiHidden/>
    <w:unhideWhenUsed/>
    <w:rsid w:val="008B23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23F2"/>
  </w:style>
  <w:style w:type="paragraph" w:styleId="Footer">
    <w:name w:val="footer"/>
    <w:basedOn w:val="Normal"/>
    <w:link w:val="FooterChar"/>
    <w:uiPriority w:val="99"/>
    <w:semiHidden/>
    <w:unhideWhenUsed/>
    <w:rsid w:val="008B23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23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5</cp:revision>
  <dcterms:created xsi:type="dcterms:W3CDTF">2016-02-11T09:19:00Z</dcterms:created>
  <dcterms:modified xsi:type="dcterms:W3CDTF">2016-02-19T05:15:00Z</dcterms:modified>
</cp:coreProperties>
</file>