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9E2" w:rsidRPr="003907E1" w:rsidRDefault="008432BF" w:rsidP="003477A4">
      <w:pPr>
        <w:rPr>
          <w:rFonts w:ascii="Verdana" w:hAnsi="Verdana"/>
          <w:b/>
          <w:bCs/>
          <w:sz w:val="20"/>
          <w:szCs w:val="16"/>
        </w:rPr>
      </w:pPr>
      <w:r w:rsidRPr="008432BF">
        <w:rPr>
          <w:rFonts w:ascii="Verdana" w:hAnsi="Verdana"/>
          <w:b/>
          <w:bCs/>
          <w:sz w:val="20"/>
          <w:szCs w:val="16"/>
        </w:rPr>
        <w:t xml:space="preserve">To </w:t>
      </w:r>
    </w:p>
    <w:p w:rsidR="001619E2" w:rsidRPr="003907E1" w:rsidRDefault="008432BF" w:rsidP="003477A4">
      <w:pPr>
        <w:rPr>
          <w:rFonts w:ascii="Verdana" w:hAnsi="Verdana"/>
          <w:b/>
          <w:bCs/>
          <w:sz w:val="20"/>
          <w:szCs w:val="16"/>
        </w:rPr>
      </w:pPr>
      <w:r w:rsidRPr="008432BF">
        <w:rPr>
          <w:rFonts w:ascii="Verdana" w:hAnsi="Verdana"/>
          <w:b/>
          <w:bCs/>
          <w:sz w:val="20"/>
          <w:szCs w:val="16"/>
        </w:rPr>
        <w:t>Al Hilal Bank</w:t>
      </w:r>
    </w:p>
    <w:p w:rsidR="003477A4" w:rsidRPr="003907E1" w:rsidRDefault="008432BF" w:rsidP="003477A4">
      <w:pPr>
        <w:rPr>
          <w:rFonts w:ascii="Verdana" w:hAnsi="Verdana"/>
          <w:sz w:val="20"/>
          <w:szCs w:val="16"/>
        </w:rPr>
      </w:pPr>
      <w:r w:rsidRPr="008432BF">
        <w:rPr>
          <w:rFonts w:ascii="Verdana" w:hAnsi="Verdana"/>
          <w:b/>
          <w:bCs/>
          <w:sz w:val="20"/>
          <w:szCs w:val="16"/>
        </w:rPr>
        <w:t>Abu Dhabi, United Arab Emirates.</w:t>
      </w:r>
    </w:p>
    <w:p w:rsidR="003477A4" w:rsidRPr="003907E1" w:rsidRDefault="003477A4" w:rsidP="00A47546">
      <w:pPr>
        <w:jc w:val="center"/>
        <w:rPr>
          <w:rFonts w:ascii="Verdana" w:hAnsi="Verdana"/>
          <w:sz w:val="16"/>
          <w:szCs w:val="16"/>
        </w:rPr>
      </w:pPr>
    </w:p>
    <w:p w:rsidR="003477A4" w:rsidRPr="003907E1" w:rsidRDefault="003477A4" w:rsidP="00A47546">
      <w:pPr>
        <w:jc w:val="center"/>
        <w:rPr>
          <w:rFonts w:ascii="Verdana" w:hAnsi="Verdana"/>
          <w:sz w:val="16"/>
          <w:szCs w:val="16"/>
        </w:rPr>
      </w:pPr>
    </w:p>
    <w:p w:rsidR="003477A4" w:rsidRPr="003907E1" w:rsidRDefault="008432BF" w:rsidP="003477A4">
      <w:pPr>
        <w:rPr>
          <w:rFonts w:ascii="Verdana" w:hAnsi="Verdana"/>
          <w:b/>
          <w:sz w:val="16"/>
          <w:szCs w:val="16"/>
          <w:u w:val="single"/>
        </w:rPr>
      </w:pPr>
      <w:r w:rsidRPr="008432BF">
        <w:rPr>
          <w:rFonts w:ascii="Verdana" w:hAnsi="Verdana"/>
          <w:b/>
          <w:sz w:val="20"/>
          <w:szCs w:val="16"/>
          <w:u w:val="single"/>
        </w:rPr>
        <w:t xml:space="preserve">SUBJECT: </w:t>
      </w:r>
      <w:r w:rsidRPr="008432BF">
        <w:rPr>
          <w:rFonts w:ascii="Verdana" w:hAnsi="Verdana"/>
          <w:b/>
          <w:bCs/>
          <w:sz w:val="20"/>
          <w:szCs w:val="16"/>
          <w:u w:val="single"/>
        </w:rPr>
        <w:t>IRREVOCABLE STANDING INSTRUCTION (SI)</w:t>
      </w:r>
    </w:p>
    <w:p w:rsidR="003477A4" w:rsidRPr="003907E1" w:rsidRDefault="003477A4" w:rsidP="00A47546">
      <w:pPr>
        <w:jc w:val="center"/>
        <w:rPr>
          <w:rFonts w:ascii="Verdana" w:hAnsi="Verdana"/>
          <w:sz w:val="16"/>
          <w:szCs w:val="16"/>
        </w:rPr>
      </w:pPr>
    </w:p>
    <w:p w:rsidR="00E55B37" w:rsidRDefault="008432BF">
      <w:pPr>
        <w:spacing w:line="276" w:lineRule="auto"/>
        <w:jc w:val="both"/>
        <w:rPr>
          <w:rFonts w:ascii="Verdana" w:hAnsi="Verdana"/>
          <w:sz w:val="16"/>
          <w:szCs w:val="16"/>
        </w:rPr>
      </w:pPr>
      <w:r w:rsidRPr="008432BF">
        <w:rPr>
          <w:rFonts w:ascii="Verdana" w:hAnsi="Verdana"/>
          <w:sz w:val="16"/>
          <w:szCs w:val="16"/>
        </w:rPr>
        <w:t xml:space="preserve">In connection with the </w:t>
      </w:r>
      <w:r w:rsidR="00231741">
        <w:rPr>
          <w:rFonts w:ascii="Verdana" w:hAnsi="Verdana"/>
          <w:b/>
          <w:sz w:val="18"/>
          <w:szCs w:val="16"/>
          <w:u w:val="single"/>
        </w:rPr>
        <w:t>Asset</w:t>
      </w:r>
      <w:r w:rsidRPr="008432BF">
        <w:rPr>
          <w:rFonts w:ascii="Verdana" w:hAnsi="Verdana"/>
          <w:b/>
          <w:sz w:val="18"/>
          <w:szCs w:val="16"/>
          <w:u w:val="single"/>
        </w:rPr>
        <w:t xml:space="preserve"> </w:t>
      </w:r>
      <w:proofErr w:type="spellStart"/>
      <w:r w:rsidRPr="008432BF">
        <w:rPr>
          <w:rFonts w:ascii="Verdana" w:hAnsi="Verdana"/>
          <w:b/>
          <w:sz w:val="18"/>
          <w:szCs w:val="16"/>
          <w:u w:val="single"/>
        </w:rPr>
        <w:t>Finance</w:t>
      </w:r>
      <w:r w:rsidRPr="008432BF">
        <w:rPr>
          <w:rFonts w:ascii="Verdana" w:hAnsi="Verdana"/>
          <w:sz w:val="16"/>
          <w:szCs w:val="16"/>
        </w:rPr>
        <w:t>Agreement</w:t>
      </w:r>
      <w:proofErr w:type="spellEnd"/>
      <w:r w:rsidRPr="008432BF">
        <w:rPr>
          <w:rFonts w:ascii="Verdana" w:hAnsi="Verdana"/>
          <w:sz w:val="16"/>
          <w:szCs w:val="16"/>
        </w:rPr>
        <w:t xml:space="preserve"> executed between me/us and Al Hilal Bank (AHB) dated </w:t>
      </w:r>
      <w:fldSimple w:instr=" MERGEFIELD  contractDate  \* MERGEFORMAT ">
        <w:r w:rsidR="00C4621C" w:rsidRPr="00C4621C">
          <w:rPr>
            <w:rFonts w:ascii="Verdana" w:hAnsi="Verdana"/>
            <w:b/>
            <w:sz w:val="16"/>
            <w:szCs w:val="16"/>
          </w:rPr>
          <w:t>«contractDate»</w:t>
        </w:r>
      </w:fldSimple>
      <w:r w:rsidR="00C4621C">
        <w:t xml:space="preserve"> </w:t>
      </w:r>
      <w:r w:rsidRPr="008432BF">
        <w:rPr>
          <w:rFonts w:ascii="Verdana" w:hAnsi="Verdana"/>
          <w:sz w:val="16"/>
          <w:szCs w:val="16"/>
        </w:rPr>
        <w:t xml:space="preserve">for the amount of </w:t>
      </w:r>
      <w:r w:rsidRPr="008432BF">
        <w:rPr>
          <w:rFonts w:ascii="Verdana" w:hAnsi="Verdana"/>
          <w:b/>
          <w:sz w:val="18"/>
          <w:szCs w:val="16"/>
          <w:u w:val="single"/>
        </w:rPr>
        <w:t xml:space="preserve">AED </w:t>
      </w:r>
      <w:fldSimple w:instr=" MERGEFIELD  lpoPrice  \* MERGEFORMAT ">
        <w:r w:rsidR="00C4621C" w:rsidRPr="00C4621C">
          <w:rPr>
            <w:rFonts w:ascii="Verdana" w:hAnsi="Verdana"/>
            <w:b/>
            <w:sz w:val="18"/>
            <w:szCs w:val="16"/>
            <w:u w:val="single"/>
          </w:rPr>
          <w:t>«lpoPrice»</w:t>
        </w:r>
      </w:fldSimple>
      <w:r w:rsidR="00C4621C">
        <w:rPr>
          <w:rFonts w:ascii="Verdana" w:hAnsi="Verdana"/>
          <w:b/>
          <w:sz w:val="18"/>
          <w:szCs w:val="16"/>
          <w:u w:val="single"/>
        </w:rPr>
        <w:t xml:space="preserve"> </w:t>
      </w:r>
      <w:r w:rsidRPr="008432BF">
        <w:rPr>
          <w:rFonts w:ascii="Verdana" w:hAnsi="Verdana"/>
          <w:sz w:val="16"/>
          <w:szCs w:val="16"/>
        </w:rPr>
        <w:t xml:space="preserve">(the Finance), I/We the undersigned hereby instruct you to debit from my </w:t>
      </w:r>
      <w:r w:rsidRPr="008432BF">
        <w:rPr>
          <w:rFonts w:ascii="Verdana" w:hAnsi="Verdana"/>
          <w:b/>
          <w:sz w:val="18"/>
          <w:szCs w:val="16"/>
          <w:u w:val="single"/>
        </w:rPr>
        <w:t>Account no.</w:t>
      </w:r>
      <w:r w:rsidR="00C4621C">
        <w:rPr>
          <w:rFonts w:ascii="Verdana" w:hAnsi="Verdana"/>
          <w:b/>
          <w:sz w:val="18"/>
          <w:szCs w:val="16"/>
          <w:u w:val="single"/>
        </w:rPr>
        <w:t xml:space="preserve"> </w:t>
      </w:r>
      <w:fldSimple w:instr=" MERGEFIELD  repayAccount  \* MERGEFORMAT ">
        <w:r w:rsidR="00C4621C">
          <w:rPr>
            <w:rFonts w:ascii="Verdana" w:hAnsi="Verdana"/>
            <w:b/>
            <w:noProof/>
            <w:sz w:val="18"/>
            <w:szCs w:val="16"/>
            <w:u w:val="single"/>
          </w:rPr>
          <w:t>«repayAccount»</w:t>
        </w:r>
      </w:fldSimple>
      <w:r w:rsidR="00C4621C">
        <w:rPr>
          <w:rFonts w:ascii="Verdana" w:hAnsi="Verdana"/>
          <w:b/>
          <w:sz w:val="18"/>
          <w:szCs w:val="16"/>
          <w:u w:val="single"/>
        </w:rPr>
        <w:t xml:space="preserve">  </w:t>
      </w:r>
      <w:r w:rsidRPr="008432BF">
        <w:rPr>
          <w:rFonts w:ascii="Verdana" w:hAnsi="Verdana"/>
          <w:sz w:val="16"/>
          <w:szCs w:val="16"/>
        </w:rPr>
        <w:t xml:space="preserve">with Al </w:t>
      </w:r>
      <w:proofErr w:type="spellStart"/>
      <w:r w:rsidRPr="008432BF">
        <w:rPr>
          <w:rFonts w:ascii="Verdana" w:hAnsi="Verdana"/>
          <w:sz w:val="16"/>
          <w:szCs w:val="16"/>
        </w:rPr>
        <w:t>Hilal</w:t>
      </w:r>
      <w:proofErr w:type="spellEnd"/>
      <w:r w:rsidRPr="008432BF">
        <w:rPr>
          <w:rFonts w:ascii="Verdana" w:hAnsi="Verdana"/>
          <w:sz w:val="16"/>
          <w:szCs w:val="16"/>
        </w:rPr>
        <w:t xml:space="preserve"> Bank or any other account with Al Hilal Bank an amount of </w:t>
      </w:r>
      <w:r w:rsidRPr="008432BF">
        <w:rPr>
          <w:rFonts w:ascii="Verdana" w:hAnsi="Verdana"/>
          <w:b/>
          <w:sz w:val="18"/>
          <w:szCs w:val="16"/>
          <w:u w:val="single"/>
        </w:rPr>
        <w:t xml:space="preserve">AED </w:t>
      </w:r>
      <w:fldSimple w:instr=" MERGEFIELD  nextInstAmount  \* MERGEFORMAT ">
        <w:r w:rsidR="00C4621C">
          <w:rPr>
            <w:rFonts w:ascii="Verdana" w:hAnsi="Verdana"/>
            <w:b/>
            <w:noProof/>
            <w:sz w:val="18"/>
            <w:szCs w:val="16"/>
            <w:u w:val="single"/>
          </w:rPr>
          <w:t>«nextInstAmount»</w:t>
        </w:r>
      </w:fldSimple>
      <w:r w:rsidR="00C4621C">
        <w:rPr>
          <w:rFonts w:ascii="Verdana" w:hAnsi="Verdana"/>
          <w:b/>
          <w:sz w:val="18"/>
          <w:szCs w:val="16"/>
          <w:u w:val="single"/>
        </w:rPr>
        <w:t xml:space="preserve"> </w:t>
      </w:r>
      <w:r w:rsidRPr="008432BF">
        <w:rPr>
          <w:rFonts w:ascii="Verdana" w:hAnsi="Verdana"/>
          <w:sz w:val="16"/>
          <w:szCs w:val="16"/>
        </w:rPr>
        <w:t xml:space="preserve">on monthly bases in order to meet the installments due under the above Finance.     </w:t>
      </w:r>
    </w:p>
    <w:p w:rsidR="003477A4" w:rsidRPr="0019446B" w:rsidRDefault="003477A4" w:rsidP="00BC7B86">
      <w:pPr>
        <w:jc w:val="both"/>
        <w:rPr>
          <w:rFonts w:ascii="Verdana" w:hAnsi="Verdana"/>
          <w:sz w:val="12"/>
          <w:szCs w:val="16"/>
        </w:rPr>
      </w:pPr>
    </w:p>
    <w:p w:rsidR="00E55B37" w:rsidRDefault="008432BF">
      <w:pPr>
        <w:autoSpaceDE w:val="0"/>
        <w:autoSpaceDN w:val="0"/>
        <w:spacing w:line="276" w:lineRule="auto"/>
        <w:jc w:val="both"/>
        <w:rPr>
          <w:rFonts w:ascii="Verdana" w:hAnsi="Verdana"/>
          <w:sz w:val="16"/>
          <w:szCs w:val="16"/>
        </w:rPr>
      </w:pPr>
      <w:r w:rsidRPr="008432BF">
        <w:rPr>
          <w:rFonts w:ascii="Verdana" w:hAnsi="Verdana"/>
          <w:sz w:val="16"/>
          <w:szCs w:val="16"/>
        </w:rPr>
        <w:t xml:space="preserve">I/We hereby acknowledge that my Instructions herein are unconditional, valid, </w:t>
      </w:r>
      <w:r>
        <w:rPr>
          <w:rFonts w:ascii="Verdana" w:hAnsi="Verdana"/>
          <w:sz w:val="16"/>
          <w:szCs w:val="16"/>
        </w:rPr>
        <w:t>and irrevocable</w:t>
      </w:r>
      <w:r w:rsidRPr="008432BF">
        <w:rPr>
          <w:rFonts w:ascii="Verdana" w:hAnsi="Verdana"/>
          <w:sz w:val="16"/>
          <w:szCs w:val="16"/>
        </w:rPr>
        <w:t xml:space="preserve"> and shall constitute valid, enforceable, legally binding and effective obligations till the full settlement of the Finance amount. </w:t>
      </w:r>
    </w:p>
    <w:p w:rsidR="00E55B37" w:rsidRDefault="00E55B37">
      <w:pPr>
        <w:autoSpaceDE w:val="0"/>
        <w:autoSpaceDN w:val="0"/>
        <w:spacing w:line="276" w:lineRule="auto"/>
        <w:jc w:val="both"/>
        <w:rPr>
          <w:rFonts w:ascii="Verdana" w:hAnsi="Verdana"/>
          <w:sz w:val="12"/>
          <w:szCs w:val="16"/>
        </w:rPr>
      </w:pPr>
    </w:p>
    <w:p w:rsidR="00E55B37" w:rsidRDefault="008432BF">
      <w:pPr>
        <w:autoSpaceDE w:val="0"/>
        <w:autoSpaceDN w:val="0"/>
        <w:spacing w:line="276" w:lineRule="auto"/>
        <w:jc w:val="both"/>
        <w:rPr>
          <w:rFonts w:ascii="Verdana" w:hAnsi="Verdana"/>
          <w:sz w:val="16"/>
          <w:szCs w:val="16"/>
        </w:rPr>
      </w:pPr>
      <w:r w:rsidRPr="008432BF">
        <w:rPr>
          <w:rFonts w:ascii="Verdana" w:hAnsi="Verdana"/>
          <w:sz w:val="16"/>
          <w:szCs w:val="16"/>
        </w:rPr>
        <w:t>I/We hereby agree to the following Terms &amp; Conditions governing the request(s) for standing Instructions (SI) which is in addition to AHB General Terms and Conditions for Accounts and Banking Service (BSA) specifying the Terms and Conditions for the operation of my/our account/s.</w:t>
      </w:r>
    </w:p>
    <w:p w:rsidR="00E55B37" w:rsidRDefault="00E55B37">
      <w:pPr>
        <w:autoSpaceDE w:val="0"/>
        <w:autoSpaceDN w:val="0"/>
        <w:spacing w:line="276" w:lineRule="auto"/>
        <w:jc w:val="both"/>
        <w:rPr>
          <w:rFonts w:ascii="Verdana" w:hAnsi="Verdana"/>
          <w:sz w:val="12"/>
          <w:szCs w:val="16"/>
        </w:rPr>
      </w:pPr>
    </w:p>
    <w:p w:rsidR="00E55B37" w:rsidRDefault="008432BF">
      <w:pPr>
        <w:pStyle w:val="ListParagraph"/>
        <w:numPr>
          <w:ilvl w:val="0"/>
          <w:numId w:val="1"/>
        </w:numPr>
        <w:spacing w:after="0"/>
        <w:jc w:val="both"/>
        <w:rPr>
          <w:rFonts w:ascii="Verdana" w:hAnsi="Verdana"/>
          <w:sz w:val="16"/>
          <w:szCs w:val="16"/>
        </w:rPr>
      </w:pPr>
      <w:r w:rsidRPr="008432BF">
        <w:rPr>
          <w:rFonts w:ascii="Verdana" w:hAnsi="Verdana"/>
          <w:sz w:val="16"/>
          <w:szCs w:val="16"/>
        </w:rPr>
        <w:t>AHB reserves the right not to process or delay this SI, if AHB is of the opinion that the information given is incomplete, or is not sufficiently clear, or funds have not been cleared/available in the account or does not meet any act or order of a regulatory authority/Government agency (or its approve agencies) within or outside the UAE.</w:t>
      </w:r>
    </w:p>
    <w:p w:rsidR="00E55B37" w:rsidRDefault="00E55B37">
      <w:pPr>
        <w:pStyle w:val="ListParagraph"/>
        <w:spacing w:after="0"/>
        <w:jc w:val="both"/>
        <w:rPr>
          <w:rFonts w:ascii="Verdana" w:hAnsi="Verdana"/>
          <w:sz w:val="12"/>
          <w:szCs w:val="16"/>
        </w:rPr>
      </w:pPr>
    </w:p>
    <w:p w:rsidR="00E55B37" w:rsidRDefault="008432BF">
      <w:pPr>
        <w:pStyle w:val="ListParagraph"/>
        <w:numPr>
          <w:ilvl w:val="0"/>
          <w:numId w:val="1"/>
        </w:numPr>
        <w:spacing w:after="0"/>
        <w:jc w:val="both"/>
        <w:rPr>
          <w:rFonts w:ascii="Verdana" w:hAnsi="Verdana"/>
          <w:sz w:val="16"/>
          <w:szCs w:val="16"/>
        </w:rPr>
      </w:pPr>
      <w:r w:rsidRPr="008432BF">
        <w:rPr>
          <w:rFonts w:ascii="Verdana" w:hAnsi="Verdana"/>
          <w:sz w:val="16"/>
          <w:szCs w:val="16"/>
        </w:rPr>
        <w:t xml:space="preserve">AHB at its absolute discretion may prioritize to execute the SI payment over any other payment whatsoever such as cheques presented through clearing / cheques due for presentment in lieu of finance settlement, or other payments to be withdrawn from my/our account. </w:t>
      </w:r>
    </w:p>
    <w:p w:rsidR="00E55B37" w:rsidRDefault="00E55B37">
      <w:pPr>
        <w:pStyle w:val="ListParagraph"/>
        <w:spacing w:after="0"/>
        <w:rPr>
          <w:rFonts w:ascii="Verdana" w:hAnsi="Verdana"/>
          <w:sz w:val="12"/>
          <w:szCs w:val="16"/>
        </w:rPr>
      </w:pPr>
    </w:p>
    <w:p w:rsidR="00E55B37" w:rsidRDefault="008432BF">
      <w:pPr>
        <w:pStyle w:val="ListParagraph"/>
        <w:numPr>
          <w:ilvl w:val="0"/>
          <w:numId w:val="1"/>
        </w:numPr>
        <w:spacing w:after="0"/>
        <w:jc w:val="both"/>
        <w:rPr>
          <w:rFonts w:ascii="Verdana" w:hAnsi="Verdana"/>
          <w:sz w:val="16"/>
          <w:szCs w:val="16"/>
        </w:rPr>
      </w:pPr>
      <w:r w:rsidRPr="008432BF">
        <w:rPr>
          <w:rFonts w:ascii="Verdana" w:hAnsi="Verdana"/>
          <w:sz w:val="16"/>
          <w:szCs w:val="16"/>
        </w:rPr>
        <w:t>To the fullest extent permitted by law and in the absence of AHB’s negligence and willful misconduct, AHB shall not be responsible for any direct or indirect losses or damage which I/We may sustain as a result of any delays, losses in transit, errors of transmission, or/and any of AHB’s correspondent banks that have been assigned to conduct and carry out my/our instructions and for any other reasons beyond its control.</w:t>
      </w:r>
    </w:p>
    <w:p w:rsidR="00E55B37" w:rsidRDefault="00E55B37">
      <w:pPr>
        <w:pStyle w:val="ListParagraph"/>
        <w:spacing w:after="0"/>
        <w:jc w:val="both"/>
        <w:rPr>
          <w:rFonts w:ascii="Verdana" w:hAnsi="Verdana"/>
          <w:sz w:val="12"/>
          <w:szCs w:val="16"/>
        </w:rPr>
      </w:pPr>
    </w:p>
    <w:p w:rsidR="00E55B37" w:rsidRDefault="008432BF">
      <w:pPr>
        <w:numPr>
          <w:ilvl w:val="0"/>
          <w:numId w:val="1"/>
        </w:numPr>
        <w:tabs>
          <w:tab w:val="num" w:pos="360"/>
        </w:tabs>
        <w:spacing w:line="276" w:lineRule="auto"/>
        <w:jc w:val="both"/>
        <w:rPr>
          <w:rFonts w:ascii="Verdana" w:hAnsi="Verdana"/>
          <w:sz w:val="16"/>
          <w:szCs w:val="16"/>
        </w:rPr>
      </w:pPr>
      <w:r w:rsidRPr="008432BF">
        <w:rPr>
          <w:rFonts w:ascii="Verdana" w:hAnsi="Verdana"/>
          <w:sz w:val="16"/>
          <w:szCs w:val="16"/>
        </w:rPr>
        <w:t>All amendments and cancellations of my/our SI shall be in writing, through an AHB’s prescribed form and presented and accepted at the counters of AHB more than three (3) working days prior to the execution of any such instructions that were originally instructed to be executed by me/us.</w:t>
      </w:r>
    </w:p>
    <w:p w:rsidR="00E55B37" w:rsidRDefault="00E55B37">
      <w:pPr>
        <w:spacing w:line="276" w:lineRule="auto"/>
        <w:ind w:left="720"/>
        <w:jc w:val="both"/>
        <w:rPr>
          <w:rFonts w:ascii="Verdana" w:hAnsi="Verdana"/>
          <w:sz w:val="12"/>
          <w:szCs w:val="16"/>
        </w:rPr>
      </w:pPr>
    </w:p>
    <w:p w:rsidR="00E55B37" w:rsidRDefault="008432BF">
      <w:pPr>
        <w:pStyle w:val="ListParagraph"/>
        <w:numPr>
          <w:ilvl w:val="0"/>
          <w:numId w:val="1"/>
        </w:numPr>
        <w:spacing w:after="0"/>
        <w:jc w:val="both"/>
        <w:rPr>
          <w:rFonts w:ascii="Verdana" w:hAnsi="Verdana"/>
          <w:sz w:val="16"/>
          <w:szCs w:val="16"/>
        </w:rPr>
      </w:pPr>
      <w:r w:rsidRPr="008432BF">
        <w:rPr>
          <w:rFonts w:ascii="Verdana" w:hAnsi="Verdana"/>
          <w:sz w:val="16"/>
          <w:szCs w:val="16"/>
        </w:rPr>
        <w:t>I/We hereby authorize AHB to debit any of my/our account (s) for any and all charges and costs that AHB would incur as a result of executing my/our instructions.</w:t>
      </w:r>
    </w:p>
    <w:p w:rsidR="00E55B37" w:rsidRDefault="00E55B37">
      <w:pPr>
        <w:pStyle w:val="ListParagraph"/>
        <w:spacing w:after="0"/>
        <w:jc w:val="both"/>
        <w:rPr>
          <w:rFonts w:ascii="Verdana" w:hAnsi="Verdana"/>
          <w:sz w:val="12"/>
          <w:szCs w:val="16"/>
        </w:rPr>
      </w:pPr>
    </w:p>
    <w:p w:rsidR="00E55B37" w:rsidRDefault="008432BF">
      <w:pPr>
        <w:pStyle w:val="ListParagraph"/>
        <w:numPr>
          <w:ilvl w:val="0"/>
          <w:numId w:val="1"/>
        </w:numPr>
        <w:spacing w:after="0"/>
        <w:jc w:val="both"/>
        <w:rPr>
          <w:rFonts w:ascii="Verdana" w:hAnsi="Verdana"/>
          <w:sz w:val="16"/>
          <w:szCs w:val="16"/>
        </w:rPr>
      </w:pPr>
      <w:r w:rsidRPr="008432BF">
        <w:rPr>
          <w:rFonts w:ascii="Verdana" w:hAnsi="Verdana"/>
          <w:sz w:val="16"/>
          <w:szCs w:val="16"/>
        </w:rPr>
        <w:t xml:space="preserve">I/We hereby agree to indemnify AHB and hold AHB harmless from and against all actual losses, liabilities, costs, charges , damages and expenses (including legal costs) which may be incurred or sustained by AHB as a result of claims, demands, or actions against the bank in relation to the SI issued by me/us. </w:t>
      </w:r>
    </w:p>
    <w:p w:rsidR="00E55B37" w:rsidRDefault="00E55B37">
      <w:pPr>
        <w:pStyle w:val="ListParagraph"/>
        <w:spacing w:after="0"/>
        <w:jc w:val="both"/>
        <w:rPr>
          <w:rFonts w:ascii="Verdana" w:hAnsi="Verdana"/>
          <w:sz w:val="12"/>
          <w:szCs w:val="16"/>
        </w:rPr>
      </w:pPr>
    </w:p>
    <w:p w:rsidR="00E55B37" w:rsidRDefault="008432BF">
      <w:pPr>
        <w:pStyle w:val="ListParagraph"/>
        <w:numPr>
          <w:ilvl w:val="0"/>
          <w:numId w:val="1"/>
        </w:numPr>
        <w:spacing w:after="0"/>
        <w:jc w:val="both"/>
        <w:rPr>
          <w:rFonts w:ascii="Verdana" w:hAnsi="Verdana"/>
          <w:sz w:val="16"/>
          <w:szCs w:val="16"/>
        </w:rPr>
      </w:pPr>
      <w:r w:rsidRPr="008432BF">
        <w:rPr>
          <w:rFonts w:ascii="Verdana" w:hAnsi="Verdana"/>
          <w:sz w:val="16"/>
          <w:szCs w:val="16"/>
        </w:rPr>
        <w:t>Upon the absolute discretion of AHB, these Terms and Conditions may be amended from time to time, and shall be effective upon serving a notice to the customer in a manner AHB deems appropriate.</w:t>
      </w:r>
    </w:p>
    <w:p w:rsidR="00E55B37" w:rsidRDefault="00E55B37">
      <w:pPr>
        <w:pStyle w:val="ListParagraph"/>
        <w:spacing w:after="0"/>
        <w:jc w:val="both"/>
        <w:rPr>
          <w:rFonts w:ascii="Verdana" w:hAnsi="Verdana"/>
          <w:sz w:val="16"/>
          <w:szCs w:val="16"/>
        </w:rPr>
      </w:pPr>
    </w:p>
    <w:p w:rsidR="00A47546" w:rsidRPr="003907E1" w:rsidRDefault="008432BF" w:rsidP="00943FA1">
      <w:pPr>
        <w:pStyle w:val="ListParagraph"/>
        <w:numPr>
          <w:ilvl w:val="0"/>
          <w:numId w:val="1"/>
        </w:numPr>
        <w:jc w:val="both"/>
        <w:rPr>
          <w:rFonts w:ascii="Verdana" w:hAnsi="Verdana"/>
          <w:sz w:val="16"/>
          <w:szCs w:val="16"/>
        </w:rPr>
      </w:pPr>
      <w:r w:rsidRPr="008432BF">
        <w:rPr>
          <w:rFonts w:ascii="Verdana" w:hAnsi="Verdana"/>
          <w:sz w:val="16"/>
          <w:szCs w:val="16"/>
        </w:rPr>
        <w:t xml:space="preserve">All disputes relating to these terms and conditions shall be governed by the laws of the United Arab Emirates, provided that such law does not conflict with the rules and principles of the Islamic </w:t>
      </w:r>
      <w:proofErr w:type="spellStart"/>
      <w:r w:rsidRPr="008432BF">
        <w:rPr>
          <w:rFonts w:ascii="Verdana" w:hAnsi="Verdana"/>
          <w:sz w:val="16"/>
          <w:szCs w:val="16"/>
        </w:rPr>
        <w:t>Shari’a</w:t>
      </w:r>
      <w:proofErr w:type="spellEnd"/>
      <w:r w:rsidRPr="008432BF">
        <w:rPr>
          <w:rFonts w:ascii="Verdana" w:hAnsi="Verdana"/>
          <w:sz w:val="16"/>
          <w:szCs w:val="16"/>
        </w:rPr>
        <w:t xml:space="preserve"> as interpreted by the Fatwa and Supervisory Board of AHB.</w:t>
      </w:r>
    </w:p>
    <w:p w:rsidR="00A47546" w:rsidRPr="003907E1" w:rsidRDefault="00A47546" w:rsidP="00BC7B86">
      <w:pPr>
        <w:jc w:val="both"/>
        <w:rPr>
          <w:rFonts w:ascii="Verdana" w:hAnsi="Verdana"/>
          <w:sz w:val="16"/>
          <w:szCs w:val="16"/>
        </w:rPr>
      </w:pPr>
    </w:p>
    <w:p w:rsidR="00E55B37" w:rsidRDefault="008432BF">
      <w:pPr>
        <w:spacing w:line="276" w:lineRule="auto"/>
        <w:rPr>
          <w:rFonts w:ascii="Verdana" w:hAnsi="Verdana"/>
          <w:sz w:val="16"/>
          <w:szCs w:val="16"/>
        </w:rPr>
      </w:pPr>
      <w:r w:rsidRPr="008432BF">
        <w:rPr>
          <w:rFonts w:ascii="Verdana" w:hAnsi="Verdana"/>
          <w:b/>
          <w:sz w:val="18"/>
          <w:szCs w:val="16"/>
        </w:rPr>
        <w:t>Name of the Customer</w:t>
      </w:r>
      <w:r w:rsidR="00ED2E8D">
        <w:rPr>
          <w:rFonts w:ascii="Verdana" w:hAnsi="Verdana"/>
          <w:sz w:val="16"/>
          <w:szCs w:val="16"/>
        </w:rPr>
        <w:t xml:space="preserve">: </w:t>
      </w:r>
      <w:fldSimple w:instr=" MERGEFIELD  custName  \* MERGEFORMAT ">
        <w:r w:rsidR="00ED2E8D" w:rsidRPr="00ED2E8D">
          <w:rPr>
            <w:rFonts w:ascii="Verdana" w:hAnsi="Verdana"/>
            <w:sz w:val="18"/>
            <w:szCs w:val="16"/>
          </w:rPr>
          <w:t>«custName»</w:t>
        </w:r>
      </w:fldSimple>
    </w:p>
    <w:p w:rsidR="00E55B37" w:rsidRDefault="00E55B37">
      <w:pPr>
        <w:spacing w:line="276" w:lineRule="auto"/>
        <w:jc w:val="both"/>
        <w:rPr>
          <w:rFonts w:ascii="Verdana" w:hAnsi="Verdana"/>
          <w:sz w:val="16"/>
          <w:szCs w:val="16"/>
        </w:rPr>
      </w:pPr>
    </w:p>
    <w:p w:rsidR="00E55B37" w:rsidRDefault="008432BF">
      <w:pPr>
        <w:spacing w:line="276" w:lineRule="auto"/>
        <w:jc w:val="both"/>
        <w:rPr>
          <w:rFonts w:ascii="Verdana" w:hAnsi="Verdana"/>
          <w:sz w:val="16"/>
          <w:szCs w:val="16"/>
        </w:rPr>
      </w:pPr>
      <w:r w:rsidRPr="008432BF">
        <w:rPr>
          <w:rFonts w:ascii="Verdana" w:hAnsi="Verdana"/>
          <w:b/>
          <w:sz w:val="18"/>
          <w:szCs w:val="16"/>
        </w:rPr>
        <w:t>Location of the Signature:</w:t>
      </w:r>
      <w:r w:rsidRPr="008432BF">
        <w:rPr>
          <w:rFonts w:ascii="Verdana" w:hAnsi="Verdana"/>
          <w:sz w:val="18"/>
          <w:szCs w:val="16"/>
          <w:u w:val="single"/>
        </w:rPr>
        <w:t>Al Hilal Bank, Mall Branch, Corniche Abu Dhabi</w:t>
      </w:r>
    </w:p>
    <w:p w:rsidR="00E55B37" w:rsidRDefault="00E55B37">
      <w:pPr>
        <w:spacing w:line="276" w:lineRule="auto"/>
        <w:jc w:val="both"/>
        <w:rPr>
          <w:rFonts w:ascii="Verdana" w:hAnsi="Verdana"/>
          <w:sz w:val="16"/>
          <w:szCs w:val="16"/>
        </w:rPr>
      </w:pPr>
    </w:p>
    <w:p w:rsidR="00E55B37" w:rsidRDefault="00E55B37">
      <w:pPr>
        <w:spacing w:line="276" w:lineRule="auto"/>
        <w:jc w:val="both"/>
        <w:rPr>
          <w:rFonts w:ascii="Verdana" w:hAnsi="Verdana"/>
          <w:sz w:val="16"/>
          <w:szCs w:val="16"/>
        </w:rPr>
      </w:pPr>
    </w:p>
    <w:p w:rsidR="00E55B37" w:rsidRDefault="00E55B37">
      <w:pPr>
        <w:spacing w:line="276" w:lineRule="auto"/>
        <w:jc w:val="both"/>
        <w:rPr>
          <w:rFonts w:ascii="Verdana" w:hAnsi="Verdana"/>
          <w:sz w:val="16"/>
          <w:szCs w:val="16"/>
        </w:rPr>
      </w:pPr>
    </w:p>
    <w:p w:rsidR="00E55B37" w:rsidRPr="0097395F" w:rsidRDefault="008432BF">
      <w:pPr>
        <w:spacing w:line="276" w:lineRule="auto"/>
        <w:rPr>
          <w:rFonts w:ascii="Verdana" w:hAnsi="Verdana"/>
          <w:b/>
          <w:sz w:val="18"/>
          <w:szCs w:val="16"/>
          <w:u w:val="single"/>
        </w:rPr>
      </w:pPr>
      <w:r w:rsidRPr="008432BF">
        <w:rPr>
          <w:rFonts w:ascii="Verdana" w:hAnsi="Verdana"/>
          <w:b/>
          <w:sz w:val="18"/>
          <w:szCs w:val="16"/>
        </w:rPr>
        <w:t>Signature of the Customer:</w:t>
      </w:r>
      <w:r w:rsidRPr="008432BF">
        <w:rPr>
          <w:rFonts w:ascii="Verdana" w:hAnsi="Verdana"/>
          <w:sz w:val="16"/>
          <w:szCs w:val="16"/>
        </w:rPr>
        <w:t xml:space="preserve"> ___________________________</w:t>
      </w:r>
      <w:r w:rsidRPr="008432BF">
        <w:rPr>
          <w:rFonts w:ascii="Verdana" w:hAnsi="Verdana"/>
          <w:b/>
          <w:sz w:val="18"/>
          <w:szCs w:val="16"/>
        </w:rPr>
        <w:t>Date:</w:t>
      </w:r>
      <w:fldSimple w:instr=" MERGEFIELD  appDate  \* MERGEFORMAT ">
        <w:r w:rsidR="0097395F">
          <w:rPr>
            <w:noProof/>
          </w:rPr>
          <w:t>«appDate»</w:t>
        </w:r>
      </w:fldSimple>
    </w:p>
    <w:sectPr w:rsidR="00E55B37" w:rsidRPr="0097395F" w:rsidSect="003907E1">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017C"/>
    <w:multiLevelType w:val="hybridMultilevel"/>
    <w:tmpl w:val="C92046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546"/>
    <w:rsid w:val="00017451"/>
    <w:rsid w:val="00032FDC"/>
    <w:rsid w:val="00034C91"/>
    <w:rsid w:val="00085411"/>
    <w:rsid w:val="000A7366"/>
    <w:rsid w:val="001619E2"/>
    <w:rsid w:val="00180A05"/>
    <w:rsid w:val="0019446B"/>
    <w:rsid w:val="002122D0"/>
    <w:rsid w:val="00224B42"/>
    <w:rsid w:val="00231741"/>
    <w:rsid w:val="00243E54"/>
    <w:rsid w:val="002B02A7"/>
    <w:rsid w:val="00305918"/>
    <w:rsid w:val="003477A4"/>
    <w:rsid w:val="00363B03"/>
    <w:rsid w:val="00376EFF"/>
    <w:rsid w:val="003907E1"/>
    <w:rsid w:val="003C4A5A"/>
    <w:rsid w:val="003E3208"/>
    <w:rsid w:val="00422AEB"/>
    <w:rsid w:val="00432320"/>
    <w:rsid w:val="004669EF"/>
    <w:rsid w:val="00484A13"/>
    <w:rsid w:val="00493AC2"/>
    <w:rsid w:val="004E36D4"/>
    <w:rsid w:val="005205C3"/>
    <w:rsid w:val="00530134"/>
    <w:rsid w:val="00574DD6"/>
    <w:rsid w:val="005A3A58"/>
    <w:rsid w:val="005E5029"/>
    <w:rsid w:val="006256D8"/>
    <w:rsid w:val="00690765"/>
    <w:rsid w:val="006E4991"/>
    <w:rsid w:val="00756664"/>
    <w:rsid w:val="007761A5"/>
    <w:rsid w:val="00795FFF"/>
    <w:rsid w:val="007F2CA3"/>
    <w:rsid w:val="007F7C0F"/>
    <w:rsid w:val="008051E3"/>
    <w:rsid w:val="008432BF"/>
    <w:rsid w:val="00934688"/>
    <w:rsid w:val="0093794D"/>
    <w:rsid w:val="00943FA1"/>
    <w:rsid w:val="00951E05"/>
    <w:rsid w:val="00963BD4"/>
    <w:rsid w:val="0097395F"/>
    <w:rsid w:val="009E62C2"/>
    <w:rsid w:val="00A47546"/>
    <w:rsid w:val="00A51F3C"/>
    <w:rsid w:val="00A544B6"/>
    <w:rsid w:val="00A57F9C"/>
    <w:rsid w:val="00A81280"/>
    <w:rsid w:val="00AE1294"/>
    <w:rsid w:val="00AE557F"/>
    <w:rsid w:val="00AF23EC"/>
    <w:rsid w:val="00B83377"/>
    <w:rsid w:val="00B87852"/>
    <w:rsid w:val="00BC7B86"/>
    <w:rsid w:val="00C350DE"/>
    <w:rsid w:val="00C35CC7"/>
    <w:rsid w:val="00C4621C"/>
    <w:rsid w:val="00C570C5"/>
    <w:rsid w:val="00C9574D"/>
    <w:rsid w:val="00CE7DBB"/>
    <w:rsid w:val="00CF0D7E"/>
    <w:rsid w:val="00D24DA5"/>
    <w:rsid w:val="00DB7574"/>
    <w:rsid w:val="00DF21C8"/>
    <w:rsid w:val="00E306AF"/>
    <w:rsid w:val="00E55B37"/>
    <w:rsid w:val="00E85C59"/>
    <w:rsid w:val="00EC1804"/>
    <w:rsid w:val="00ED0299"/>
    <w:rsid w:val="00ED2E8D"/>
    <w:rsid w:val="00EF6125"/>
    <w:rsid w:val="00FA7DCC"/>
    <w:rsid w:val="00FE56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46"/>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546"/>
    <w:pPr>
      <w:spacing w:after="200" w:line="276" w:lineRule="auto"/>
      <w:ind w:left="720"/>
    </w:pPr>
  </w:style>
  <w:style w:type="paragraph" w:styleId="BalloonText">
    <w:name w:val="Balloon Text"/>
    <w:basedOn w:val="Normal"/>
    <w:link w:val="BalloonTextChar"/>
    <w:uiPriority w:val="99"/>
    <w:semiHidden/>
    <w:unhideWhenUsed/>
    <w:rsid w:val="002B02A7"/>
    <w:rPr>
      <w:rFonts w:ascii="Tahoma" w:hAnsi="Tahoma" w:cs="Tahoma"/>
      <w:sz w:val="16"/>
      <w:szCs w:val="16"/>
    </w:rPr>
  </w:style>
  <w:style w:type="character" w:customStyle="1" w:styleId="BalloonTextChar">
    <w:name w:val="Balloon Text Char"/>
    <w:basedOn w:val="DefaultParagraphFont"/>
    <w:link w:val="BalloonText"/>
    <w:uiPriority w:val="99"/>
    <w:semiHidden/>
    <w:rsid w:val="002B02A7"/>
    <w:rPr>
      <w:rFonts w:ascii="Tahoma" w:hAnsi="Tahoma" w:cs="Tahoma"/>
      <w:sz w:val="16"/>
      <w:szCs w:val="16"/>
    </w:rPr>
  </w:style>
  <w:style w:type="character" w:styleId="CommentReference">
    <w:name w:val="annotation reference"/>
    <w:basedOn w:val="DefaultParagraphFont"/>
    <w:uiPriority w:val="99"/>
    <w:semiHidden/>
    <w:unhideWhenUsed/>
    <w:rsid w:val="003C4A5A"/>
    <w:rPr>
      <w:sz w:val="16"/>
      <w:szCs w:val="16"/>
    </w:rPr>
  </w:style>
  <w:style w:type="paragraph" w:styleId="CommentText">
    <w:name w:val="annotation text"/>
    <w:basedOn w:val="Normal"/>
    <w:link w:val="CommentTextChar"/>
    <w:uiPriority w:val="99"/>
    <w:semiHidden/>
    <w:unhideWhenUsed/>
    <w:rsid w:val="003C4A5A"/>
    <w:rPr>
      <w:sz w:val="20"/>
      <w:szCs w:val="20"/>
    </w:rPr>
  </w:style>
  <w:style w:type="character" w:customStyle="1" w:styleId="CommentTextChar">
    <w:name w:val="Comment Text Char"/>
    <w:basedOn w:val="DefaultParagraphFont"/>
    <w:link w:val="CommentText"/>
    <w:uiPriority w:val="99"/>
    <w:semiHidden/>
    <w:rsid w:val="003C4A5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C4A5A"/>
    <w:rPr>
      <w:b/>
      <w:bCs/>
    </w:rPr>
  </w:style>
  <w:style w:type="character" w:customStyle="1" w:styleId="CommentSubjectChar">
    <w:name w:val="Comment Subject Char"/>
    <w:basedOn w:val="CommentTextChar"/>
    <w:link w:val="CommentSubject"/>
    <w:uiPriority w:val="99"/>
    <w:semiHidden/>
    <w:rsid w:val="003C4A5A"/>
    <w:rPr>
      <w:rFonts w:ascii="Calibri" w:hAnsi="Calibri" w:cs="Times New Roman"/>
      <w:b/>
      <w:bCs/>
      <w:sz w:val="20"/>
      <w:szCs w:val="20"/>
    </w:rPr>
  </w:style>
  <w:style w:type="character" w:styleId="Hyperlink">
    <w:name w:val="Hyperlink"/>
    <w:basedOn w:val="DefaultParagraphFont"/>
    <w:uiPriority w:val="99"/>
    <w:semiHidden/>
    <w:unhideWhenUsed/>
    <w:rsid w:val="003C4A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46"/>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546"/>
    <w:pPr>
      <w:spacing w:after="200" w:line="276" w:lineRule="auto"/>
      <w:ind w:left="720"/>
    </w:pPr>
  </w:style>
  <w:style w:type="paragraph" w:styleId="BalloonText">
    <w:name w:val="Balloon Text"/>
    <w:basedOn w:val="Normal"/>
    <w:link w:val="BalloonTextChar"/>
    <w:uiPriority w:val="99"/>
    <w:semiHidden/>
    <w:unhideWhenUsed/>
    <w:rsid w:val="002B02A7"/>
    <w:rPr>
      <w:rFonts w:ascii="Tahoma" w:hAnsi="Tahoma" w:cs="Tahoma"/>
      <w:sz w:val="16"/>
      <w:szCs w:val="16"/>
    </w:rPr>
  </w:style>
  <w:style w:type="character" w:customStyle="1" w:styleId="BalloonTextChar">
    <w:name w:val="Balloon Text Char"/>
    <w:basedOn w:val="DefaultParagraphFont"/>
    <w:link w:val="BalloonText"/>
    <w:uiPriority w:val="99"/>
    <w:semiHidden/>
    <w:rsid w:val="002B02A7"/>
    <w:rPr>
      <w:rFonts w:ascii="Tahoma" w:hAnsi="Tahoma" w:cs="Tahoma"/>
      <w:sz w:val="16"/>
      <w:szCs w:val="16"/>
    </w:rPr>
  </w:style>
  <w:style w:type="character" w:styleId="CommentReference">
    <w:name w:val="annotation reference"/>
    <w:basedOn w:val="DefaultParagraphFont"/>
    <w:uiPriority w:val="99"/>
    <w:semiHidden/>
    <w:unhideWhenUsed/>
    <w:rsid w:val="003C4A5A"/>
    <w:rPr>
      <w:sz w:val="16"/>
      <w:szCs w:val="16"/>
    </w:rPr>
  </w:style>
  <w:style w:type="paragraph" w:styleId="CommentText">
    <w:name w:val="annotation text"/>
    <w:basedOn w:val="Normal"/>
    <w:link w:val="CommentTextChar"/>
    <w:uiPriority w:val="99"/>
    <w:semiHidden/>
    <w:unhideWhenUsed/>
    <w:rsid w:val="003C4A5A"/>
    <w:rPr>
      <w:sz w:val="20"/>
      <w:szCs w:val="20"/>
    </w:rPr>
  </w:style>
  <w:style w:type="character" w:customStyle="1" w:styleId="CommentTextChar">
    <w:name w:val="Comment Text Char"/>
    <w:basedOn w:val="DefaultParagraphFont"/>
    <w:link w:val="CommentText"/>
    <w:uiPriority w:val="99"/>
    <w:semiHidden/>
    <w:rsid w:val="003C4A5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C4A5A"/>
    <w:rPr>
      <w:b/>
      <w:bCs/>
    </w:rPr>
  </w:style>
  <w:style w:type="character" w:customStyle="1" w:styleId="CommentSubjectChar">
    <w:name w:val="Comment Subject Char"/>
    <w:basedOn w:val="CommentTextChar"/>
    <w:link w:val="CommentSubject"/>
    <w:uiPriority w:val="99"/>
    <w:semiHidden/>
    <w:rsid w:val="003C4A5A"/>
    <w:rPr>
      <w:rFonts w:ascii="Calibri" w:hAnsi="Calibri" w:cs="Times New Roman"/>
      <w:b/>
      <w:bCs/>
      <w:sz w:val="20"/>
      <w:szCs w:val="20"/>
    </w:rPr>
  </w:style>
  <w:style w:type="character" w:styleId="Hyperlink">
    <w:name w:val="Hyperlink"/>
    <w:basedOn w:val="DefaultParagraphFont"/>
    <w:uiPriority w:val="99"/>
    <w:semiHidden/>
    <w:unhideWhenUsed/>
    <w:rsid w:val="003C4A5A"/>
    <w:rPr>
      <w:color w:val="0000FF"/>
      <w:u w:val="single"/>
    </w:rPr>
  </w:style>
</w:styles>
</file>

<file path=word/webSettings.xml><?xml version="1.0" encoding="utf-8"?>
<w:webSettings xmlns:r="http://schemas.openxmlformats.org/officeDocument/2006/relationships" xmlns:w="http://schemas.openxmlformats.org/wordprocessingml/2006/main">
  <w:divs>
    <w:div w:id="312678432">
      <w:bodyDiv w:val="1"/>
      <w:marLeft w:val="0"/>
      <w:marRight w:val="0"/>
      <w:marTop w:val="0"/>
      <w:marBottom w:val="0"/>
      <w:divBdr>
        <w:top w:val="none" w:sz="0" w:space="0" w:color="auto"/>
        <w:left w:val="none" w:sz="0" w:space="0" w:color="auto"/>
        <w:bottom w:val="none" w:sz="0" w:space="0" w:color="auto"/>
        <w:right w:val="none" w:sz="0" w:space="0" w:color="auto"/>
      </w:divBdr>
    </w:div>
    <w:div w:id="143080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Pennant Technologies</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00446</dc:creator>
  <cp:lastModifiedBy>S046</cp:lastModifiedBy>
  <cp:revision>6</cp:revision>
  <cp:lastPrinted>2012-09-25T11:50:00Z</cp:lastPrinted>
  <dcterms:created xsi:type="dcterms:W3CDTF">2015-02-24T07:05:00Z</dcterms:created>
  <dcterms:modified xsi:type="dcterms:W3CDTF">2015-10-27T13:46:00Z</dcterms:modified>
</cp:coreProperties>
</file>