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2.png" ContentType="image/png"/>
  <Override PartName="/word/media/rId36.png" ContentType="image/png"/>
  <Override PartName="/word/media/rId40.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Override PartName="/word/media/rId64.png" ContentType="image/png"/>
  <Override PartName="/word/media/rId68.png" ContentType="image/png"/>
  <Override PartName="/word/media/rId72.png" ContentType="image/png"/>
  <Override PartName="/word/media/rId76.png" ContentType="image/png"/>
  <Override PartName="/word/media/rId80.png" ContentType="image/png"/>
  <Override PartName="/word/media/rId84.png" ContentType="image/png"/>
  <Override PartName="/word/media/rId88.png" ContentType="image/png"/>
  <Override PartName="/word/media/rId92.png" ContentType="image/png"/>
  <Override PartName="/word/media/rId96.png" ContentType="image/png"/>
  <Override PartName="/word/media/rId100.png" ContentType="image/png"/>
  <Override PartName="/word/media/rId104.png" ContentType="image/png"/>
  <Override PartName="/word/media/rId108.png" ContentType="image/png"/>
  <Override PartName="/word/media/rId112.png" ContentType="image/png"/>
  <Override PartName="/word/media/rId116.png" ContentType="image/png"/>
  <Override PartName="/word/media/rId120.png" ContentType="image/png"/>
  <Override PartName="/word/media/rId124.png" ContentType="image/png"/>
  <Override PartName="/word/media/rId128.png" ContentType="image/png"/>
  <Override PartName="/word/media/rId132.png" ContentType="image/png"/>
  <Override PartName="/word/media/rId136.png" ContentType="image/png"/>
  <Override PartName="/word/media/rId1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0" w:name="Xaaa98b3b900f05b1931fc247d7217e798f24e3a"/>
    <w:p>
      <w:pPr>
        <w:pStyle w:val="Heading1"/>
      </w:pPr>
      <w:r>
        <w:rPr>
          <w:rStyle w:val="SectionNumber"/>
        </w:rPr>
        <w:t xml:space="preserve">1</w:t>
      </w:r>
      <w:r>
        <w:tab/>
      </w:r>
      <w:r>
        <w:t xml:space="preserve">Exploratory Data Analysis and Deep Learning</w:t>
      </w:r>
    </w:p>
    <w:bookmarkStart w:id="20" w:name="Xb1a337a9003ed7d04d081d632cf4c71d32ccd26"/>
    <w:p>
      <w:pPr>
        <w:pStyle w:val="Heading2"/>
      </w:pPr>
      <w:r>
        <w:rPr>
          <w:rStyle w:val="SectionNumber"/>
        </w:rPr>
        <w:t xml:space="preserve">1.1</w:t>
      </w:r>
      <w:r>
        <w:tab/>
      </w:r>
      <w:r>
        <w:t xml:space="preserve">Breast Cancer Diagnosis Using the Wisconsin Diagnostic Dataset</w:t>
      </w:r>
    </w:p>
    <w:p>
      <w:pPr>
        <w:pStyle w:val="FirstParagraph"/>
      </w:pPr>
      <w:r>
        <w:rPr>
          <w:bCs/>
          <w:b/>
        </w:rPr>
        <w:t xml:space="preserve">Student Name:</w:t>
      </w:r>
      <w:r>
        <w:t xml:space="preserve"> </w:t>
      </w:r>
      <w:r>
        <w:t xml:space="preserve">______________________________</w:t>
      </w:r>
      <w:r>
        <w:br/>
      </w:r>
      <w:r>
        <w:rPr>
          <w:bCs/>
          <w:b/>
        </w:rPr>
        <w:t xml:space="preserve">Register / Roll No.:</w:t>
      </w:r>
      <w:r>
        <w:t xml:space="preserve"> </w:t>
      </w:r>
      <w:r>
        <w:t xml:space="preserve">_________________________</w:t>
      </w:r>
      <w:r>
        <w:br/>
      </w:r>
      <w:r>
        <w:rPr>
          <w:bCs/>
          <w:b/>
        </w:rPr>
        <w:t xml:space="preserve">Department / Year:</w:t>
      </w:r>
      <w:r>
        <w:t xml:space="preserve"> </w:t>
      </w:r>
      <w:r>
        <w:t xml:space="preserve">__________________________</w:t>
      </w:r>
      <w:r>
        <w:br/>
      </w:r>
      <w:r>
        <w:rPr>
          <w:bCs/>
          <w:b/>
        </w:rPr>
        <w:t xml:space="preserve">Course / Subject:</w:t>
      </w:r>
      <w:r>
        <w:t xml:space="preserve"> </w:t>
      </w:r>
      <w:r>
        <w:t xml:space="preserve">___________________________</w:t>
      </w:r>
      <w:r>
        <w:br/>
      </w:r>
      <w:r>
        <w:rPr>
          <w:bCs/>
          <w:b/>
        </w:rPr>
        <w:t xml:space="preserve">Date of Submission:</w:t>
      </w:r>
      <w:r>
        <w:t xml:space="preserve"> </w:t>
      </w:r>
      <w:r>
        <w:t xml:space="preserve">_________________________</w:t>
      </w:r>
    </w:p>
    <w:bookmarkEnd w:id="20"/>
    <w:bookmarkStart w:id="21" w:name="abstract"/>
    <w:p>
      <w:pPr>
        <w:pStyle w:val="Heading2"/>
      </w:pPr>
      <w:r>
        <w:rPr>
          <w:rStyle w:val="SectionNumber"/>
        </w:rPr>
        <w:t xml:space="preserve">1.2</w:t>
      </w:r>
      <w:r>
        <w:tab/>
      </w:r>
      <w:r>
        <w:t xml:space="preserve">Abstract</w:t>
      </w:r>
    </w:p>
    <w:p>
      <w:pPr>
        <w:pStyle w:val="FirstParagraph"/>
      </w:pPr>
      <w:r>
        <w:t xml:space="preserve">This report presents an exploratory data analysis and deep-learning case study using the Wisconsin Breast Cancer Diagnostic dataset. The dataset contains 569 cases, 30 continuous numerical features describing cell-nucleus characteristics, and a benign/malignant diagnosis. Data quality was checked for missing values, duplicate rows and extreme values; visualizations were used to study diagnosis balance, feature distributions, correlations, multivariate structure and class differences. A standardized multilayer perceptron (30-64-32-1) was trained with Adam and binary cross-entropy, using a stratified 70/15/15 train/validation/test split and validation-loss early stopping. On one fixed 86-case test split, the MLP achieved 1.000 accuracy and ROC-AUC, while Logistic Regression and Random Forest each achieved 0.988 accuracy. These results demonstrate a complete coursework pipeline but are not evidence of clinical readiness; broader validation is essential.</w:t>
      </w:r>
    </w:p>
    <w:bookmarkEnd w:id="21"/>
    <w:bookmarkStart w:id="22" w:name="introduction-and-objectives"/>
    <w:p>
      <w:pPr>
        <w:pStyle w:val="Heading2"/>
      </w:pPr>
      <w:r>
        <w:rPr>
          <w:rStyle w:val="SectionNumber"/>
        </w:rPr>
        <w:t xml:space="preserve">1.3</w:t>
      </w:r>
      <w:r>
        <w:tab/>
      </w:r>
      <w:r>
        <w:t xml:space="preserve">1. Introduction and Objectives</w:t>
      </w:r>
    </w:p>
    <w:p>
      <w:pPr>
        <w:pStyle w:val="FirstParagraph"/>
      </w:pPr>
      <w:r>
        <w:t xml:space="preserve">Exploratory data analysis (EDA) helps identify data quality issues, class balance, feature distributions, unusual values and relationships among variables before and alongside modelling. This case study uses numerical features computed from digitized fine-needle aspirate images of breast masses. The model operates on 30 tabular measurements, not original image pixels.</w:t>
      </w:r>
    </w:p>
    <w:p>
      <w:pPr>
        <w:pStyle w:val="BodyText"/>
      </w:pPr>
      <w:r>
        <w:rPr>
          <w:bCs/>
          <w:b/>
        </w:rPr>
        <w:t xml:space="preserve">Objectives</w:t>
      </w:r>
      <w:r>
        <w:t xml:space="preserve"> </w:t>
      </w:r>
      <w:r>
        <w:t xml:space="preserve">- Describe a real-world dataset with 30 numerical predictors and a binary diagnosis.</w:t>
      </w:r>
      <w:r>
        <w:t xml:space="preserve"> </w:t>
      </w:r>
      <w:r>
        <w:t xml:space="preserve">- Inspect missing values, exact duplicates, outlier flags, distributions and correlated features.</w:t>
      </w:r>
      <w:r>
        <w:t xml:space="preserve"> </w:t>
      </w:r>
      <w:r>
        <w:t xml:space="preserve">- Create a minimum of five explained visuals; this expanded report contains 29 figure outputs.</w:t>
      </w:r>
      <w:r>
        <w:t xml:space="preserve"> </w:t>
      </w:r>
      <w:r>
        <w:t xml:space="preserve">- Standardize data without fitting the scaler on held-out partitions.</w:t>
      </w:r>
      <w:r>
        <w:t xml:space="preserve"> </w:t>
      </w:r>
      <w:r>
        <w:t xml:space="preserve">- Train a PyTorch multilayer perceptron and evaluate it using multiple metrics and charts.</w:t>
      </w:r>
      <w:r>
        <w:t xml:space="preserve"> </w:t>
      </w:r>
      <w:r>
        <w:t xml:space="preserve">- Compare the MLP with Logistic Regression and Random Forest baselines.</w:t>
      </w:r>
      <w:r>
        <w:t xml:space="preserve"> </w:t>
      </w:r>
      <w:r>
        <w:t xml:space="preserve">- Discuss reproducibility, limitations, and future improvements.</w:t>
      </w:r>
    </w:p>
    <w:bookmarkEnd w:id="22"/>
    <w:bookmarkStart w:id="24" w:name="dataset-description"/>
    <w:p>
      <w:pPr>
        <w:pStyle w:val="Heading2"/>
      </w:pPr>
      <w:r>
        <w:rPr>
          <w:rStyle w:val="SectionNumber"/>
        </w:rPr>
        <w:t xml:space="preserve">1.4</w:t>
      </w:r>
      <w:r>
        <w:tab/>
      </w:r>
      <w:r>
        <w:t xml:space="preserve">2. Dataset Description</w:t>
      </w:r>
    </w:p>
    <w:p>
      <w:pPr>
        <w:pStyle w:val="FirstParagraph"/>
      </w:pPr>
      <w:r>
        <w:rPr>
          <w:bCs/>
          <w:b/>
        </w:rPr>
        <w:t xml:space="preserve">Dataset source:</w:t>
      </w:r>
      <w:r>
        <w:t xml:space="preserve"> </w:t>
      </w:r>
      <w:hyperlink r:id="rId23">
        <w:r>
          <w:rPr>
            <w:rStyle w:val="Hyperlink"/>
          </w:rPr>
          <w:t xml:space="preserve">UCI Machine Learning Repository — Breast Cancer Wisconsin (Diagnostic)</w:t>
        </w:r>
      </w:hyperlink>
      <w:r>
        <w:t xml:space="preserve">. Scikit-learn also distributes a mirror of this dataset. The dataset has 569 instances and 30 continuous predictors. The target has 357 benign cases (62.7%) and 212 malignant cases (37.3%). The feature families are radius, texture, perimeter, area, smoothness, compactness, concavity, concave points, symmetry, and fractal dimension, each represented as a mean, standard error, and worst value.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right"/>
            </w:pPr>
            <w:r>
              <w:t xml:space="preserve">Value</w:t>
            </w:r>
          </w:p>
        </w:tc>
      </w:tr>
      <w:tr>
        <w:tc>
          <w:tcPr/>
          <w:p>
            <w:pPr>
              <w:pStyle w:val="Compact"/>
              <w:jc w:val="left"/>
            </w:pPr>
            <w:r>
              <w:t xml:space="preserve">Observations</w:t>
            </w:r>
          </w:p>
        </w:tc>
        <w:tc>
          <w:tcPr/>
          <w:p>
            <w:pPr>
              <w:pStyle w:val="Compact"/>
              <w:jc w:val="right"/>
            </w:pPr>
            <w:r>
              <w:t xml:space="preserve">569</w:t>
            </w:r>
          </w:p>
        </w:tc>
      </w:tr>
      <w:tr>
        <w:tc>
          <w:tcPr/>
          <w:p>
            <w:pPr>
              <w:pStyle w:val="Compact"/>
              <w:jc w:val="left"/>
            </w:pPr>
            <w:r>
              <w:t xml:space="preserve">Numerical predictors</w:t>
            </w:r>
          </w:p>
        </w:tc>
        <w:tc>
          <w:tcPr/>
          <w:p>
            <w:pPr>
              <w:pStyle w:val="Compact"/>
              <w:jc w:val="right"/>
            </w:pPr>
            <w:r>
              <w:t xml:space="preserve">30</w:t>
            </w:r>
          </w:p>
        </w:tc>
      </w:tr>
      <w:tr>
        <w:tc>
          <w:tcPr/>
          <w:p>
            <w:pPr>
              <w:pStyle w:val="Compact"/>
              <w:jc w:val="left"/>
            </w:pPr>
            <w:r>
              <w:t xml:space="preserve">Benign cases</w:t>
            </w:r>
          </w:p>
        </w:tc>
        <w:tc>
          <w:tcPr/>
          <w:p>
            <w:pPr>
              <w:pStyle w:val="Compact"/>
              <w:jc w:val="right"/>
            </w:pPr>
            <w:r>
              <w:t xml:space="preserve">357 (62.7%)</w:t>
            </w:r>
          </w:p>
        </w:tc>
      </w:tr>
      <w:tr>
        <w:tc>
          <w:tcPr/>
          <w:p>
            <w:pPr>
              <w:pStyle w:val="Compact"/>
              <w:jc w:val="left"/>
            </w:pPr>
            <w:r>
              <w:t xml:space="preserve">Malignant cases</w:t>
            </w:r>
          </w:p>
        </w:tc>
        <w:tc>
          <w:tcPr/>
          <w:p>
            <w:pPr>
              <w:pStyle w:val="Compact"/>
              <w:jc w:val="right"/>
            </w:pPr>
            <w:r>
              <w:t xml:space="preserve">212 (37.3%)</w:t>
            </w:r>
          </w:p>
        </w:tc>
      </w:tr>
      <w:tr>
        <w:tc>
          <w:tcPr/>
          <w:p>
            <w:pPr>
              <w:pStyle w:val="Compact"/>
              <w:jc w:val="left"/>
            </w:pPr>
            <w:r>
              <w:t xml:space="preserve">Missing cells</w:t>
            </w:r>
          </w:p>
        </w:tc>
        <w:tc>
          <w:tcPr/>
          <w:p>
            <w:pPr>
              <w:pStyle w:val="Compact"/>
              <w:jc w:val="right"/>
            </w:pPr>
            <w:r>
              <w:t xml:space="preserve">0</w:t>
            </w:r>
          </w:p>
        </w:tc>
      </w:tr>
      <w:tr>
        <w:tc>
          <w:tcPr/>
          <w:p>
            <w:pPr>
              <w:pStyle w:val="Compact"/>
              <w:jc w:val="left"/>
            </w:pPr>
            <w:r>
              <w:t xml:space="preserve">Exact duplicate rows</w:t>
            </w:r>
          </w:p>
        </w:tc>
        <w:tc>
          <w:tcPr/>
          <w:p>
            <w:pPr>
              <w:pStyle w:val="Compact"/>
              <w:jc w:val="right"/>
            </w:pPr>
            <w:r>
              <w:t xml:space="preserve">0</w:t>
            </w:r>
          </w:p>
        </w:tc>
      </w:tr>
      <w:tr>
        <w:tc>
          <w:tcPr/>
          <w:p>
            <w:pPr>
              <w:pStyle w:val="Compact"/>
              <w:jc w:val="left"/>
            </w:pPr>
            <w:r>
              <w:t xml:space="preserve">Task</w:t>
            </w:r>
          </w:p>
        </w:tc>
        <w:tc>
          <w:tcPr/>
          <w:p>
            <w:pPr>
              <w:pStyle w:val="Compact"/>
              <w:jc w:val="right"/>
            </w:pPr>
            <w:r>
              <w:t xml:space="preserve">Binary classification</w:t>
            </w:r>
          </w:p>
        </w:tc>
      </w:tr>
    </w:tbl>
    <w:p>
      <w:pPr>
        <w:pStyle w:val="BodyText"/>
      </w:pPr>
      <w:r>
        <w:t xml:space="preserve">Full descriptive statistics are exported as</w:t>
      </w:r>
      <w:r>
        <w:t xml:space="preserve"> </w:t>
      </w:r>
      <w:r>
        <w:rPr>
          <w:rStyle w:val="VerbatimChar"/>
        </w:rPr>
        <w:t xml:space="preserve">outputs/feature_summary.csv</w:t>
      </w:r>
      <w:r>
        <w:t xml:space="preserve">. Extreme values are flagged with the 1.5×IQR rule but are not automatically deleted, since statistical extremeness does not prove a measurement is invalid.</w:t>
      </w:r>
    </w:p>
    <w:bookmarkEnd w:id="24"/>
    <w:bookmarkStart w:id="25" w:name="eda-and-preprocessing"/>
    <w:p>
      <w:pPr>
        <w:pStyle w:val="Heading2"/>
      </w:pPr>
      <w:r>
        <w:rPr>
          <w:rStyle w:val="SectionNumber"/>
        </w:rPr>
        <w:t xml:space="preserve">1.5</w:t>
      </w:r>
      <w:r>
        <w:tab/>
      </w:r>
      <w:r>
        <w:t xml:space="preserve">3. EDA and Preprocessing</w:t>
      </w:r>
    </w:p>
    <w:p>
      <w:pPr>
        <w:pStyle w:val="FirstParagraph"/>
      </w:pPr>
      <w:r>
        <w:t xml:space="preserve">The script checks dataset shape, missing values, exact duplicate rows and label frequencies. The target is encoded explicitly as</w:t>
      </w:r>
      <w:r>
        <w:t xml:space="preserve"> </w:t>
      </w:r>
      <w:r>
        <w:rPr>
          <w:rStyle w:val="VerbatimChar"/>
        </w:rPr>
        <w:t xml:space="preserve">y=1</w:t>
      </w:r>
      <w:r>
        <w:t xml:space="preserve"> </w:t>
      </w:r>
      <w:r>
        <w:t xml:space="preserve">for malignant and</w:t>
      </w:r>
      <w:r>
        <w:t xml:space="preserve"> </w:t>
      </w:r>
      <w:r>
        <w:rPr>
          <w:rStyle w:val="VerbatimChar"/>
        </w:rPr>
        <w:t xml:space="preserve">y=0</w:t>
      </w:r>
      <w:r>
        <w:t xml:space="preserve"> </w:t>
      </w:r>
      <w:r>
        <w:t xml:space="preserve">for benign. A stratified split produces 398 training, 85 validation, and 86 test cases. The class counts are 250 benign / 148 malignant in training, 53 / 32 in validation, and 54 / 32 in testing.</w:t>
      </w:r>
    </w:p>
    <w:p>
      <w:pPr>
        <w:pStyle w:val="BodyText"/>
      </w:pPr>
      <w:r>
        <w:rPr>
          <w:rStyle w:val="VerbatimChar"/>
        </w:rPr>
        <w:t xml:space="preserve">StandardScaler</w:t>
      </w:r>
      <w:r>
        <w:t xml:space="preserve"> </w:t>
      </w:r>
      <w:r>
        <w:t xml:space="preserve">is fitted only on the training partition, then applied unchanged to validation and test data. This helps prevent data leakage. IQR-based outlier counts are saved to</w:t>
      </w:r>
      <w:r>
        <w:t xml:space="preserve"> </w:t>
      </w:r>
      <w:r>
        <w:rPr>
          <w:rStyle w:val="VerbatimChar"/>
        </w:rPr>
        <w:t xml:space="preserve">outputs/iqr_outlier_counts.csv</w:t>
      </w:r>
      <w:r>
        <w:t xml:space="preserve">. The 30 predictors include strongly correlated size-related measurements, so interpretation of individual variables should be cautious.</w:t>
      </w:r>
    </w:p>
    <w:bookmarkEnd w:id="25"/>
    <w:bookmarkStart w:id="26" w:name="deep-learning-model"/>
    <w:p>
      <w:pPr>
        <w:pStyle w:val="Heading2"/>
      </w:pPr>
      <w:r>
        <w:rPr>
          <w:rStyle w:val="SectionNumber"/>
        </w:rPr>
        <w:t xml:space="preserve">1.6</w:t>
      </w:r>
      <w:r>
        <w:tab/>
      </w:r>
      <w:r>
        <w:t xml:space="preserve">4. Deep Learning Model</w:t>
      </w:r>
    </w:p>
    <w:p>
      <w:pPr>
        <w:pStyle w:val="FirstParagraph"/>
      </w:pPr>
      <w:r>
        <w:t xml:space="preserve">The model architecture is</w:t>
      </w:r>
      <w:r>
        <w:t xml:space="preserve"> </w:t>
      </w:r>
      <w:r>
        <w:rPr>
          <w:bCs/>
          <w:b/>
        </w:rPr>
        <w:t xml:space="preserve">30 inputs → Dense(64) + ReLU + Dropout(0.20) → Dense(32) + ReLU + Dropout(0.10) → one output logit</w:t>
      </w:r>
      <w:r>
        <w:t xml:space="preserve">. It has 4,097 trainable parameters. The sigmoid converts the output logit into a malignant-class probability during evaluation.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Setting</w:t>
            </w:r>
          </w:p>
        </w:tc>
      </w:tr>
      <w:tr>
        <w:tc>
          <w:tcPr/>
          <w:p>
            <w:pPr>
              <w:pStyle w:val="Compact"/>
              <w:jc w:val="left"/>
            </w:pPr>
            <w:r>
              <w:t xml:space="preserve">Loss</w:t>
            </w:r>
          </w:p>
        </w:tc>
        <w:tc>
          <w:tcPr/>
          <w:p>
            <w:pPr>
              <w:pStyle w:val="Compact"/>
              <w:jc w:val="left"/>
            </w:pPr>
            <w:r>
              <w:t xml:space="preserve">BCEWithLogitsLoss</w:t>
            </w:r>
          </w:p>
        </w:tc>
      </w:tr>
      <w:tr>
        <w:tc>
          <w:tcPr/>
          <w:p>
            <w:pPr>
              <w:pStyle w:val="Compact"/>
              <w:jc w:val="left"/>
            </w:pPr>
            <w:r>
              <w:t xml:space="preserve">Optimizer</w:t>
            </w:r>
          </w:p>
        </w:tc>
        <w:tc>
          <w:tcPr/>
          <w:p>
            <w:pPr>
              <w:pStyle w:val="Compact"/>
              <w:jc w:val="left"/>
            </w:pPr>
            <w:r>
              <w:t xml:space="preserve">Adam</w:t>
            </w:r>
          </w:p>
        </w:tc>
      </w:tr>
      <w:tr>
        <w:tc>
          <w:tcPr/>
          <w:p>
            <w:pPr>
              <w:pStyle w:val="Compact"/>
              <w:jc w:val="left"/>
            </w:pPr>
            <w:r>
              <w:t xml:space="preserve">Learning rate</w:t>
            </w:r>
          </w:p>
        </w:tc>
        <w:tc>
          <w:tcPr/>
          <w:p>
            <w:pPr>
              <w:pStyle w:val="Compact"/>
              <w:jc w:val="left"/>
            </w:pPr>
            <w:r>
              <w:t xml:space="preserve">0.001</w:t>
            </w:r>
          </w:p>
        </w:tc>
      </w:tr>
      <w:tr>
        <w:tc>
          <w:tcPr/>
          <w:p>
            <w:pPr>
              <w:pStyle w:val="Compact"/>
              <w:jc w:val="left"/>
            </w:pPr>
            <w:r>
              <w:t xml:space="preserve">Weight decay</w:t>
            </w:r>
          </w:p>
        </w:tc>
        <w:tc>
          <w:tcPr/>
          <w:p>
            <w:pPr>
              <w:pStyle w:val="Compact"/>
              <w:jc w:val="left"/>
            </w:pPr>
            <w:r>
              <w:t xml:space="preserve">0.0001</w:t>
            </w:r>
          </w:p>
        </w:tc>
      </w:tr>
      <w:tr>
        <w:tc>
          <w:tcPr/>
          <w:p>
            <w:pPr>
              <w:pStyle w:val="Compact"/>
              <w:jc w:val="left"/>
            </w:pPr>
            <w:r>
              <w:t xml:space="preserve">Batch size</w:t>
            </w:r>
          </w:p>
        </w:tc>
        <w:tc>
          <w:tcPr/>
          <w:p>
            <w:pPr>
              <w:pStyle w:val="Compact"/>
              <w:jc w:val="left"/>
            </w:pPr>
            <w:r>
              <w:t xml:space="preserve">32</w:t>
            </w:r>
          </w:p>
        </w:tc>
      </w:tr>
      <w:tr>
        <w:tc>
          <w:tcPr/>
          <w:p>
            <w:pPr>
              <w:pStyle w:val="Compact"/>
              <w:jc w:val="left"/>
            </w:pPr>
            <w:r>
              <w:t xml:space="preserve">Dropout</w:t>
            </w:r>
          </w:p>
        </w:tc>
        <w:tc>
          <w:tcPr/>
          <w:p>
            <w:pPr>
              <w:pStyle w:val="Compact"/>
              <w:jc w:val="left"/>
            </w:pPr>
            <w:r>
              <w:t xml:space="preserve">0.20 and 0.10</w:t>
            </w:r>
          </w:p>
        </w:tc>
      </w:tr>
      <w:tr>
        <w:tc>
          <w:tcPr/>
          <w:p>
            <w:pPr>
              <w:pStyle w:val="Compact"/>
              <w:jc w:val="left"/>
            </w:pPr>
            <w:r>
              <w:t xml:space="preserve">Maximum epochs</w:t>
            </w:r>
          </w:p>
        </w:tc>
        <w:tc>
          <w:tcPr/>
          <w:p>
            <w:pPr>
              <w:pStyle w:val="Compact"/>
              <w:jc w:val="left"/>
            </w:pPr>
            <w:r>
              <w:t xml:space="preserve">150</w:t>
            </w:r>
          </w:p>
        </w:tc>
      </w:tr>
      <w:tr>
        <w:tc>
          <w:tcPr/>
          <w:p>
            <w:pPr>
              <w:pStyle w:val="Compact"/>
              <w:jc w:val="left"/>
            </w:pPr>
            <w:r>
              <w:t xml:space="preserve">Early-stopping patience</w:t>
            </w:r>
          </w:p>
        </w:tc>
        <w:tc>
          <w:tcPr/>
          <w:p>
            <w:pPr>
              <w:pStyle w:val="Compact"/>
              <w:jc w:val="left"/>
            </w:pPr>
            <w:r>
              <w:t xml:space="preserve">15 epochs</w:t>
            </w:r>
          </w:p>
        </w:tc>
      </w:tr>
      <w:tr>
        <w:tc>
          <w:tcPr/>
          <w:p>
            <w:pPr>
              <w:pStyle w:val="Compact"/>
              <w:jc w:val="left"/>
            </w:pPr>
            <w:r>
              <w:t xml:space="preserve">Random seed</w:t>
            </w:r>
          </w:p>
        </w:tc>
        <w:tc>
          <w:tcPr/>
          <w:p>
            <w:pPr>
              <w:pStyle w:val="Compact"/>
              <w:jc w:val="left"/>
            </w:pPr>
            <w:r>
              <w:t xml:space="preserve">42</w:t>
            </w:r>
          </w:p>
        </w:tc>
      </w:tr>
    </w:tbl>
    <w:p>
      <w:pPr>
        <w:pStyle w:val="BodyText"/>
      </w:pPr>
      <w:r>
        <w:t xml:space="preserve">The best validation-loss checkpoint is restored before final test evaluation. The test set is not used for early stopping.</w:t>
      </w:r>
    </w:p>
    <w:bookmarkEnd w:id="26"/>
    <w:bookmarkStart w:id="27" w:name="results-and-evaluation"/>
    <w:p>
      <w:pPr>
        <w:pStyle w:val="Heading2"/>
      </w:pPr>
      <w:r>
        <w:rPr>
          <w:rStyle w:val="SectionNumber"/>
        </w:rPr>
        <w:t xml:space="preserve">1.7</w:t>
      </w:r>
      <w:r>
        <w:tab/>
      </w:r>
      <w:r>
        <w:t xml:space="preserve">5. Results and Evaluation</w:t>
      </w:r>
    </w:p>
    <w:p>
      <w:pPr>
        <w:pStyle w:val="FirstParagraph"/>
      </w:pPr>
      <w:r>
        <w:t xml:space="preserve">On the fixed 86-case test split, the MLP achieved accuracy 1.0000, malignant precision 1.0000, malignant recall 1.0000, malignant F1 1.0000, ROC-AUC 1.0000 and average precision 1.0000. Its confusion matrix contains 54 true negatives, 32 true positives, zero false positives and zero false negatives.</w:t>
      </w:r>
    </w:p>
    <w:tbl>
      <w:tblPr>
        <w:tblStyle w:val="Table"/>
        <w:tblW w:type="pct" w:w="5000"/>
        <w:tblLook w:firstRow="1" w:lastRow="0" w:firstColumn="0" w:lastColumn="0" w:noHBand="0" w:noVBand="0" w:val="0020"/>
        <w:jc w:val="start"/>
      </w:tblPr>
      <w:tblGrid>
        <w:gridCol w:w="1033"/>
        <w:gridCol w:w="1377"/>
        <w:gridCol w:w="1377"/>
        <w:gridCol w:w="1377"/>
        <w:gridCol w:w="1377"/>
        <w:gridCol w:w="1377"/>
      </w:tblGrid>
      <w:tr>
        <w:trPr>
          <w:tblHeader w:val="true"/>
        </w:trPr>
        <w:tc>
          <w:tcPr/>
          <w:p>
            <w:pPr>
              <w:pStyle w:val="Compact"/>
              <w:jc w:val="left"/>
            </w:pPr>
            <w:r>
              <w:t xml:space="preserve">Model</w:t>
            </w:r>
          </w:p>
        </w:tc>
        <w:tc>
          <w:tcPr/>
          <w:p>
            <w:pPr>
              <w:pStyle w:val="Compact"/>
              <w:jc w:val="right"/>
            </w:pPr>
            <w:r>
              <w:t xml:space="preserve">Accuracy</w:t>
            </w:r>
          </w:p>
        </w:tc>
        <w:tc>
          <w:tcPr/>
          <w:p>
            <w:pPr>
              <w:pStyle w:val="Compact"/>
              <w:jc w:val="right"/>
            </w:pPr>
            <w:r>
              <w:t xml:space="preserve">Malignant precision</w:t>
            </w:r>
          </w:p>
        </w:tc>
        <w:tc>
          <w:tcPr/>
          <w:p>
            <w:pPr>
              <w:pStyle w:val="Compact"/>
              <w:jc w:val="right"/>
            </w:pPr>
            <w:r>
              <w:t xml:space="preserve">Malignant recall</w:t>
            </w:r>
          </w:p>
        </w:tc>
        <w:tc>
          <w:tcPr/>
          <w:p>
            <w:pPr>
              <w:pStyle w:val="Compact"/>
              <w:jc w:val="right"/>
            </w:pPr>
            <w:r>
              <w:t xml:space="preserve">Malignant F1</w:t>
            </w:r>
          </w:p>
        </w:tc>
        <w:tc>
          <w:tcPr/>
          <w:p>
            <w:pPr>
              <w:pStyle w:val="Compact"/>
              <w:jc w:val="right"/>
            </w:pPr>
            <w:r>
              <w:t xml:space="preserve">ROC-AUC</w:t>
            </w:r>
          </w:p>
        </w:tc>
      </w:tr>
      <w:tr>
        <w:tc>
          <w:tcPr/>
          <w:p>
            <w:pPr>
              <w:pStyle w:val="Compact"/>
              <w:jc w:val="left"/>
            </w:pPr>
            <w:r>
              <w:t xml:space="preserve">MLP</w:t>
            </w:r>
          </w:p>
        </w:tc>
        <w:tc>
          <w:tcPr/>
          <w:p>
            <w:pPr>
              <w:pStyle w:val="Compact"/>
              <w:jc w:val="right"/>
            </w:pPr>
            <w:r>
              <w:t xml:space="preserve">1.0000</w:t>
            </w:r>
          </w:p>
        </w:tc>
        <w:tc>
          <w:tcPr/>
          <w:p>
            <w:pPr>
              <w:pStyle w:val="Compact"/>
              <w:jc w:val="right"/>
            </w:pPr>
            <w:r>
              <w:t xml:space="preserve">1.0000</w:t>
            </w:r>
          </w:p>
        </w:tc>
        <w:tc>
          <w:tcPr/>
          <w:p>
            <w:pPr>
              <w:pStyle w:val="Compact"/>
              <w:jc w:val="right"/>
            </w:pPr>
            <w:r>
              <w:t xml:space="preserve">1.0000</w:t>
            </w:r>
          </w:p>
        </w:tc>
        <w:tc>
          <w:tcPr/>
          <w:p>
            <w:pPr>
              <w:pStyle w:val="Compact"/>
              <w:jc w:val="right"/>
            </w:pPr>
            <w:r>
              <w:t xml:space="preserve">1.0000</w:t>
            </w:r>
          </w:p>
        </w:tc>
        <w:tc>
          <w:tcPr/>
          <w:p>
            <w:pPr>
              <w:pStyle w:val="Compact"/>
              <w:jc w:val="right"/>
            </w:pPr>
            <w:r>
              <w:t xml:space="preserve">1.0000</w:t>
            </w:r>
          </w:p>
        </w:tc>
      </w:tr>
      <w:tr>
        <w:tc>
          <w:tcPr/>
          <w:p>
            <w:pPr>
              <w:pStyle w:val="Compact"/>
              <w:jc w:val="left"/>
            </w:pPr>
            <w:r>
              <w:t xml:space="preserve">Logistic Regression</w:t>
            </w:r>
          </w:p>
        </w:tc>
        <w:tc>
          <w:tcPr/>
          <w:p>
            <w:pPr>
              <w:pStyle w:val="Compact"/>
              <w:jc w:val="right"/>
            </w:pPr>
            <w:r>
              <w:t xml:space="preserve">0.9884</w:t>
            </w:r>
          </w:p>
        </w:tc>
        <w:tc>
          <w:tcPr/>
          <w:p>
            <w:pPr>
              <w:pStyle w:val="Compact"/>
              <w:jc w:val="right"/>
            </w:pPr>
            <w:r>
              <w:t xml:space="preserve">0.9697</w:t>
            </w:r>
          </w:p>
        </w:tc>
        <w:tc>
          <w:tcPr/>
          <w:p>
            <w:pPr>
              <w:pStyle w:val="Compact"/>
              <w:jc w:val="right"/>
            </w:pPr>
            <w:r>
              <w:t xml:space="preserve">1.0000</w:t>
            </w:r>
          </w:p>
        </w:tc>
        <w:tc>
          <w:tcPr/>
          <w:p>
            <w:pPr>
              <w:pStyle w:val="Compact"/>
              <w:jc w:val="right"/>
            </w:pPr>
            <w:r>
              <w:t xml:space="preserve">0.9846</w:t>
            </w:r>
          </w:p>
        </w:tc>
        <w:tc>
          <w:tcPr/>
          <w:p>
            <w:pPr>
              <w:pStyle w:val="Compact"/>
              <w:jc w:val="right"/>
            </w:pPr>
            <w:r>
              <w:t xml:space="preserve">0.9988</w:t>
            </w:r>
          </w:p>
        </w:tc>
      </w:tr>
      <w:tr>
        <w:tc>
          <w:tcPr/>
          <w:p>
            <w:pPr>
              <w:pStyle w:val="Compact"/>
              <w:jc w:val="left"/>
            </w:pPr>
            <w:r>
              <w:t xml:space="preserve">Random Forest</w:t>
            </w:r>
          </w:p>
        </w:tc>
        <w:tc>
          <w:tcPr/>
          <w:p>
            <w:pPr>
              <w:pStyle w:val="Compact"/>
              <w:jc w:val="right"/>
            </w:pPr>
            <w:r>
              <w:t xml:space="preserve">0.9884</w:t>
            </w:r>
          </w:p>
        </w:tc>
        <w:tc>
          <w:tcPr/>
          <w:p>
            <w:pPr>
              <w:pStyle w:val="Compact"/>
              <w:jc w:val="right"/>
            </w:pPr>
            <w:r>
              <w:t xml:space="preserve">1.0000</w:t>
            </w:r>
          </w:p>
        </w:tc>
        <w:tc>
          <w:tcPr/>
          <w:p>
            <w:pPr>
              <w:pStyle w:val="Compact"/>
              <w:jc w:val="right"/>
            </w:pPr>
            <w:r>
              <w:t xml:space="preserve">0.9688</w:t>
            </w:r>
          </w:p>
        </w:tc>
        <w:tc>
          <w:tcPr/>
          <w:p>
            <w:pPr>
              <w:pStyle w:val="Compact"/>
              <w:jc w:val="right"/>
            </w:pPr>
            <w:r>
              <w:t xml:space="preserve">0.9841</w:t>
            </w:r>
          </w:p>
        </w:tc>
        <w:tc>
          <w:tcPr/>
          <w:p>
            <w:pPr>
              <w:pStyle w:val="Compact"/>
              <w:jc w:val="right"/>
            </w:pPr>
            <w:r>
              <w:t xml:space="preserve">1.0000</w:t>
            </w:r>
          </w:p>
        </w:tc>
      </w:tr>
    </w:tbl>
    <w:p>
      <w:pPr>
        <w:pStyle w:val="BodyText"/>
      </w:pPr>
      <w:r>
        <w:t xml:space="preserve">These are split-specific results, not proof of generalization. The test set includes only 32 malignant cases, so confidence in sensitivity is limited by sample size. Repeated stratified cross-validation and external validation are recommended.</w:t>
      </w:r>
    </w:p>
    <w:bookmarkEnd w:id="27"/>
    <w:bookmarkStart w:id="144" w:name="visualization-gallery"/>
    <w:p>
      <w:pPr>
        <w:pStyle w:val="Heading2"/>
      </w:pPr>
      <w:r>
        <w:rPr>
          <w:rStyle w:val="SectionNumber"/>
        </w:rPr>
        <w:t xml:space="preserve">1.8</w:t>
      </w:r>
      <w:r>
        <w:tab/>
      </w:r>
      <w:r>
        <w:t xml:space="preserve">6. Visualization Gallery</w:t>
      </w:r>
    </w:p>
    <w:p>
      <w:pPr>
        <w:pStyle w:val="FirstParagraph"/>
      </w:pPr>
      <w:r>
        <w:t xml:space="preserve">The following charts are generated by</w:t>
      </w:r>
      <w:r>
        <w:t xml:space="preserve"> </w:t>
      </w:r>
      <w:r>
        <w:rPr>
          <w:rStyle w:val="VerbatimChar"/>
        </w:rPr>
        <w:t xml:space="preserve">breast_cancer_eda_mlp.py</w:t>
      </w:r>
      <w:r>
        <w:t xml:space="preserve"> </w:t>
      </w:r>
      <w:r>
        <w:t xml:space="preserve">and saved under</w:t>
      </w:r>
      <w:r>
        <w:t xml:space="preserve"> </w:t>
      </w:r>
      <w:r>
        <w:rPr>
          <w:rStyle w:val="VerbatimChar"/>
        </w:rPr>
        <w:t xml:space="preserve">outputs/</w:t>
      </w:r>
      <w:r>
        <w:t xml:space="preserve">. Each caption explains the visual and its limitations.</w:t>
      </w:r>
    </w:p>
    <w:bookmarkStart w:id="31" w:name="figure-1.-diagnosis-class-distribution"/>
    <w:p>
      <w:pPr>
        <w:pStyle w:val="Heading3"/>
      </w:pPr>
      <w:r>
        <w:rPr>
          <w:rStyle w:val="SectionNumber"/>
        </w:rPr>
        <w:t xml:space="preserve">1.8.1</w:t>
      </w:r>
      <w:r>
        <w:tab/>
      </w:r>
      <w:r>
        <w:t xml:space="preserve">Figure 1. Diagnosis class distribution</w:t>
      </w:r>
    </w:p>
    <w:p>
      <w:pPr>
        <w:pStyle w:val="CaptionedFigure"/>
      </w:pPr>
      <w:r>
        <w:drawing>
          <wp:inline>
            <wp:extent cx="5334000" cy="3810000"/>
            <wp:effectExtent b="0" l="0" r="0" t="0"/>
            <wp:docPr descr="Diagnosis class distribution" title="" id="29" name="Picture"/>
            <a:graphic>
              <a:graphicData uri="http://schemas.openxmlformats.org/drawingml/2006/picture">
                <pic:pic>
                  <pic:nvPicPr>
                    <pic:cNvPr descr="outputs/01_class_distribution.png" id="30" name="Picture"/>
                    <pic:cNvPicPr>
                      <a:picLocks noChangeArrowheads="1" noChangeAspect="1"/>
                    </pic:cNvPicPr>
                  </pic:nvPicPr>
                  <pic:blipFill>
                    <a:blip r:embed="rId28"/>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Diagnosis class distribution</w:t>
      </w:r>
    </w:p>
    <w:p>
      <w:pPr>
        <w:pStyle w:val="BodyText"/>
      </w:pPr>
      <w:r>
        <w:t xml:space="preserve">There are 357 benign and 212 malignant cases. Stratification is used to preserve this ratio in the train, validation and test partitions.</w:t>
      </w:r>
    </w:p>
    <w:bookmarkEnd w:id="31"/>
    <w:bookmarkStart w:id="35" w:name="figure-2.-mean-radius-by-diagnosis"/>
    <w:p>
      <w:pPr>
        <w:pStyle w:val="Heading3"/>
      </w:pPr>
      <w:r>
        <w:rPr>
          <w:rStyle w:val="SectionNumber"/>
        </w:rPr>
        <w:t xml:space="preserve">1.8.2</w:t>
      </w:r>
      <w:r>
        <w:tab/>
      </w:r>
      <w:r>
        <w:t xml:space="preserve">Figure 2. Mean radius by diagnosis</w:t>
      </w:r>
    </w:p>
    <w:p>
      <w:pPr>
        <w:pStyle w:val="CaptionedFigure"/>
      </w:pPr>
      <w:r>
        <w:drawing>
          <wp:inline>
            <wp:extent cx="5334000" cy="3333750"/>
            <wp:effectExtent b="0" l="0" r="0" t="0"/>
            <wp:docPr descr="Mean radius by diagnosis" title="" id="33" name="Picture"/>
            <a:graphic>
              <a:graphicData uri="http://schemas.openxmlformats.org/drawingml/2006/picture">
                <pic:pic>
                  <pic:nvPicPr>
                    <pic:cNvPr descr="outputs/02_mean_radius_distribution.png" id="34" name="Picture"/>
                    <pic:cNvPicPr>
                      <a:picLocks noChangeArrowheads="1" noChangeAspect="1"/>
                    </pic:cNvPicPr>
                  </pic:nvPicPr>
                  <pic:blipFill>
                    <a:blip r:embed="rId3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Mean radius by diagnosis</w:t>
      </w:r>
    </w:p>
    <w:p>
      <w:pPr>
        <w:pStyle w:val="BodyText"/>
      </w:pPr>
      <w:r>
        <w:t xml:space="preserve">Malignant cases tend to have larger mean radius, although the distributions overlap. A single measurement is not a diagnostic rule.</w:t>
      </w:r>
    </w:p>
    <w:bookmarkEnd w:id="35"/>
    <w:bookmarkStart w:id="39" w:name="figure-3.-mean-concavity-by-diagnosis"/>
    <w:p>
      <w:pPr>
        <w:pStyle w:val="Heading3"/>
      </w:pPr>
      <w:r>
        <w:rPr>
          <w:rStyle w:val="SectionNumber"/>
        </w:rPr>
        <w:t xml:space="preserve">1.8.3</w:t>
      </w:r>
      <w:r>
        <w:tab/>
      </w:r>
      <w:r>
        <w:t xml:space="preserve">Figure 3. Mean concavity by diagnosis</w:t>
      </w:r>
    </w:p>
    <w:p>
      <w:pPr>
        <w:pStyle w:val="CaptionedFigure"/>
      </w:pPr>
      <w:r>
        <w:drawing>
          <wp:inline>
            <wp:extent cx="5334000" cy="3333750"/>
            <wp:effectExtent b="0" l="0" r="0" t="0"/>
            <wp:docPr descr="Mean concavity by diagnosis" title="" id="37" name="Picture"/>
            <a:graphic>
              <a:graphicData uri="http://schemas.openxmlformats.org/drawingml/2006/picture">
                <pic:pic>
                  <pic:nvPicPr>
                    <pic:cNvPr descr="outputs/03_concavity_boxplot.png" id="38" name="Picture"/>
                    <pic:cNvPicPr>
                      <a:picLocks noChangeArrowheads="1" noChangeAspect="1"/>
                    </pic:cNvPicPr>
                  </pic:nvPicPr>
                  <pic:blipFill>
                    <a:blip r:embed="rId36"/>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Mean concavity by diagnosis</w:t>
      </w:r>
    </w:p>
    <w:p>
      <w:pPr>
        <w:pStyle w:val="BodyText"/>
      </w:pPr>
      <w:r>
        <w:t xml:space="preserve">The malignant group has a higher median mean concavity in this sample, supporting a group-level difference but not causation.</w:t>
      </w:r>
    </w:p>
    <w:bookmarkEnd w:id="39"/>
    <w:bookmarkStart w:id="43" w:name="Xed7271dcf31a507cad7da0212279d9eb2a9e786"/>
    <w:p>
      <w:pPr>
        <w:pStyle w:val="Heading3"/>
      </w:pPr>
      <w:r>
        <w:rPr>
          <w:rStyle w:val="SectionNumber"/>
        </w:rPr>
        <w:t xml:space="preserve">1.8.4</w:t>
      </w:r>
      <w:r>
        <w:tab/>
      </w:r>
      <w:r>
        <w:t xml:space="preserve">Figure 4. Correlation heatmap of all 30 predictors</w:t>
      </w:r>
    </w:p>
    <w:p>
      <w:pPr>
        <w:pStyle w:val="CaptionedFigure"/>
      </w:pPr>
      <w:r>
        <w:drawing>
          <wp:inline>
            <wp:extent cx="5334000" cy="4445000"/>
            <wp:effectExtent b="0" l="0" r="0" t="0"/>
            <wp:docPr descr="Correlation heatmap of all 30 predictors" title="" id="41" name="Picture"/>
            <a:graphic>
              <a:graphicData uri="http://schemas.openxmlformats.org/drawingml/2006/picture">
                <pic:pic>
                  <pic:nvPicPr>
                    <pic:cNvPr descr="outputs/04_correlation_heatmap.png" id="42" name="Picture"/>
                    <pic:cNvPicPr>
                      <a:picLocks noChangeArrowheads="1" noChangeAspect="1"/>
                    </pic:cNvPicPr>
                  </pic:nvPicPr>
                  <pic:blipFill>
                    <a:blip r:embed="rId40"/>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Correlation heatmap of all 30 predictors</w:t>
      </w:r>
    </w:p>
    <w:p>
      <w:pPr>
        <w:pStyle w:val="BodyText"/>
      </w:pPr>
      <w:r>
        <w:t xml:space="preserve">Size-related variables are strongly correlated, so some predictors may carry overlapping information.</w:t>
      </w:r>
    </w:p>
    <w:bookmarkEnd w:id="43"/>
    <w:bookmarkStart w:id="47" w:name="X7d3cd2539698a0fda58bb4b571bce68973f13c7"/>
    <w:p>
      <w:pPr>
        <w:pStyle w:val="Heading3"/>
      </w:pPr>
      <w:r>
        <w:rPr>
          <w:rStyle w:val="SectionNumber"/>
        </w:rPr>
        <w:t xml:space="preserve">1.8.5</w:t>
      </w:r>
      <w:r>
        <w:tab/>
      </w:r>
      <w:r>
        <w:t xml:space="preserve">Figure 5. Mean radius versus mean texture</w:t>
      </w:r>
    </w:p>
    <w:p>
      <w:pPr>
        <w:pStyle w:val="CaptionedFigure"/>
      </w:pPr>
      <w:r>
        <w:drawing>
          <wp:inline>
            <wp:extent cx="5334000" cy="3333750"/>
            <wp:effectExtent b="0" l="0" r="0" t="0"/>
            <wp:docPr descr="Mean radius versus mean texture" title="" id="45" name="Picture"/>
            <a:graphic>
              <a:graphicData uri="http://schemas.openxmlformats.org/drawingml/2006/picture">
                <pic:pic>
                  <pic:nvPicPr>
                    <pic:cNvPr descr="outputs/05_radius_texture_scatter.png" id="46" name="Picture"/>
                    <pic:cNvPicPr>
                      <a:picLocks noChangeArrowheads="1" noChangeAspect="1"/>
                    </pic:cNvPicPr>
                  </pic:nvPicPr>
                  <pic:blipFill>
                    <a:blip r:embed="rId4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Mean radius versus mean texture</w:t>
      </w:r>
    </w:p>
    <w:p>
      <w:pPr>
        <w:pStyle w:val="BodyText"/>
      </w:pPr>
      <w:r>
        <w:t xml:space="preserve">The class groups occupy partly different regions but overlap in two dimensions.</w:t>
      </w:r>
    </w:p>
    <w:bookmarkEnd w:id="47"/>
    <w:bookmarkStart w:id="51" w:name="figure-6.-training-and-validation-loss"/>
    <w:p>
      <w:pPr>
        <w:pStyle w:val="Heading3"/>
      </w:pPr>
      <w:r>
        <w:rPr>
          <w:rStyle w:val="SectionNumber"/>
        </w:rPr>
        <w:t xml:space="preserve">1.8.6</w:t>
      </w:r>
      <w:r>
        <w:tab/>
      </w:r>
      <w:r>
        <w:t xml:space="preserve">Figure 6. Training and validation loss</w:t>
      </w:r>
    </w:p>
    <w:p>
      <w:pPr>
        <w:pStyle w:val="CaptionedFigure"/>
      </w:pPr>
      <w:r>
        <w:drawing>
          <wp:inline>
            <wp:extent cx="5334000" cy="3333750"/>
            <wp:effectExtent b="0" l="0" r="0" t="0"/>
            <wp:docPr descr="Training and validation loss" title="" id="49" name="Picture"/>
            <a:graphic>
              <a:graphicData uri="http://schemas.openxmlformats.org/drawingml/2006/picture">
                <pic:pic>
                  <pic:nvPicPr>
                    <pic:cNvPr descr="outputs/06_loss_vs_epoch.png" id="50" name="Picture"/>
                    <pic:cNvPicPr>
                      <a:picLocks noChangeArrowheads="1" noChangeAspect="1"/>
                    </pic:cNvPicPr>
                  </pic:nvPicPr>
                  <pic:blipFill>
                    <a:blip r:embed="rId4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Training and validation loss</w:t>
      </w:r>
    </w:p>
    <w:p>
      <w:pPr>
        <w:pStyle w:val="BodyText"/>
      </w:pPr>
      <w:r>
        <w:t xml:space="preserve">Loss decreases rapidly early in training. Early stopping restores the checkpoint associated with the best validation loss.</w:t>
      </w:r>
    </w:p>
    <w:bookmarkEnd w:id="51"/>
    <w:bookmarkStart w:id="55" w:name="figure-7.-validation-accuracy-by-epoch"/>
    <w:p>
      <w:pPr>
        <w:pStyle w:val="Heading3"/>
      </w:pPr>
      <w:r>
        <w:rPr>
          <w:rStyle w:val="SectionNumber"/>
        </w:rPr>
        <w:t xml:space="preserve">1.8.7</w:t>
      </w:r>
      <w:r>
        <w:tab/>
      </w:r>
      <w:r>
        <w:t xml:space="preserve">Figure 7. Validation accuracy by epoch</w:t>
      </w:r>
    </w:p>
    <w:p>
      <w:pPr>
        <w:pStyle w:val="CaptionedFigure"/>
      </w:pPr>
      <w:r>
        <w:drawing>
          <wp:inline>
            <wp:extent cx="5334000" cy="3333750"/>
            <wp:effectExtent b="0" l="0" r="0" t="0"/>
            <wp:docPr descr="Validation accuracy by epoch" title="" id="53" name="Picture"/>
            <a:graphic>
              <a:graphicData uri="http://schemas.openxmlformats.org/drawingml/2006/picture">
                <pic:pic>
                  <pic:nvPicPr>
                    <pic:cNvPr descr="outputs/07_accuracy_vs_epoch.png" id="54" name="Picture"/>
                    <pic:cNvPicPr>
                      <a:picLocks noChangeArrowheads="1" noChangeAspect="1"/>
                    </pic:cNvPicPr>
                  </pic:nvPicPr>
                  <pic:blipFill>
                    <a:blip r:embed="rId5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Validation accuracy by epoch</w:t>
      </w:r>
    </w:p>
    <w:p>
      <w:pPr>
        <w:pStyle w:val="BodyText"/>
      </w:pPr>
      <w:r>
        <w:t xml:space="preserve">Validation accuracy rises rapidly, then fluctuates slightly. The validation set contains only 85 cases.</w:t>
      </w:r>
    </w:p>
    <w:bookmarkEnd w:id="55"/>
    <w:bookmarkStart w:id="59" w:name="figure-8.-held-out-test-confusion-matrix"/>
    <w:p>
      <w:pPr>
        <w:pStyle w:val="Heading3"/>
      </w:pPr>
      <w:r>
        <w:rPr>
          <w:rStyle w:val="SectionNumber"/>
        </w:rPr>
        <w:t xml:space="preserve">1.8.8</w:t>
      </w:r>
      <w:r>
        <w:tab/>
      </w:r>
      <w:r>
        <w:t xml:space="preserve">Figure 8. Held-out test confusion matrix</w:t>
      </w:r>
    </w:p>
    <w:p>
      <w:pPr>
        <w:pStyle w:val="CaptionedFigure"/>
      </w:pPr>
      <w:r>
        <w:drawing>
          <wp:inline>
            <wp:extent cx="5334000" cy="4445000"/>
            <wp:effectExtent b="0" l="0" r="0" t="0"/>
            <wp:docPr descr="Held-out test confusion matrix" title="" id="57" name="Picture"/>
            <a:graphic>
              <a:graphicData uri="http://schemas.openxmlformats.org/drawingml/2006/picture">
                <pic:pic>
                  <pic:nvPicPr>
                    <pic:cNvPr descr="outputs/08_confusion_matrix.png" id="58" name="Picture"/>
                    <pic:cNvPicPr>
                      <a:picLocks noChangeArrowheads="1" noChangeAspect="1"/>
                    </pic:cNvPicPr>
                  </pic:nvPicPr>
                  <pic:blipFill>
                    <a:blip r:embed="rId56"/>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Held-out test confusion matrix</w:t>
      </w:r>
    </w:p>
    <w:p>
      <w:pPr>
        <w:pStyle w:val="BodyText"/>
      </w:pPr>
      <w:r>
        <w:t xml:space="preserve">All 54 benign and 32 malignant test cases were classified correctly in this split; small-sample uncertainty remains.</w:t>
      </w:r>
    </w:p>
    <w:bookmarkEnd w:id="59"/>
    <w:bookmarkStart w:id="63" w:name="figure-9.-roc-curve-and-auc"/>
    <w:p>
      <w:pPr>
        <w:pStyle w:val="Heading3"/>
      </w:pPr>
      <w:r>
        <w:rPr>
          <w:rStyle w:val="SectionNumber"/>
        </w:rPr>
        <w:t xml:space="preserve">1.8.9</w:t>
      </w:r>
      <w:r>
        <w:tab/>
      </w:r>
      <w:r>
        <w:t xml:space="preserve">Figure 9. ROC curve and AUC</w:t>
      </w:r>
    </w:p>
    <w:p>
      <w:pPr>
        <w:pStyle w:val="CaptionedFigure"/>
      </w:pPr>
      <w:r>
        <w:drawing>
          <wp:inline>
            <wp:extent cx="5334000" cy="3810000"/>
            <wp:effectExtent b="0" l="0" r="0" t="0"/>
            <wp:docPr descr="ROC curve and AUC" title="" id="61" name="Picture"/>
            <a:graphic>
              <a:graphicData uri="http://schemas.openxmlformats.org/drawingml/2006/picture">
                <pic:pic>
                  <pic:nvPicPr>
                    <pic:cNvPr descr="outputs/09_roc_curve.png" id="62" name="Picture"/>
                    <pic:cNvPicPr>
                      <a:picLocks noChangeArrowheads="1" noChangeAspect="1"/>
                    </pic:cNvPicPr>
                  </pic:nvPicPr>
                  <pic:blipFill>
                    <a:blip r:embed="rId60"/>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ROC curve and AUC</w:t>
      </w:r>
    </w:p>
    <w:p>
      <w:pPr>
        <w:pStyle w:val="BodyText"/>
      </w:pPr>
      <w:r>
        <w:t xml:space="preserve">AUC is 1.000 on this test partition only. ROC-AUC is not a calibration measure.</w:t>
      </w:r>
    </w:p>
    <w:bookmarkEnd w:id="63"/>
    <w:bookmarkStart w:id="67" w:name="Xc16686486e75adb4319cb519499ede89171928b"/>
    <w:p>
      <w:pPr>
        <w:pStyle w:val="Heading3"/>
      </w:pPr>
      <w:r>
        <w:rPr>
          <w:rStyle w:val="SectionNumber"/>
        </w:rPr>
        <w:t xml:space="preserve">1.8.10</w:t>
      </w:r>
      <w:r>
        <w:tab/>
      </w:r>
      <w:r>
        <w:t xml:space="preserve">Figure 10. Data quality and dataset size audit</w:t>
      </w:r>
    </w:p>
    <w:p>
      <w:pPr>
        <w:pStyle w:val="CaptionedFigure"/>
      </w:pPr>
      <w:r>
        <w:drawing>
          <wp:inline>
            <wp:extent cx="5334000" cy="3200400"/>
            <wp:effectExtent b="0" l="0" r="0" t="0"/>
            <wp:docPr descr="Data quality and dataset size audit" title="" id="65" name="Picture"/>
            <a:graphic>
              <a:graphicData uri="http://schemas.openxmlformats.org/drawingml/2006/picture">
                <pic:pic>
                  <pic:nvPicPr>
                    <pic:cNvPr descr="outputs/10_data_quality_audit.png" id="66" name="Picture"/>
                    <pic:cNvPicPr>
                      <a:picLocks noChangeArrowheads="1" noChangeAspect="1"/>
                    </pic:cNvPicPr>
                  </pic:nvPicPr>
                  <pic:blipFill>
                    <a:blip r:embed="rId64"/>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Data quality and dataset size audit</w:t>
      </w:r>
    </w:p>
    <w:p>
      <w:pPr>
        <w:pStyle w:val="BodyText"/>
      </w:pPr>
      <w:r>
        <w:t xml:space="preserve">The loaded table has 569 rows, 30 predictors, no missing cells and no exact duplicate rows under the performed checks.</w:t>
      </w:r>
    </w:p>
    <w:bookmarkEnd w:id="67"/>
    <w:bookmarkStart w:id="71" w:name="figure-11.-diagnosis-proportion"/>
    <w:p>
      <w:pPr>
        <w:pStyle w:val="Heading3"/>
      </w:pPr>
      <w:r>
        <w:rPr>
          <w:rStyle w:val="SectionNumber"/>
        </w:rPr>
        <w:t xml:space="preserve">1.8.11</w:t>
      </w:r>
      <w:r>
        <w:tab/>
      </w:r>
      <w:r>
        <w:t xml:space="preserve">Figure 11. Diagnosis proportion</w:t>
      </w:r>
    </w:p>
    <w:p>
      <w:pPr>
        <w:pStyle w:val="CaptionedFigure"/>
      </w:pPr>
      <w:r>
        <w:drawing>
          <wp:inline>
            <wp:extent cx="5334000" cy="4267200"/>
            <wp:effectExtent b="0" l="0" r="0" t="0"/>
            <wp:docPr descr="Diagnosis proportion" title="" id="69" name="Picture"/>
            <a:graphic>
              <a:graphicData uri="http://schemas.openxmlformats.org/drawingml/2006/picture">
                <pic:pic>
                  <pic:nvPicPr>
                    <pic:cNvPr descr="outputs/11_diagnosis_donut.png" id="70" name="Picture"/>
                    <pic:cNvPicPr>
                      <a:picLocks noChangeArrowheads="1" noChangeAspect="1"/>
                    </pic:cNvPicPr>
                  </pic:nvPicPr>
                  <pic:blipFill>
                    <a:blip r:embed="rId68"/>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Diagnosis proportion</w:t>
      </w:r>
    </w:p>
    <w:p>
      <w:pPr>
        <w:pStyle w:val="BodyText"/>
      </w:pPr>
      <w:r>
        <w:t xml:space="preserve">The chart expresses the target ratio as percentages: 62.7% benign and 37.3% malignant.</w:t>
      </w:r>
    </w:p>
    <w:bookmarkEnd w:id="71"/>
    <w:bookmarkStart w:id="75" w:name="X8f36bf43d428e252be2c0b98c5624ade1fde0c1"/>
    <w:p>
      <w:pPr>
        <w:pStyle w:val="Heading3"/>
      </w:pPr>
      <w:r>
        <w:rPr>
          <w:rStyle w:val="SectionNumber"/>
        </w:rPr>
        <w:t xml:space="preserve">1.8.12</w:t>
      </w:r>
      <w:r>
        <w:tab/>
      </w:r>
      <w:r>
        <w:t xml:space="preserve">Figure 12. Worst-area distribution by diagnosis</w:t>
      </w:r>
    </w:p>
    <w:p>
      <w:pPr>
        <w:pStyle w:val="CaptionedFigure"/>
      </w:pPr>
      <w:r>
        <w:drawing>
          <wp:inline>
            <wp:extent cx="5334000" cy="3556000"/>
            <wp:effectExtent b="0" l="0" r="0" t="0"/>
            <wp:docPr descr="Worst-area distribution by diagnosis" title="" id="73" name="Picture"/>
            <a:graphic>
              <a:graphicData uri="http://schemas.openxmlformats.org/drawingml/2006/picture">
                <pic:pic>
                  <pic:nvPicPr>
                    <pic:cNvPr descr="outputs/12_worst_area_violin.png" id="74" name="Picture"/>
                    <pic:cNvPicPr>
                      <a:picLocks noChangeArrowheads="1" noChangeAspect="1"/>
                    </pic:cNvPicPr>
                  </pic:nvPicPr>
                  <pic:blipFill>
                    <a:blip r:embed="rId7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Worst-area distribution by diagnosis</w:t>
      </w:r>
    </w:p>
    <w:p>
      <w:pPr>
        <w:pStyle w:val="BodyText"/>
      </w:pPr>
      <w:r>
        <w:t xml:space="preserve">The malignant group shows larger worst-area values and a higher-value tail. Extreme values are not automatically errors.</w:t>
      </w:r>
    </w:p>
    <w:bookmarkEnd w:id="75"/>
    <w:bookmarkStart w:id="79" w:name="Xb567f91d98460684175feb8de1e074843cfe25c"/>
    <w:p>
      <w:pPr>
        <w:pStyle w:val="Heading3"/>
      </w:pPr>
      <w:r>
        <w:rPr>
          <w:rStyle w:val="SectionNumber"/>
        </w:rPr>
        <w:t xml:space="preserve">1.8.13</w:t>
      </w:r>
      <w:r>
        <w:tab/>
      </w:r>
      <w:r>
        <w:t xml:space="preserve">Figure 13. Mean perimeter versus mean area</w:t>
      </w:r>
    </w:p>
    <w:p>
      <w:pPr>
        <w:pStyle w:val="CaptionedFigure"/>
      </w:pPr>
      <w:r>
        <w:drawing>
          <wp:inline>
            <wp:extent cx="5334000" cy="3698240"/>
            <wp:effectExtent b="0" l="0" r="0" t="0"/>
            <wp:docPr descr="Mean perimeter versus mean area" title="" id="77" name="Picture"/>
            <a:graphic>
              <a:graphicData uri="http://schemas.openxmlformats.org/drawingml/2006/picture">
                <pic:pic>
                  <pic:nvPicPr>
                    <pic:cNvPr descr="outputs/13_perimeter_area_scatter.png" id="78" name="Picture"/>
                    <pic:cNvPicPr>
                      <a:picLocks noChangeArrowheads="1" noChangeAspect="1"/>
                    </pic:cNvPicPr>
                  </pic:nvPicPr>
                  <pic:blipFill>
                    <a:blip r:embed="rId76"/>
                    <a:stretch>
                      <a:fillRect/>
                    </a:stretch>
                  </pic:blipFill>
                  <pic:spPr bwMode="auto">
                    <a:xfrm>
                      <a:off x="0" y="0"/>
                      <a:ext cx="5334000" cy="3698240"/>
                    </a:xfrm>
                    <a:prstGeom prst="rect">
                      <a:avLst/>
                    </a:prstGeom>
                    <a:noFill/>
                    <a:ln w="9525">
                      <a:noFill/>
                      <a:headEnd/>
                      <a:tailEnd/>
                    </a:ln>
                  </pic:spPr>
                </pic:pic>
              </a:graphicData>
            </a:graphic>
          </wp:inline>
        </w:drawing>
      </w:r>
    </w:p>
    <w:p>
      <w:pPr>
        <w:pStyle w:val="ImageCaption"/>
      </w:pPr>
      <w:r>
        <w:t xml:space="preserve">Mean perimeter versus mean area</w:t>
      </w:r>
    </w:p>
    <w:p>
      <w:pPr>
        <w:pStyle w:val="BodyText"/>
      </w:pPr>
      <w:r>
        <w:t xml:space="preserve">The strong positive relationship reflects related geometric characteristics of nucleus size.</w:t>
      </w:r>
    </w:p>
    <w:bookmarkEnd w:id="79"/>
    <w:bookmarkStart w:id="83" w:name="X8a18789368ac10c6f01ec1436fdb49cbe7a0f0b"/>
    <w:p>
      <w:pPr>
        <w:pStyle w:val="Heading3"/>
      </w:pPr>
      <w:r>
        <w:rPr>
          <w:rStyle w:val="SectionNumber"/>
        </w:rPr>
        <w:t xml:space="preserve">1.8.14</w:t>
      </w:r>
      <w:r>
        <w:tab/>
      </w:r>
      <w:r>
        <w:t xml:space="preserve">Figure 14. Standardized class mean profiles</w:t>
      </w:r>
    </w:p>
    <w:p>
      <w:pPr>
        <w:pStyle w:val="CaptionedFigure"/>
      </w:pPr>
      <w:r>
        <w:drawing>
          <wp:inline>
            <wp:extent cx="5334000" cy="3093720"/>
            <wp:effectExtent b="0" l="0" r="0" t="0"/>
            <wp:docPr descr="Standardized class mean profiles" title="" id="81" name="Picture"/>
            <a:graphic>
              <a:graphicData uri="http://schemas.openxmlformats.org/drawingml/2006/picture">
                <pic:pic>
                  <pic:nvPicPr>
                    <pic:cNvPr descr="outputs/14_class_mean_profile_heatmap.png" id="82" name="Picture"/>
                    <pic:cNvPicPr>
                      <a:picLocks noChangeArrowheads="1" noChangeAspect="1"/>
                    </pic:cNvPicPr>
                  </pic:nvPicPr>
                  <pic:blipFill>
                    <a:blip r:embed="rId80"/>
                    <a:stretch>
                      <a:fillRect/>
                    </a:stretch>
                  </pic:blipFill>
                  <pic:spPr bwMode="auto">
                    <a:xfrm>
                      <a:off x="0" y="0"/>
                      <a:ext cx="5334000" cy="3093720"/>
                    </a:xfrm>
                    <a:prstGeom prst="rect">
                      <a:avLst/>
                    </a:prstGeom>
                    <a:noFill/>
                    <a:ln w="9525">
                      <a:noFill/>
                      <a:headEnd/>
                      <a:tailEnd/>
                    </a:ln>
                  </pic:spPr>
                </pic:pic>
              </a:graphicData>
            </a:graphic>
          </wp:inline>
        </w:drawing>
      </w:r>
    </w:p>
    <w:p>
      <w:pPr>
        <w:pStyle w:val="ImageCaption"/>
      </w:pPr>
      <w:r>
        <w:t xml:space="preserve">Standardized class mean profiles</w:t>
      </w:r>
    </w:p>
    <w:p>
      <w:pPr>
        <w:pStyle w:val="BodyText"/>
      </w:pPr>
      <w:r>
        <w:t xml:space="preserve">Ten features with the largest standardized class-mean differences are displayed on a common scale for visual comparison.</w:t>
      </w:r>
    </w:p>
    <w:bookmarkEnd w:id="83"/>
    <w:bookmarkStart w:id="87" w:name="X516417b0bdb199c146e65dce44a4c5e918dcbdf"/>
    <w:p>
      <w:pPr>
        <w:pStyle w:val="Heading3"/>
      </w:pPr>
      <w:r>
        <w:rPr>
          <w:rStyle w:val="SectionNumber"/>
        </w:rPr>
        <w:t xml:space="preserve">1.8.15</w:t>
      </w:r>
      <w:r>
        <w:tab/>
      </w:r>
      <w:r>
        <w:t xml:space="preserve">Figure 15. Twelve strongest absolute correlations</w:t>
      </w:r>
    </w:p>
    <w:p>
      <w:pPr>
        <w:pStyle w:val="CaptionedFigure"/>
      </w:pPr>
      <w:r>
        <w:drawing>
          <wp:inline>
            <wp:extent cx="5334000" cy="3733800"/>
            <wp:effectExtent b="0" l="0" r="0" t="0"/>
            <wp:docPr descr="Twelve strongest absolute correlations" title="" id="85" name="Picture"/>
            <a:graphic>
              <a:graphicData uri="http://schemas.openxmlformats.org/drawingml/2006/picture">
                <pic:pic>
                  <pic:nvPicPr>
                    <pic:cNvPr descr="outputs/15_top_feature_correlations.png" id="86" name="Picture"/>
                    <pic:cNvPicPr>
                      <a:picLocks noChangeArrowheads="1" noChangeAspect="1"/>
                    </pic:cNvPicPr>
                  </pic:nvPicPr>
                  <pic:blipFill>
                    <a:blip r:embed="rId84"/>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t xml:space="preserve">Twelve strongest absolute correlations</w:t>
      </w:r>
    </w:p>
    <w:p>
      <w:pPr>
        <w:pStyle w:val="BodyText"/>
      </w:pPr>
      <w:r>
        <w:t xml:space="preserve">The strongest pairs are largely size-related measurements. Correlation does not imply causation.</w:t>
      </w:r>
    </w:p>
    <w:bookmarkEnd w:id="87"/>
    <w:bookmarkStart w:id="91" w:name="X48a72cc323685466e2819af1b83534ebd57c247"/>
    <w:p>
      <w:pPr>
        <w:pStyle w:val="Heading3"/>
      </w:pPr>
      <w:r>
        <w:rPr>
          <w:rStyle w:val="SectionNumber"/>
        </w:rPr>
        <w:t xml:space="preserve">1.8.16</w:t>
      </w:r>
      <w:r>
        <w:tab/>
      </w:r>
      <w:r>
        <w:t xml:space="preserve">Figure 16. PCA projection of standardized features</w:t>
      </w:r>
    </w:p>
    <w:p>
      <w:pPr>
        <w:pStyle w:val="CaptionedFigure"/>
      </w:pPr>
      <w:r>
        <w:drawing>
          <wp:inline>
            <wp:extent cx="5334000" cy="3982720"/>
            <wp:effectExtent b="0" l="0" r="0" t="0"/>
            <wp:docPr descr="PCA projection of standardized features" title="" id="89" name="Picture"/>
            <a:graphic>
              <a:graphicData uri="http://schemas.openxmlformats.org/drawingml/2006/picture">
                <pic:pic>
                  <pic:nvPicPr>
                    <pic:cNvPr descr="outputs/16_pca_projection.png" id="90" name="Picture"/>
                    <pic:cNvPicPr>
                      <a:picLocks noChangeArrowheads="1" noChangeAspect="1"/>
                    </pic:cNvPicPr>
                  </pic:nvPicPr>
                  <pic:blipFill>
                    <a:blip r:embed="rId88"/>
                    <a:stretch>
                      <a:fillRect/>
                    </a:stretch>
                  </pic:blipFill>
                  <pic:spPr bwMode="auto">
                    <a:xfrm>
                      <a:off x="0" y="0"/>
                      <a:ext cx="5334000" cy="3982720"/>
                    </a:xfrm>
                    <a:prstGeom prst="rect">
                      <a:avLst/>
                    </a:prstGeom>
                    <a:noFill/>
                    <a:ln w="9525">
                      <a:noFill/>
                      <a:headEnd/>
                      <a:tailEnd/>
                    </a:ln>
                  </pic:spPr>
                </pic:pic>
              </a:graphicData>
            </a:graphic>
          </wp:inline>
        </w:drawing>
      </w:r>
    </w:p>
    <w:p>
      <w:pPr>
        <w:pStyle w:val="ImageCaption"/>
      </w:pPr>
      <w:r>
        <w:t xml:space="preserve">PCA projection of standardized features</w:t>
      </w:r>
    </w:p>
    <w:p>
      <w:pPr>
        <w:pStyle w:val="BodyText"/>
      </w:pPr>
      <w:r>
        <w:t xml:space="preserve">The first two principal components show partial separation and overlap; only two components are displayed.</w:t>
      </w:r>
    </w:p>
    <w:bookmarkEnd w:id="91"/>
    <w:bookmarkStart w:id="95" w:name="figure-17.-precision-recall-curve"/>
    <w:p>
      <w:pPr>
        <w:pStyle w:val="Heading3"/>
      </w:pPr>
      <w:r>
        <w:rPr>
          <w:rStyle w:val="SectionNumber"/>
        </w:rPr>
        <w:t xml:space="preserve">1.8.17</w:t>
      </w:r>
      <w:r>
        <w:tab/>
      </w:r>
      <w:r>
        <w:t xml:space="preserve">Figure 17. Precision-recall curve</w:t>
      </w:r>
    </w:p>
    <w:p>
      <w:pPr>
        <w:pStyle w:val="CaptionedFigure"/>
      </w:pPr>
      <w:r>
        <w:drawing>
          <wp:inline>
            <wp:extent cx="5334000" cy="3698240"/>
            <wp:effectExtent b="0" l="0" r="0" t="0"/>
            <wp:docPr descr="Precision-recall curve" title="" id="93" name="Picture"/>
            <a:graphic>
              <a:graphicData uri="http://schemas.openxmlformats.org/drawingml/2006/picture">
                <pic:pic>
                  <pic:nvPicPr>
                    <pic:cNvPr descr="outputs/17_precision_recall_curve.png" id="94" name="Picture"/>
                    <pic:cNvPicPr>
                      <a:picLocks noChangeArrowheads="1" noChangeAspect="1"/>
                    </pic:cNvPicPr>
                  </pic:nvPicPr>
                  <pic:blipFill>
                    <a:blip r:embed="rId92"/>
                    <a:stretch>
                      <a:fillRect/>
                    </a:stretch>
                  </pic:blipFill>
                  <pic:spPr bwMode="auto">
                    <a:xfrm>
                      <a:off x="0" y="0"/>
                      <a:ext cx="5334000" cy="3698240"/>
                    </a:xfrm>
                    <a:prstGeom prst="rect">
                      <a:avLst/>
                    </a:prstGeom>
                    <a:noFill/>
                    <a:ln w="9525">
                      <a:noFill/>
                      <a:headEnd/>
                      <a:tailEnd/>
                    </a:ln>
                  </pic:spPr>
                </pic:pic>
              </a:graphicData>
            </a:graphic>
          </wp:inline>
        </w:drawing>
      </w:r>
    </w:p>
    <w:p>
      <w:pPr>
        <w:pStyle w:val="ImageCaption"/>
      </w:pPr>
      <w:r>
        <w:t xml:space="preserve">Precision-recall curve</w:t>
      </w:r>
    </w:p>
    <w:p>
      <w:pPr>
        <w:pStyle w:val="BodyText"/>
      </w:pPr>
      <w:r>
        <w:t xml:space="preserve">Average precision is 1.000 on this test split. Precision-recall analysis focuses on the malignant positive class.</w:t>
      </w:r>
    </w:p>
    <w:bookmarkEnd w:id="95"/>
    <w:bookmarkStart w:id="99" w:name="X121f651b924e97d15c3435d11c613d71422c4b0"/>
    <w:p>
      <w:pPr>
        <w:pStyle w:val="Heading3"/>
      </w:pPr>
      <w:r>
        <w:rPr>
          <w:rStyle w:val="SectionNumber"/>
        </w:rPr>
        <w:t xml:space="preserve">1.8.18</w:t>
      </w:r>
      <w:r>
        <w:tab/>
      </w:r>
      <w:r>
        <w:t xml:space="preserve">Figure 18. Probability threshold trade-offs</w:t>
      </w:r>
    </w:p>
    <w:p>
      <w:pPr>
        <w:pStyle w:val="CaptionedFigure"/>
      </w:pPr>
      <w:r>
        <w:drawing>
          <wp:inline>
            <wp:extent cx="5334000" cy="3533775"/>
            <wp:effectExtent b="0" l="0" r="0" t="0"/>
            <wp:docPr descr="Probability threshold trade-offs" title="" id="97" name="Picture"/>
            <a:graphic>
              <a:graphicData uri="http://schemas.openxmlformats.org/drawingml/2006/picture">
                <pic:pic>
                  <pic:nvPicPr>
                    <pic:cNvPr descr="outputs/18_threshold_tradeoff.png" id="98" name="Picture"/>
                    <pic:cNvPicPr>
                      <a:picLocks noChangeArrowheads="1" noChangeAspect="1"/>
                    </pic:cNvPicPr>
                  </pic:nvPicPr>
                  <pic:blipFill>
                    <a:blip r:embed="rId96"/>
                    <a:stretch>
                      <a:fillRect/>
                    </a:stretch>
                  </pic:blipFill>
                  <pic:spPr bwMode="auto">
                    <a:xfrm>
                      <a:off x="0" y="0"/>
                      <a:ext cx="5334000" cy="3533775"/>
                    </a:xfrm>
                    <a:prstGeom prst="rect">
                      <a:avLst/>
                    </a:prstGeom>
                    <a:noFill/>
                    <a:ln w="9525">
                      <a:noFill/>
                      <a:headEnd/>
                      <a:tailEnd/>
                    </a:ln>
                  </pic:spPr>
                </pic:pic>
              </a:graphicData>
            </a:graphic>
          </wp:inline>
        </w:drawing>
      </w:r>
    </w:p>
    <w:p>
      <w:pPr>
        <w:pStyle w:val="ImageCaption"/>
      </w:pPr>
      <w:r>
        <w:t xml:space="preserve">Probability threshold trade-offs</w:t>
      </w:r>
    </w:p>
    <w:p>
      <w:pPr>
        <w:pStyle w:val="BodyText"/>
      </w:pPr>
      <w:r>
        <w:t xml:space="preserve">Precision, sensitivity and specificity change with the threshold. A 0.50 threshold is a software default, not a clinically justified setting.</w:t>
      </w:r>
    </w:p>
    <w:bookmarkEnd w:id="99"/>
    <w:bookmarkStart w:id="103" w:name="Xd6533ff5259fa2ab441768bf46e7448a090b591"/>
    <w:p>
      <w:pPr>
        <w:pStyle w:val="Heading3"/>
      </w:pPr>
      <w:r>
        <w:rPr>
          <w:rStyle w:val="SectionNumber"/>
        </w:rPr>
        <w:t xml:space="preserve">1.8.19</w:t>
      </w:r>
      <w:r>
        <w:tab/>
      </w:r>
      <w:r>
        <w:t xml:space="preserve">Figure 19. Predicted probabilities by actual class</w:t>
      </w:r>
    </w:p>
    <w:p>
      <w:pPr>
        <w:pStyle w:val="CaptionedFigure"/>
      </w:pPr>
      <w:r>
        <w:drawing>
          <wp:inline>
            <wp:extent cx="5334000" cy="3556000"/>
            <wp:effectExtent b="0" l="0" r="0" t="0"/>
            <wp:docPr descr="Predicted probabilities by actual class" title="" id="101" name="Picture"/>
            <a:graphic>
              <a:graphicData uri="http://schemas.openxmlformats.org/drawingml/2006/picture">
                <pic:pic>
                  <pic:nvPicPr>
                    <pic:cNvPr descr="outputs/19_probability_distribution.png" id="102" name="Picture"/>
                    <pic:cNvPicPr>
                      <a:picLocks noChangeArrowheads="1" noChangeAspect="1"/>
                    </pic:cNvPicPr>
                  </pic:nvPicPr>
                  <pic:blipFill>
                    <a:blip r:embed="rId10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Predicted probabilities by actual class</w:t>
      </w:r>
    </w:p>
    <w:p>
      <w:pPr>
        <w:pStyle w:val="BodyText"/>
      </w:pPr>
      <w:r>
        <w:t xml:space="preserve">Test probabilities are well separated by actual label in this run, but external data is needed to assess generalization.</w:t>
      </w:r>
    </w:p>
    <w:bookmarkEnd w:id="103"/>
    <w:bookmarkStart w:id="107" w:name="figure-20.-sorted-test-predictions"/>
    <w:p>
      <w:pPr>
        <w:pStyle w:val="Heading3"/>
      </w:pPr>
      <w:r>
        <w:rPr>
          <w:rStyle w:val="SectionNumber"/>
        </w:rPr>
        <w:t xml:space="preserve">1.8.20</w:t>
      </w:r>
      <w:r>
        <w:tab/>
      </w:r>
      <w:r>
        <w:t xml:space="preserve">Figure 20. Sorted test predictions</w:t>
      </w:r>
    </w:p>
    <w:p>
      <w:pPr>
        <w:pStyle w:val="CaptionedFigure"/>
      </w:pPr>
      <w:r>
        <w:drawing>
          <wp:inline>
            <wp:extent cx="5334000" cy="2560320"/>
            <wp:effectExtent b="0" l="0" r="0" t="0"/>
            <wp:docPr descr="Sorted test predictions" title="" id="105" name="Picture"/>
            <a:graphic>
              <a:graphicData uri="http://schemas.openxmlformats.org/drawingml/2006/picture">
                <pic:pic>
                  <pic:nvPicPr>
                    <pic:cNvPr descr="outputs/20_sorted_test_predictions.png" id="106" name="Picture"/>
                    <pic:cNvPicPr>
                      <a:picLocks noChangeArrowheads="1" noChangeAspect="1"/>
                    </pic:cNvPicPr>
                  </pic:nvPicPr>
                  <pic:blipFill>
                    <a:blip r:embed="rId104"/>
                    <a:stretch>
                      <a:fillRect/>
                    </a:stretch>
                  </pic:blipFill>
                  <pic:spPr bwMode="auto">
                    <a:xfrm>
                      <a:off x="0" y="0"/>
                      <a:ext cx="5334000" cy="2560320"/>
                    </a:xfrm>
                    <a:prstGeom prst="rect">
                      <a:avLst/>
                    </a:prstGeom>
                    <a:noFill/>
                    <a:ln w="9525">
                      <a:noFill/>
                      <a:headEnd/>
                      <a:tailEnd/>
                    </a:ln>
                  </pic:spPr>
                </pic:pic>
              </a:graphicData>
            </a:graphic>
          </wp:inline>
        </w:drawing>
      </w:r>
    </w:p>
    <w:p>
      <w:pPr>
        <w:pStyle w:val="ImageCaption"/>
      </w:pPr>
      <w:r>
        <w:t xml:space="preserve">Sorted test predictions</w:t>
      </w:r>
    </w:p>
    <w:p>
      <w:pPr>
        <w:pStyle w:val="BodyText"/>
      </w:pPr>
      <w:r>
        <w:t xml:space="preserve">Every test case is on the correct side of the 0.50 threshold in this split; this visual reflects only 86 test cases.</w:t>
      </w:r>
    </w:p>
    <w:bookmarkEnd w:id="107"/>
    <w:bookmarkStart w:id="111" w:name="figure-21.-mlp-architecture"/>
    <w:p>
      <w:pPr>
        <w:pStyle w:val="Heading3"/>
      </w:pPr>
      <w:r>
        <w:rPr>
          <w:rStyle w:val="SectionNumber"/>
        </w:rPr>
        <w:t xml:space="preserve">1.8.21</w:t>
      </w:r>
      <w:r>
        <w:tab/>
      </w:r>
      <w:r>
        <w:t xml:space="preserve">Figure 21. MLP architecture</w:t>
      </w:r>
    </w:p>
    <w:p>
      <w:pPr>
        <w:pStyle w:val="CaptionedFigure"/>
      </w:pPr>
      <w:r>
        <w:drawing>
          <wp:inline>
            <wp:extent cx="5334000" cy="2406474"/>
            <wp:effectExtent b="0" l="0" r="0" t="0"/>
            <wp:docPr descr="MLP architecture" title="" id="109" name="Picture"/>
            <a:graphic>
              <a:graphicData uri="http://schemas.openxmlformats.org/drawingml/2006/picture">
                <pic:pic>
                  <pic:nvPicPr>
                    <pic:cNvPr descr="outputs/21_model_architecture.png" id="110" name="Picture"/>
                    <pic:cNvPicPr>
                      <a:picLocks noChangeArrowheads="1" noChangeAspect="1"/>
                    </pic:cNvPicPr>
                  </pic:nvPicPr>
                  <pic:blipFill>
                    <a:blip r:embed="rId108"/>
                    <a:stretch>
                      <a:fillRect/>
                    </a:stretch>
                  </pic:blipFill>
                  <pic:spPr bwMode="auto">
                    <a:xfrm>
                      <a:off x="0" y="0"/>
                      <a:ext cx="5334000" cy="2406474"/>
                    </a:xfrm>
                    <a:prstGeom prst="rect">
                      <a:avLst/>
                    </a:prstGeom>
                    <a:noFill/>
                    <a:ln w="9525">
                      <a:noFill/>
                      <a:headEnd/>
                      <a:tailEnd/>
                    </a:ln>
                  </pic:spPr>
                </pic:pic>
              </a:graphicData>
            </a:graphic>
          </wp:inline>
        </w:drawing>
      </w:r>
    </w:p>
    <w:p>
      <w:pPr>
        <w:pStyle w:val="ImageCaption"/>
      </w:pPr>
      <w:r>
        <w:t xml:space="preserve">MLP architecture</w:t>
      </w:r>
    </w:p>
    <w:p>
      <w:pPr>
        <w:pStyle w:val="BodyText"/>
      </w:pPr>
      <w:r>
        <w:t xml:space="preserve">The network has 30 inputs, hidden layers of 64 and 32 units, dropout and one output logit.</w:t>
      </w:r>
    </w:p>
    <w:bookmarkEnd w:id="111"/>
    <w:bookmarkStart w:id="115" w:name="X4568b9ae5a2a62f8cfb3fe340ed83ea32eb21f1"/>
    <w:p>
      <w:pPr>
        <w:pStyle w:val="Heading3"/>
      </w:pPr>
      <w:r>
        <w:rPr>
          <w:rStyle w:val="SectionNumber"/>
        </w:rPr>
        <w:t xml:space="preserve">1.8.22</w:t>
      </w:r>
      <w:r>
        <w:tab/>
      </w:r>
      <w:r>
        <w:t xml:space="preserve">Figure 22. Class counts across data splits</w:t>
      </w:r>
    </w:p>
    <w:p>
      <w:pPr>
        <w:pStyle w:val="CaptionedFigure"/>
      </w:pPr>
      <w:r>
        <w:drawing>
          <wp:inline>
            <wp:extent cx="5334000" cy="3333750"/>
            <wp:effectExtent b="0" l="0" r="0" t="0"/>
            <wp:docPr descr="Class counts across data splits" title="" id="113" name="Picture"/>
            <a:graphic>
              <a:graphicData uri="http://schemas.openxmlformats.org/drawingml/2006/picture">
                <pic:pic>
                  <pic:nvPicPr>
                    <pic:cNvPr descr="outputs/22_split_distribution.png" id="114" name="Picture"/>
                    <pic:cNvPicPr>
                      <a:picLocks noChangeArrowheads="1" noChangeAspect="1"/>
                    </pic:cNvPicPr>
                  </pic:nvPicPr>
                  <pic:blipFill>
                    <a:blip r:embed="rId11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Class counts across data splits</w:t>
      </w:r>
    </w:p>
    <w:p>
      <w:pPr>
        <w:pStyle w:val="BodyText"/>
      </w:pPr>
      <w:r>
        <w:t xml:space="preserve">Stratification preserves approximately the same ratio across 398 train, 85 validation and 86 test observations.</w:t>
      </w:r>
    </w:p>
    <w:bookmarkEnd w:id="115"/>
    <w:bookmarkStart w:id="119" w:name="X384e7d34e5f872720a240c838ca19e1febe463e"/>
    <w:p>
      <w:pPr>
        <w:pStyle w:val="Heading3"/>
      </w:pPr>
      <w:r>
        <w:rPr>
          <w:rStyle w:val="SectionNumber"/>
        </w:rPr>
        <w:t xml:space="preserve">1.8.23</w:t>
      </w:r>
      <w:r>
        <w:tab/>
      </w:r>
      <w:r>
        <w:t xml:space="preserve">Figure 23. Approximate permutation importance</w:t>
      </w:r>
    </w:p>
    <w:p>
      <w:pPr>
        <w:pStyle w:val="CaptionedFigure"/>
      </w:pPr>
      <w:r>
        <w:drawing>
          <wp:inline>
            <wp:extent cx="5334000" cy="3368842"/>
            <wp:effectExtent b="0" l="0" r="0" t="0"/>
            <wp:docPr descr="Approximate permutation importance" title="" id="117" name="Picture"/>
            <a:graphic>
              <a:graphicData uri="http://schemas.openxmlformats.org/drawingml/2006/picture">
                <pic:pic>
                  <pic:nvPicPr>
                    <pic:cNvPr descr="outputs/23_permutation_importance.png" id="118" name="Picture"/>
                    <pic:cNvPicPr>
                      <a:picLocks noChangeArrowheads="1" noChangeAspect="1"/>
                    </pic:cNvPicPr>
                  </pic:nvPicPr>
                  <pic:blipFill>
                    <a:blip r:embed="rId116"/>
                    <a:stretch>
                      <a:fillRect/>
                    </a:stretch>
                  </pic:blipFill>
                  <pic:spPr bwMode="auto">
                    <a:xfrm>
                      <a:off x="0" y="0"/>
                      <a:ext cx="5334000" cy="3368842"/>
                    </a:xfrm>
                    <a:prstGeom prst="rect">
                      <a:avLst/>
                    </a:prstGeom>
                    <a:noFill/>
                    <a:ln w="9525">
                      <a:noFill/>
                      <a:headEnd/>
                      <a:tailEnd/>
                    </a:ln>
                  </pic:spPr>
                </pic:pic>
              </a:graphicData>
            </a:graphic>
          </wp:inline>
        </w:drawing>
      </w:r>
    </w:p>
    <w:p>
      <w:pPr>
        <w:pStyle w:val="ImageCaption"/>
      </w:pPr>
      <w:r>
        <w:t xml:space="preserve">Approximate permutation importance</w:t>
      </w:r>
    </w:p>
    <w:p>
      <w:pPr>
        <w:pStyle w:val="BodyText"/>
      </w:pPr>
      <w:r>
        <w:t xml:space="preserve">Validation accuracy drops are small and variable for correlated features; treat these scores as exploratory, not definitive.</w:t>
      </w:r>
    </w:p>
    <w:bookmarkEnd w:id="119"/>
    <w:bookmarkStart w:id="123" w:name="Xa4adba189d9a259cd4e5bd60691f31731efab89"/>
    <w:p>
      <w:pPr>
        <w:pStyle w:val="Heading3"/>
      </w:pPr>
      <w:r>
        <w:rPr>
          <w:rStyle w:val="SectionNumber"/>
        </w:rPr>
        <w:t xml:space="preserve">1.8.24</w:t>
      </w:r>
      <w:r>
        <w:tab/>
      </w:r>
      <w:r>
        <w:t xml:space="preserve">Figure 24. Per-class precision, recall and F1</w:t>
      </w:r>
    </w:p>
    <w:p>
      <w:pPr>
        <w:pStyle w:val="CaptionedFigure"/>
      </w:pPr>
      <w:r>
        <w:drawing>
          <wp:inline>
            <wp:extent cx="5334000" cy="2790092"/>
            <wp:effectExtent b="0" l="0" r="0" t="0"/>
            <wp:docPr descr="Per-class precision, recall and F1" title="" id="121" name="Picture"/>
            <a:graphic>
              <a:graphicData uri="http://schemas.openxmlformats.org/drawingml/2006/picture">
                <pic:pic>
                  <pic:nvPicPr>
                    <pic:cNvPr descr="outputs/24_classification_report_heatmap.png" id="122" name="Picture"/>
                    <pic:cNvPicPr>
                      <a:picLocks noChangeArrowheads="1" noChangeAspect="1"/>
                    </pic:cNvPicPr>
                  </pic:nvPicPr>
                  <pic:blipFill>
                    <a:blip r:embed="rId120"/>
                    <a:stretch>
                      <a:fillRect/>
                    </a:stretch>
                  </pic:blipFill>
                  <pic:spPr bwMode="auto">
                    <a:xfrm>
                      <a:off x="0" y="0"/>
                      <a:ext cx="5334000" cy="2790092"/>
                    </a:xfrm>
                    <a:prstGeom prst="rect">
                      <a:avLst/>
                    </a:prstGeom>
                    <a:noFill/>
                    <a:ln w="9525">
                      <a:noFill/>
                      <a:headEnd/>
                      <a:tailEnd/>
                    </a:ln>
                  </pic:spPr>
                </pic:pic>
              </a:graphicData>
            </a:graphic>
          </wp:inline>
        </w:drawing>
      </w:r>
    </w:p>
    <w:p>
      <w:pPr>
        <w:pStyle w:val="ImageCaption"/>
      </w:pPr>
      <w:r>
        <w:t xml:space="preserve">Per-class precision, recall and F1</w:t>
      </w:r>
    </w:p>
    <w:p>
      <w:pPr>
        <w:pStyle w:val="BodyText"/>
      </w:pPr>
      <w:r>
        <w:t xml:space="preserve">Both classes score 1.000 on this split; this does not remove uncertainty from the small hold-out set.</w:t>
      </w:r>
    </w:p>
    <w:bookmarkEnd w:id="123"/>
    <w:bookmarkStart w:id="127" w:name="Xb3e9c9d7afc8364941c5047405fa32537951da1"/>
    <w:p>
      <w:pPr>
        <w:pStyle w:val="Heading3"/>
      </w:pPr>
      <w:r>
        <w:rPr>
          <w:rStyle w:val="SectionNumber"/>
        </w:rPr>
        <w:t xml:space="preserve">1.8.25</w:t>
      </w:r>
      <w:r>
        <w:tab/>
      </w:r>
      <w:r>
        <w:t xml:space="preserve">Figure 25. MLP versus conventional baselines</w:t>
      </w:r>
    </w:p>
    <w:p>
      <w:pPr>
        <w:pStyle w:val="CaptionedFigure"/>
      </w:pPr>
      <w:r>
        <w:drawing>
          <wp:inline>
            <wp:extent cx="5334000" cy="3040380"/>
            <wp:effectExtent b="0" l="0" r="0" t="0"/>
            <wp:docPr descr="MLP versus conventional baselines" title="" id="125" name="Picture"/>
            <a:graphic>
              <a:graphicData uri="http://schemas.openxmlformats.org/drawingml/2006/picture">
                <pic:pic>
                  <pic:nvPicPr>
                    <pic:cNvPr descr="outputs/25_model_comparison.png" id="126" name="Picture"/>
                    <pic:cNvPicPr>
                      <a:picLocks noChangeArrowheads="1" noChangeAspect="1"/>
                    </pic:cNvPicPr>
                  </pic:nvPicPr>
                  <pic:blipFill>
                    <a:blip r:embed="rId124"/>
                    <a:stretch>
                      <a:fillRect/>
                    </a:stretch>
                  </pic:blipFill>
                  <pic:spPr bwMode="auto">
                    <a:xfrm>
                      <a:off x="0" y="0"/>
                      <a:ext cx="5334000" cy="3040380"/>
                    </a:xfrm>
                    <a:prstGeom prst="rect">
                      <a:avLst/>
                    </a:prstGeom>
                    <a:noFill/>
                    <a:ln w="9525">
                      <a:noFill/>
                      <a:headEnd/>
                      <a:tailEnd/>
                    </a:ln>
                  </pic:spPr>
                </pic:pic>
              </a:graphicData>
            </a:graphic>
          </wp:inline>
        </w:drawing>
      </w:r>
    </w:p>
    <w:p>
      <w:pPr>
        <w:pStyle w:val="ImageCaption"/>
      </w:pPr>
      <w:r>
        <w:t xml:space="preserve">MLP versus conventional baselines</w:t>
      </w:r>
    </w:p>
    <w:p>
      <w:pPr>
        <w:pStyle w:val="BodyText"/>
      </w:pPr>
      <w:r>
        <w:t xml:space="preserve">The MLP scored 1.000 accuracy while the two baselines scored 0.988; one split is insufficient to claim general superiority.</w:t>
      </w:r>
    </w:p>
    <w:bookmarkEnd w:id="127"/>
    <w:bookmarkStart w:id="131" w:name="figure-26.-probability-calibration-check"/>
    <w:p>
      <w:pPr>
        <w:pStyle w:val="Heading3"/>
      </w:pPr>
      <w:r>
        <w:rPr>
          <w:rStyle w:val="SectionNumber"/>
        </w:rPr>
        <w:t xml:space="preserve">1.8.26</w:t>
      </w:r>
      <w:r>
        <w:tab/>
      </w:r>
      <w:r>
        <w:t xml:space="preserve">Figure 26. Probability calibration check</w:t>
      </w:r>
    </w:p>
    <w:p>
      <w:pPr>
        <w:pStyle w:val="CaptionedFigure"/>
      </w:pPr>
      <w:r>
        <w:drawing>
          <wp:inline>
            <wp:extent cx="5334000" cy="4078941"/>
            <wp:effectExtent b="0" l="0" r="0" t="0"/>
            <wp:docPr descr="Probability calibration check" title="" id="129" name="Picture"/>
            <a:graphic>
              <a:graphicData uri="http://schemas.openxmlformats.org/drawingml/2006/picture">
                <pic:pic>
                  <pic:nvPicPr>
                    <pic:cNvPr descr="outputs/26_calibration_curve.png" id="130" name="Picture"/>
                    <pic:cNvPicPr>
                      <a:picLocks noChangeArrowheads="1" noChangeAspect="1"/>
                    </pic:cNvPicPr>
                  </pic:nvPicPr>
                  <pic:blipFill>
                    <a:blip r:embed="rId128"/>
                    <a:stretch>
                      <a:fillRect/>
                    </a:stretch>
                  </pic:blipFill>
                  <pic:spPr bwMode="auto">
                    <a:xfrm>
                      <a:off x="0" y="0"/>
                      <a:ext cx="5334000" cy="4078941"/>
                    </a:xfrm>
                    <a:prstGeom prst="rect">
                      <a:avLst/>
                    </a:prstGeom>
                    <a:noFill/>
                    <a:ln w="9525">
                      <a:noFill/>
                      <a:headEnd/>
                      <a:tailEnd/>
                    </a:ln>
                  </pic:spPr>
                </pic:pic>
              </a:graphicData>
            </a:graphic>
          </wp:inline>
        </w:drawing>
      </w:r>
    </w:p>
    <w:p>
      <w:pPr>
        <w:pStyle w:val="ImageCaption"/>
      </w:pPr>
      <w:r>
        <w:t xml:space="preserve">Probability calibration check</w:t>
      </w:r>
    </w:p>
    <w:p>
      <w:pPr>
        <w:pStyle w:val="BodyText"/>
      </w:pPr>
      <w:r>
        <w:t xml:space="preserve">The binned curve is coarse because the test set is small. High AUC does not guarantee well-calibrated probabilities.</w:t>
      </w:r>
    </w:p>
    <w:bookmarkEnd w:id="131"/>
    <w:bookmarkStart w:id="135" w:name="X809b96f6a89c6d874c02a17d340a5beaa4cd523"/>
    <w:p>
      <w:pPr>
        <w:pStyle w:val="Heading3"/>
      </w:pPr>
      <w:r>
        <w:rPr>
          <w:rStyle w:val="SectionNumber"/>
        </w:rPr>
        <w:t xml:space="preserve">1.8.27</w:t>
      </w:r>
      <w:r>
        <w:tab/>
      </w:r>
      <w:r>
        <w:t xml:space="preserve">Figure 27. Pairwise relationships among selected features</w:t>
      </w:r>
    </w:p>
    <w:p>
      <w:pPr>
        <w:pStyle w:val="CaptionedFigure"/>
      </w:pPr>
      <w:r>
        <w:drawing>
          <wp:inline>
            <wp:extent cx="5334000" cy="4632157"/>
            <wp:effectExtent b="0" l="0" r="0" t="0"/>
            <wp:docPr descr="Pairwise relationships among selected features" title="" id="133" name="Picture"/>
            <a:graphic>
              <a:graphicData uri="http://schemas.openxmlformats.org/drawingml/2006/picture">
                <pic:pic>
                  <pic:nvPicPr>
                    <pic:cNvPr descr="outputs/27_selected_feature_pairplot.png" id="134" name="Picture"/>
                    <pic:cNvPicPr>
                      <a:picLocks noChangeArrowheads="1" noChangeAspect="1"/>
                    </pic:cNvPicPr>
                  </pic:nvPicPr>
                  <pic:blipFill>
                    <a:blip r:embed="rId132"/>
                    <a:stretch>
                      <a:fillRect/>
                    </a:stretch>
                  </pic:blipFill>
                  <pic:spPr bwMode="auto">
                    <a:xfrm>
                      <a:off x="0" y="0"/>
                      <a:ext cx="5334000" cy="4632157"/>
                    </a:xfrm>
                    <a:prstGeom prst="rect">
                      <a:avLst/>
                    </a:prstGeom>
                    <a:noFill/>
                    <a:ln w="9525">
                      <a:noFill/>
                      <a:headEnd/>
                      <a:tailEnd/>
                    </a:ln>
                  </pic:spPr>
                </pic:pic>
              </a:graphicData>
            </a:graphic>
          </wp:inline>
        </w:drawing>
      </w:r>
    </w:p>
    <w:p>
      <w:pPr>
        <w:pStyle w:val="ImageCaption"/>
      </w:pPr>
      <w:r>
        <w:t xml:space="preserve">Pairwise relationships among selected features</w:t>
      </w:r>
    </w:p>
    <w:p>
      <w:pPr>
        <w:pStyle w:val="BodyText"/>
      </w:pPr>
      <w:r>
        <w:t xml:space="preserve">The pairplot shows distribution shapes and pairwise correlations among four representative features.</w:t>
      </w:r>
    </w:p>
    <w:bookmarkEnd w:id="135"/>
    <w:bookmarkStart w:id="139" w:name="X0f526f3f6d8064a4e16c0e797315d5fa534f9a9"/>
    <w:p>
      <w:pPr>
        <w:pStyle w:val="Heading3"/>
      </w:pPr>
      <w:r>
        <w:rPr>
          <w:rStyle w:val="SectionNumber"/>
        </w:rPr>
        <w:t xml:space="preserve">1.8.28</w:t>
      </w:r>
      <w:r>
        <w:tab/>
      </w:r>
      <w:r>
        <w:t xml:space="preserve">Figure 28. Representative feature distribution grid</w:t>
      </w:r>
    </w:p>
    <w:p>
      <w:pPr>
        <w:pStyle w:val="CaptionedFigure"/>
      </w:pPr>
      <w:r>
        <w:drawing>
          <wp:inline>
            <wp:extent cx="5334000" cy="3154218"/>
            <wp:effectExtent b="0" l="0" r="0" t="0"/>
            <wp:docPr descr="Representative feature distribution grid" title="" id="137" name="Picture"/>
            <a:graphic>
              <a:graphicData uri="http://schemas.openxmlformats.org/drawingml/2006/picture">
                <pic:pic>
                  <pic:nvPicPr>
                    <pic:cNvPr descr="outputs/28_feature_distribution_grid.png" id="138" name="Picture"/>
                    <pic:cNvPicPr>
                      <a:picLocks noChangeArrowheads="1" noChangeAspect="1"/>
                    </pic:cNvPicPr>
                  </pic:nvPicPr>
                  <pic:blipFill>
                    <a:blip r:embed="rId136"/>
                    <a:stretch>
                      <a:fillRect/>
                    </a:stretch>
                  </pic:blipFill>
                  <pic:spPr bwMode="auto">
                    <a:xfrm>
                      <a:off x="0" y="0"/>
                      <a:ext cx="5334000" cy="3154218"/>
                    </a:xfrm>
                    <a:prstGeom prst="rect">
                      <a:avLst/>
                    </a:prstGeom>
                    <a:noFill/>
                    <a:ln w="9525">
                      <a:noFill/>
                      <a:headEnd/>
                      <a:tailEnd/>
                    </a:ln>
                  </pic:spPr>
                </pic:pic>
              </a:graphicData>
            </a:graphic>
          </wp:inline>
        </w:drawing>
      </w:r>
    </w:p>
    <w:p>
      <w:pPr>
        <w:pStyle w:val="ImageCaption"/>
      </w:pPr>
      <w:r>
        <w:t xml:space="preserve">Representative feature distribution grid</w:t>
      </w:r>
    </w:p>
    <w:p>
      <w:pPr>
        <w:pStyle w:val="BodyText"/>
      </w:pPr>
      <w:r>
        <w:t xml:space="preserve">Six distributions cover size, texture, smoothness and concavity, showing differing degrees of group overlap.</w:t>
      </w:r>
    </w:p>
    <w:bookmarkEnd w:id="139"/>
    <w:bookmarkStart w:id="143" w:name="figure-29.-end-to-end-analysis-workflow"/>
    <w:p>
      <w:pPr>
        <w:pStyle w:val="Heading3"/>
      </w:pPr>
      <w:r>
        <w:rPr>
          <w:rStyle w:val="SectionNumber"/>
        </w:rPr>
        <w:t xml:space="preserve">1.8.29</w:t>
      </w:r>
      <w:r>
        <w:tab/>
      </w:r>
      <w:r>
        <w:t xml:space="preserve">Figure 29. End-to-end analysis workflow</w:t>
      </w:r>
    </w:p>
    <w:p>
      <w:pPr>
        <w:pStyle w:val="CaptionedFigure"/>
      </w:pPr>
      <w:r>
        <w:drawing>
          <wp:inline>
            <wp:extent cx="5334000" cy="2267763"/>
            <wp:effectExtent b="0" l="0" r="0" t="0"/>
            <wp:docPr descr="End-to-end analysis workflow" title="" id="141" name="Picture"/>
            <a:graphic>
              <a:graphicData uri="http://schemas.openxmlformats.org/drawingml/2006/picture">
                <pic:pic>
                  <pic:nvPicPr>
                    <pic:cNvPr descr="outputs/29_end_to_end_workflow.png" id="142" name="Picture"/>
                    <pic:cNvPicPr>
                      <a:picLocks noChangeArrowheads="1" noChangeAspect="1"/>
                    </pic:cNvPicPr>
                  </pic:nvPicPr>
                  <pic:blipFill>
                    <a:blip r:embed="rId140"/>
                    <a:stretch>
                      <a:fillRect/>
                    </a:stretch>
                  </pic:blipFill>
                  <pic:spPr bwMode="auto">
                    <a:xfrm>
                      <a:off x="0" y="0"/>
                      <a:ext cx="5334000" cy="2267763"/>
                    </a:xfrm>
                    <a:prstGeom prst="rect">
                      <a:avLst/>
                    </a:prstGeom>
                    <a:noFill/>
                    <a:ln w="9525">
                      <a:noFill/>
                      <a:headEnd/>
                      <a:tailEnd/>
                    </a:ln>
                  </pic:spPr>
                </pic:pic>
              </a:graphicData>
            </a:graphic>
          </wp:inline>
        </w:drawing>
      </w:r>
    </w:p>
    <w:p>
      <w:pPr>
        <w:pStyle w:val="ImageCaption"/>
      </w:pPr>
      <w:r>
        <w:t xml:space="preserve">End-to-end analysis workflow</w:t>
      </w:r>
    </w:p>
    <w:p>
      <w:pPr>
        <w:pStyle w:val="BodyText"/>
      </w:pPr>
      <w:r>
        <w:t xml:space="preserve">The diagram summarizes data checks, EDA, stratification, scaling, MLP training and final test evaluation.</w:t>
      </w:r>
    </w:p>
    <w:bookmarkEnd w:id="143"/>
    <w:bookmarkEnd w:id="144"/>
    <w:bookmarkStart w:id="145" w:name="discussion-and-limitations"/>
    <w:p>
      <w:pPr>
        <w:pStyle w:val="Heading2"/>
      </w:pPr>
      <w:r>
        <w:rPr>
          <w:rStyle w:val="SectionNumber"/>
        </w:rPr>
        <w:t xml:space="preserve">1.9</w:t>
      </w:r>
      <w:r>
        <w:tab/>
      </w:r>
      <w:r>
        <w:t xml:space="preserve">7. Discussion and Limitations</w:t>
      </w:r>
    </w:p>
    <w:p>
      <w:pPr>
        <w:numPr>
          <w:ilvl w:val="0"/>
          <w:numId w:val="1001"/>
        </w:numPr>
        <w:pStyle w:val="Compact"/>
      </w:pPr>
      <w:r>
        <w:rPr>
          <w:bCs/>
          <w:b/>
        </w:rPr>
        <w:t xml:space="preserve">Single split:</w:t>
      </w:r>
      <w:r>
        <w:t xml:space="preserve"> </w:t>
      </w:r>
      <w:r>
        <w:t xml:space="preserve">performance may change under another train/test assignment. Repeated stratified cross-validation is recommended.</w:t>
      </w:r>
    </w:p>
    <w:p>
      <w:pPr>
        <w:numPr>
          <w:ilvl w:val="0"/>
          <w:numId w:val="1001"/>
        </w:numPr>
        <w:pStyle w:val="Compact"/>
      </w:pPr>
      <w:r>
        <w:rPr>
          <w:bCs/>
          <w:b/>
        </w:rPr>
        <w:t xml:space="preserve">Small test set:</w:t>
      </w:r>
      <w:r>
        <w:t xml:space="preserve"> </w:t>
      </w:r>
      <w:r>
        <w:t xml:space="preserve">86 cases, including 32 malignant cases, provide limited statistical confidence.</w:t>
      </w:r>
    </w:p>
    <w:p>
      <w:pPr>
        <w:numPr>
          <w:ilvl w:val="0"/>
          <w:numId w:val="1001"/>
        </w:numPr>
        <w:pStyle w:val="Compact"/>
      </w:pPr>
      <w:r>
        <w:rPr>
          <w:bCs/>
          <w:b/>
        </w:rPr>
        <w:t xml:space="preserve">Population shift:</w:t>
      </w:r>
      <w:r>
        <w:t xml:space="preserve"> </w:t>
      </w:r>
      <w:r>
        <w:t xml:space="preserve">model behaviour may change if features are measured under different processes or in different populations.</w:t>
      </w:r>
    </w:p>
    <w:p>
      <w:pPr>
        <w:numPr>
          <w:ilvl w:val="0"/>
          <w:numId w:val="1001"/>
        </w:numPr>
        <w:pStyle w:val="Compact"/>
      </w:pPr>
      <w:r>
        <w:rPr>
          <w:bCs/>
          <w:b/>
        </w:rPr>
        <w:t xml:space="preserve">Correlated predictors:</w:t>
      </w:r>
      <w:r>
        <w:t xml:space="preserve"> </w:t>
      </w:r>
      <w:r>
        <w:t xml:space="preserve">feature-attribution scores may be unstable because related features can substitute for one another.</w:t>
      </w:r>
    </w:p>
    <w:p>
      <w:pPr>
        <w:numPr>
          <w:ilvl w:val="0"/>
          <w:numId w:val="1001"/>
        </w:numPr>
        <w:pStyle w:val="Compact"/>
      </w:pPr>
      <w:r>
        <w:rPr>
          <w:bCs/>
          <w:b/>
        </w:rPr>
        <w:t xml:space="preserve">Calibration and threshold:</w:t>
      </w:r>
      <w:r>
        <w:t xml:space="preserve"> </w:t>
      </w:r>
      <w:r>
        <w:t xml:space="preserve">a strong ROC-AUC does not guarantee accurate risk probabilities. A decision threshold requires context-specific assessment.</w:t>
      </w:r>
    </w:p>
    <w:p>
      <w:pPr>
        <w:numPr>
          <w:ilvl w:val="0"/>
          <w:numId w:val="1001"/>
        </w:numPr>
        <w:pStyle w:val="Compact"/>
      </w:pPr>
      <w:r>
        <w:rPr>
          <w:bCs/>
          <w:b/>
        </w:rPr>
        <w:t xml:space="preserve">Clinical safety:</w:t>
      </w:r>
      <w:r>
        <w:t xml:space="preserve"> </w:t>
      </w:r>
      <w:r>
        <w:t xml:space="preserve">this is a classroom demonstration, not a medical device, screening tool or diagnostic service.</w:t>
      </w:r>
    </w:p>
    <w:bookmarkEnd w:id="145"/>
    <w:bookmarkStart w:id="146" w:name="conclusion-and-future-scope"/>
    <w:p>
      <w:pPr>
        <w:pStyle w:val="Heading2"/>
      </w:pPr>
      <w:r>
        <w:rPr>
          <w:rStyle w:val="SectionNumber"/>
        </w:rPr>
        <w:t xml:space="preserve">1.10</w:t>
      </w:r>
      <w:r>
        <w:tab/>
      </w:r>
      <w:r>
        <w:t xml:space="preserve">8. Conclusion and Future Scope</w:t>
      </w:r>
    </w:p>
    <w:p>
      <w:pPr>
        <w:pStyle w:val="FirstParagraph"/>
      </w:pPr>
      <w:r>
        <w:t xml:space="preserve">The case study demonstrates data loading, descriptive analysis, 29 figures, a PyTorch MLP, baseline comparisons and multi-metric evaluation. The MLP performed best on the fixed split, while the conventional baselines also performed strongly. Future work should include repeated cross-validation, external validation, calibration analysis, confidence intervals, subgroup performance checks, threshold analysis and expert review.</w:t>
      </w:r>
    </w:p>
    <w:bookmarkEnd w:id="146"/>
    <w:bookmarkStart w:id="147" w:name="references"/>
    <w:p>
      <w:pPr>
        <w:pStyle w:val="Heading2"/>
      </w:pPr>
      <w:r>
        <w:rPr>
          <w:rStyle w:val="SectionNumber"/>
        </w:rPr>
        <w:t xml:space="preserve">1.11</w:t>
      </w:r>
      <w:r>
        <w:tab/>
      </w:r>
      <w:r>
        <w:t xml:space="preserve">9. References</w:t>
      </w:r>
    </w:p>
    <w:p>
      <w:pPr>
        <w:numPr>
          <w:ilvl w:val="0"/>
          <w:numId w:val="1002"/>
        </w:numPr>
        <w:pStyle w:val="Compact"/>
      </w:pPr>
      <w:r>
        <w:t xml:space="preserve">UCI Machine Learning Repository.</w:t>
      </w:r>
      <w:r>
        <w:t xml:space="preserve"> </w:t>
      </w:r>
      <w:r>
        <w:t xml:space="preserve">“</w:t>
      </w:r>
      <w:r>
        <w:t xml:space="preserve">Breast Cancer Wisconsin (Diagnostic).</w:t>
      </w:r>
      <w:r>
        <w:t xml:space="preserve">”</w:t>
      </w:r>
      <w:r>
        <w:t xml:space="preserve"> </w:t>
      </w:r>
      <w:r>
        <w:t xml:space="preserve">https://archive.ics.uci.edu/dataset/17/breast+cancer+wisconsin+diagnostic</w:t>
      </w:r>
    </w:p>
    <w:p>
      <w:pPr>
        <w:numPr>
          <w:ilvl w:val="0"/>
          <w:numId w:val="1002"/>
        </w:numPr>
        <w:pStyle w:val="Compact"/>
      </w:pPr>
      <w:r>
        <w:t xml:space="preserve">scikit-learn developers.</w:t>
      </w:r>
      <w:r>
        <w:t xml:space="preserve"> </w:t>
      </w:r>
      <w:r>
        <w:t xml:space="preserve">“</w:t>
      </w:r>
      <w:r>
        <w:t xml:space="preserve">load_breast_cancer</w:t>
      </w:r>
      <w:r>
        <w:t xml:space="preserve">”</w:t>
      </w:r>
      <w:r>
        <w:t xml:space="preserve"> </w:t>
      </w:r>
      <w:r>
        <w:t xml:space="preserve">documentation. https://scikit-learn.org/stable/modules/generated/sklearn.datasets.load_breast_cancer.html</w:t>
      </w:r>
    </w:p>
    <w:p>
      <w:pPr>
        <w:numPr>
          <w:ilvl w:val="0"/>
          <w:numId w:val="1002"/>
        </w:numPr>
        <w:pStyle w:val="Compact"/>
      </w:pPr>
      <w:r>
        <w:t xml:space="preserve">Street, W. N., Wolberg, W. H., &amp; Mangasarian, O. L. (1993). Nuclear feature extraction for breast tumor diagnosis.</w:t>
      </w:r>
      <w:r>
        <w:t xml:space="preserve"> </w:t>
      </w:r>
      <w:r>
        <w:rPr>
          <w:iCs/>
          <w:i/>
        </w:rPr>
        <w:t xml:space="preserve">Biomedical Image Processing and Biomedical Visualization</w:t>
      </w:r>
      <w:r>
        <w:t xml:space="preserve">, SPIE, 861–870.</w:t>
      </w:r>
    </w:p>
    <w:p>
      <w:pPr>
        <w:numPr>
          <w:ilvl w:val="0"/>
          <w:numId w:val="1002"/>
        </w:numPr>
        <w:pStyle w:val="Compact"/>
      </w:pPr>
      <w:r>
        <w:t xml:space="preserve">Fawcett, T. (2006). An introduction to ROC analysis.</w:t>
      </w:r>
      <w:r>
        <w:t xml:space="preserve"> </w:t>
      </w:r>
      <w:r>
        <w:rPr>
          <w:iCs/>
          <w:i/>
        </w:rPr>
        <w:t xml:space="preserve">Pattern Recognition Letters</w:t>
      </w:r>
      <w:r>
        <w:t xml:space="preserve">, 27(8), 861–874. https://doi.org/10.1016/j.patrec.2005.10.010</w:t>
      </w:r>
    </w:p>
    <w:p>
      <w:pPr>
        <w:numPr>
          <w:ilvl w:val="0"/>
          <w:numId w:val="1002"/>
        </w:numPr>
        <w:pStyle w:val="Compact"/>
      </w:pPr>
      <w:r>
        <w:t xml:space="preserve">Paszke, A., et al. (2019). PyTorch: An imperative style, high-performance deep learning library.</w:t>
      </w:r>
      <w:r>
        <w:t xml:space="preserve"> </w:t>
      </w:r>
      <w:r>
        <w:rPr>
          <w:iCs/>
          <w:i/>
        </w:rPr>
        <w:t xml:space="preserve">Advances in Neural Information Processing Systems</w:t>
      </w:r>
      <w:r>
        <w:t xml:space="preserve">, 32.</w:t>
      </w:r>
    </w:p>
    <w:p>
      <w:pPr>
        <w:numPr>
          <w:ilvl w:val="0"/>
          <w:numId w:val="1002"/>
        </w:numPr>
        <w:pStyle w:val="Compact"/>
      </w:pPr>
      <w:r>
        <w:t xml:space="preserve">Pedregosa, F., et al. (2011). Scikit-learn: Machine learning in Python.</w:t>
      </w:r>
      <w:r>
        <w:t xml:space="preserve"> </w:t>
      </w:r>
      <w:r>
        <w:rPr>
          <w:iCs/>
          <w:i/>
        </w:rPr>
        <w:t xml:space="preserve">Journal of Machine Learning Research</w:t>
      </w:r>
      <w:r>
        <w:t xml:space="preserve">, 12, 2825–2830.</w:t>
      </w:r>
    </w:p>
    <w:p>
      <w:pPr>
        <w:numPr>
          <w:ilvl w:val="0"/>
          <w:numId w:val="1002"/>
        </w:numPr>
        <w:pStyle w:val="Compact"/>
      </w:pPr>
      <w:r>
        <w:t xml:space="preserve">Saito, T., &amp; Rehmsmeier, M. (2015). The precision-recall plot is more informative than the ROC plot when evaluating binary classifiers on imbalanced datasets.</w:t>
      </w:r>
      <w:r>
        <w:t xml:space="preserve"> </w:t>
      </w:r>
      <w:r>
        <w:rPr>
          <w:iCs/>
          <w:i/>
        </w:rPr>
        <w:t xml:space="preserve">PLOS ONE</w:t>
      </w:r>
      <w:r>
        <w:t xml:space="preserve">, 10(3), e0118432. https://doi.org/10.1371/journal.pone.0118432</w:t>
      </w:r>
    </w:p>
    <w:bookmarkEnd w:id="147"/>
    <w:bookmarkStart w:id="148" w:name="appendix-a.-run-instructions"/>
    <w:p>
      <w:pPr>
        <w:pStyle w:val="Heading2"/>
      </w:pPr>
      <w:r>
        <w:rPr>
          <w:rStyle w:val="SectionNumber"/>
        </w:rPr>
        <w:t xml:space="preserve">1.12</w:t>
      </w:r>
      <w:r>
        <w:tab/>
      </w:r>
      <w:r>
        <w:t xml:space="preserve">Appendix A. Run Instructions</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CommentTok"/>
        </w:rPr>
        <w:t xml:space="preserve"># Windows PowerShell: .venv\\Scripts\\Activate.ps1</w:t>
      </w:r>
      <w:r>
        <w:br/>
      </w:r>
      <w:r>
        <w:rPr>
          <w:rStyle w:val="CommentTok"/>
        </w:rPr>
        <w:t xml:space="preserve"># macOS/Linux: source .venv/bin/activate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breast_cancer_eda_mlp.py</w:t>
      </w:r>
    </w:p>
    <w:p>
      <w:pPr>
        <w:pStyle w:val="FirstParagraph"/>
      </w:pPr>
      <w:r>
        <w:t xml:space="preserve">The complete commented source file is</w:t>
      </w:r>
      <w:r>
        <w:t xml:space="preserve"> </w:t>
      </w:r>
      <w:r>
        <w:rPr>
          <w:rStyle w:val="VerbatimChar"/>
        </w:rPr>
        <w:t xml:space="preserve">breast_cancer_eda_mlp.py</w:t>
      </w:r>
      <w:r>
        <w:t xml:space="preserve">. The run generates chart images, training history, feature summaries, outlier counts, baseline metrics, permutation-importance results and</w:t>
      </w:r>
      <w:r>
        <w:t xml:space="preserve"> </w:t>
      </w:r>
      <w:r>
        <w:rPr>
          <w:rStyle w:val="VerbatimChar"/>
        </w:rPr>
        <w:t xml:space="preserve">metrics.json</w:t>
      </w:r>
      <w:r>
        <w:t xml:space="preserve">.</w:t>
      </w:r>
    </w:p>
    <w:p>
      <w:pPr>
        <w:pStyle w:val="BodyText"/>
      </w:pPr>
      <w:r>
        <w:rPr>
          <w:bCs/>
          <w:b/>
        </w:rPr>
        <w:t xml:space="preserve">Disclaimer:</w:t>
      </w:r>
      <w:r>
        <w:t xml:space="preserve"> </w:t>
      </w:r>
      <w:r>
        <w:t xml:space="preserve">This project is educational only and must not be used for medical decisions.</w:t>
      </w:r>
    </w:p>
    <w:bookmarkEnd w:id="148"/>
    <w:bookmarkStart w:id="149" w:name="appendix-b.-complete-python-source-code"/>
    <w:p>
      <w:pPr>
        <w:pStyle w:val="Heading2"/>
      </w:pPr>
      <w:r>
        <w:rPr>
          <w:rStyle w:val="SectionNumber"/>
        </w:rPr>
        <w:t xml:space="preserve">1.13</w:t>
      </w:r>
      <w:r>
        <w:tab/>
      </w:r>
      <w:r>
        <w:t xml:space="preserve">Appendix B. Complete Python Source Code</w:t>
      </w:r>
    </w:p>
    <w:p>
      <w:pPr>
        <w:pStyle w:val="SourceCode"/>
      </w:pPr>
      <w:r>
        <w:rPr>
          <w:rStyle w:val="VerbatimChar"/>
        </w:rPr>
        <w:t xml:space="preserve">"""</w:t>
      </w:r>
      <w:r>
        <w:br/>
      </w:r>
      <w:r>
        <w:rPr>
          <w:rStyle w:val="VerbatimChar"/>
        </w:rPr>
        <w:t xml:space="preserve">Breast Cancer Wisconsin Diagnostic: EDA + MLP</w:t>
      </w:r>
      <w:r>
        <w:br/>
      </w:r>
      <w:r>
        <w:rPr>
          <w:rStyle w:val="VerbatimChar"/>
        </w:rPr>
        <w:t xml:space="preserve">Run: python breast_cancer_eda_mlp.py</w:t>
      </w:r>
      <w:r>
        <w:br/>
      </w:r>
      <w:r>
        <w:rPr>
          <w:rStyle w:val="VerbatimChar"/>
        </w:rPr>
        <w:t xml:space="preserve">Dependencies: numpy, pandas, matplotlib, seaborn, scikit-learn, torch</w:t>
      </w:r>
      <w:r>
        <w:br/>
      </w:r>
      <w:r>
        <w:rPr>
          <w:rStyle w:val="VerbatimChar"/>
        </w:rPr>
        <w:t xml:space="preserve">"""</w:t>
      </w:r>
      <w:r>
        <w:br/>
      </w:r>
      <w:r>
        <w:rPr>
          <w:rStyle w:val="VerbatimChar"/>
        </w:rPr>
        <w:t xml:space="preserve">from pathlib import Path</w:t>
      </w:r>
      <w:r>
        <w:br/>
      </w:r>
      <w:r>
        <w:rPr>
          <w:rStyle w:val="VerbatimChar"/>
        </w:rPr>
        <w:t xml:space="preserve">import json, random</w:t>
      </w:r>
      <w:r>
        <w:br/>
      </w:r>
      <w:r>
        <w:rPr>
          <w:rStyle w:val="VerbatimChar"/>
        </w:rPr>
        <w:t xml:space="preserve">import numpy as np</w:t>
      </w:r>
      <w:r>
        <w:br/>
      </w:r>
      <w:r>
        <w:rPr>
          <w:rStyle w:val="VerbatimChar"/>
        </w:rPr>
        <w:t xml:space="preserve">import pandas as pd</w:t>
      </w:r>
      <w:r>
        <w:br/>
      </w:r>
      <w:r>
        <w:rPr>
          <w:rStyle w:val="VerbatimChar"/>
        </w:rPr>
        <w:t xml:space="preserve">import matplotlib.pyplot as plt</w:t>
      </w:r>
      <w:r>
        <w:br/>
      </w:r>
      <w:r>
        <w:rPr>
          <w:rStyle w:val="VerbatimChar"/>
        </w:rPr>
        <w:t xml:space="preserve">import seaborn as sns</w:t>
      </w:r>
      <w:r>
        <w:br/>
      </w:r>
      <w:r>
        <w:rPr>
          <w:rStyle w:val="VerbatimChar"/>
        </w:rPr>
        <w:t xml:space="preserve">from sklearn.datasets import load_breast_cancer</w:t>
      </w:r>
      <w:r>
        <w:br/>
      </w:r>
      <w:r>
        <w:rPr>
          <w:rStyle w:val="VerbatimChar"/>
        </w:rPr>
        <w:t xml:space="preserve">from sklearn.model_selection import train_test_split</w:t>
      </w:r>
      <w:r>
        <w:br/>
      </w:r>
      <w:r>
        <w:rPr>
          <w:rStyle w:val="VerbatimChar"/>
        </w:rPr>
        <w:t xml:space="preserve">from sklearn.preprocessing import StandardScaler</w:t>
      </w:r>
      <w:r>
        <w:br/>
      </w:r>
      <w:r>
        <w:rPr>
          <w:rStyle w:val="VerbatimChar"/>
        </w:rPr>
        <w:t xml:space="preserve">from sklearn.metrics import (accuracy_score, precision_score, recall_score, f1_score,</w:t>
      </w:r>
      <w:r>
        <w:br/>
      </w:r>
      <w:r>
        <w:rPr>
          <w:rStyle w:val="VerbatimChar"/>
        </w:rPr>
        <w:t xml:space="preserve">                             confusion_matrix, classification_report, roc_curve, roc_auc_score,</w:t>
      </w:r>
      <w:r>
        <w:br/>
      </w:r>
      <w:r>
        <w:rPr>
          <w:rStyle w:val="VerbatimChar"/>
        </w:rPr>
        <w:t xml:space="preserve">                             precision_recall_curve, average_precision_score)</w:t>
      </w:r>
      <w:r>
        <w:br/>
      </w:r>
      <w:r>
        <w:rPr>
          <w:rStyle w:val="VerbatimChar"/>
        </w:rPr>
        <w:t xml:space="preserve">from sklearn.decomposition import PCA</w:t>
      </w:r>
      <w:r>
        <w:br/>
      </w:r>
      <w:r>
        <w:rPr>
          <w:rStyle w:val="VerbatimChar"/>
        </w:rPr>
        <w:t xml:space="preserve">from sklearn.linear_model import LogisticRegression</w:t>
      </w:r>
      <w:r>
        <w:br/>
      </w:r>
      <w:r>
        <w:rPr>
          <w:rStyle w:val="VerbatimChar"/>
        </w:rPr>
        <w:t xml:space="preserve">from sklearn.ensemble import RandomForestClassifier</w:t>
      </w:r>
      <w:r>
        <w:br/>
      </w:r>
      <w:r>
        <w:rPr>
          <w:rStyle w:val="VerbatimChar"/>
        </w:rPr>
        <w:t xml:space="preserve">from sklearn.calibration import calibration_curve</w:t>
      </w:r>
      <w:r>
        <w:br/>
      </w:r>
      <w:r>
        <w:rPr>
          <w:rStyle w:val="VerbatimChar"/>
        </w:rPr>
        <w:t xml:space="preserve">import torch</w:t>
      </w:r>
      <w:r>
        <w:br/>
      </w:r>
      <w:r>
        <w:rPr>
          <w:rStyle w:val="VerbatimChar"/>
        </w:rPr>
        <w:t xml:space="preserve">from torch import nn</w:t>
      </w:r>
      <w:r>
        <w:br/>
      </w:r>
      <w:r>
        <w:rPr>
          <w:rStyle w:val="VerbatimChar"/>
        </w:rPr>
        <w:t xml:space="preserve">from torch.utils.data import TensorDataset, DataLoader</w:t>
      </w:r>
      <w:r>
        <w:br/>
      </w:r>
      <w:r>
        <w:br/>
      </w:r>
      <w:r>
        <w:rPr>
          <w:rStyle w:val="VerbatimChar"/>
        </w:rPr>
        <w:t xml:space="preserve">OUT = Path("outputs")</w:t>
      </w:r>
      <w:r>
        <w:br/>
      </w:r>
      <w:r>
        <w:rPr>
          <w:rStyle w:val="VerbatimChar"/>
        </w:rPr>
        <w:t xml:space="preserve">OUT.mkdir(exist_ok=True)</w:t>
      </w:r>
      <w:r>
        <w:br/>
      </w:r>
      <w:r>
        <w:rPr>
          <w:rStyle w:val="VerbatimChar"/>
        </w:rPr>
        <w:t xml:space="preserve">SEED = 42</w:t>
      </w:r>
      <w:r>
        <w:br/>
      </w:r>
      <w:r>
        <w:rPr>
          <w:rStyle w:val="VerbatimChar"/>
        </w:rPr>
        <w:t xml:space="preserve">random.seed(SEED); np.random.seed(SEED); torch.manual_seed(SEED)</w:t>
      </w:r>
      <w:r>
        <w:br/>
      </w:r>
      <w:r>
        <w:br/>
      </w:r>
      <w:r>
        <w:rPr>
          <w:rStyle w:val="VerbatimChar"/>
        </w:rPr>
        <w:t xml:space="preserve"># 1. Load data (scikit-learn mirror of the UCI Wisconsin Diagnostic dataset)</w:t>
      </w:r>
      <w:r>
        <w:br/>
      </w:r>
      <w:r>
        <w:rPr>
          <w:rStyle w:val="VerbatimChar"/>
        </w:rPr>
        <w:t xml:space="preserve">raw = load_breast_cancer(as_frame=True)</w:t>
      </w:r>
      <w:r>
        <w:br/>
      </w:r>
      <w:r>
        <w:rPr>
          <w:rStyle w:val="VerbatimChar"/>
        </w:rPr>
        <w:t xml:space="preserve">df = raw.frame.copy()</w:t>
      </w:r>
      <w:r>
        <w:br/>
      </w:r>
      <w:r>
        <w:rPr>
          <w:rStyle w:val="VerbatimChar"/>
        </w:rPr>
        <w:t xml:space="preserve"># Dataset target is 0=malignant, 1=benign in sklearn; map to clinically clear labels.</w:t>
      </w:r>
      <w:r>
        <w:br/>
      </w:r>
      <w:r>
        <w:rPr>
          <w:rStyle w:val="VerbatimChar"/>
        </w:rPr>
        <w:t xml:space="preserve">df["diagnosis"] = df["target"].map({0: "malignant", 1: "benign"})</w:t>
      </w:r>
      <w:r>
        <w:br/>
      </w:r>
      <w:r>
        <w:rPr>
          <w:rStyle w:val="VerbatimChar"/>
        </w:rPr>
        <w:t xml:space="preserve">df.drop(columns=["target"], inplace=True)</w:t>
      </w:r>
      <w:r>
        <w:br/>
      </w:r>
      <w:r>
        <w:rPr>
          <w:rStyle w:val="VerbatimChar"/>
        </w:rPr>
        <w:t xml:space="preserve">feature_cols = list(raw.feature_names)</w:t>
      </w:r>
      <w:r>
        <w:br/>
      </w:r>
      <w:r>
        <w:rPr>
          <w:rStyle w:val="VerbatimChar"/>
        </w:rPr>
        <w:t xml:space="preserve">X = df[feature_cols].to_numpy(dtype=np.float32)</w:t>
      </w:r>
      <w:r>
        <w:br/>
      </w:r>
      <w:r>
        <w:rPr>
          <w:rStyle w:val="VerbatimChar"/>
        </w:rPr>
        <w:t xml:space="preserve"># Positive class for ROC is malignant.</w:t>
      </w:r>
      <w:r>
        <w:br/>
      </w:r>
      <w:r>
        <w:rPr>
          <w:rStyle w:val="VerbatimChar"/>
        </w:rPr>
        <w:t xml:space="preserve">y = (df["diagnosis"] == "malignant").astype(np.int64).to_numpy()</w:t>
      </w:r>
      <w:r>
        <w:br/>
      </w:r>
      <w:r>
        <w:br/>
      </w:r>
      <w:r>
        <w:rPr>
          <w:rStyle w:val="VerbatimChar"/>
        </w:rPr>
        <w:t xml:space="preserve">print("Dataset shape:", df.shape)</w:t>
      </w:r>
      <w:r>
        <w:br/>
      </w:r>
      <w:r>
        <w:rPr>
          <w:rStyle w:val="VerbatimChar"/>
        </w:rPr>
        <w:t xml:space="preserve">print("Missing cells:", int(df.isna().sum().sum()))</w:t>
      </w:r>
      <w:r>
        <w:br/>
      </w:r>
      <w:r>
        <w:rPr>
          <w:rStyle w:val="VerbatimChar"/>
        </w:rPr>
        <w:t xml:space="preserve">print("Duplicate rows:", int(df.duplicated().sum()))</w:t>
      </w:r>
      <w:r>
        <w:br/>
      </w:r>
      <w:r>
        <w:rPr>
          <w:rStyle w:val="VerbatimChar"/>
        </w:rPr>
        <w:t xml:space="preserve">print(df["diagnosis"].value_counts())</w:t>
      </w:r>
      <w:r>
        <w:br/>
      </w:r>
      <w:r>
        <w:br/>
      </w:r>
      <w:r>
        <w:rPr>
          <w:rStyle w:val="VerbatimChar"/>
        </w:rPr>
        <w:t xml:space="preserve"># 2. EDA and saved visualizations</w:t>
      </w:r>
      <w:r>
        <w:br/>
      </w:r>
      <w:r>
        <w:rPr>
          <w:rStyle w:val="VerbatimChar"/>
        </w:rPr>
        <w:t xml:space="preserve">sns.set_theme(style="whitegrid")</w:t>
      </w:r>
      <w:r>
        <w:br/>
      </w:r>
      <w:r>
        <w:rPr>
          <w:rStyle w:val="VerbatimChar"/>
        </w:rPr>
        <w:t xml:space="preserve">plt.figure(figsize=(7,5))</w:t>
      </w:r>
      <w:r>
        <w:br/>
      </w:r>
      <w:r>
        <w:rPr>
          <w:rStyle w:val="VerbatimChar"/>
        </w:rPr>
        <w:t xml:space="preserve">sns.countplot(data=df, x="diagnosis", hue="diagnosis", order=["benign","malignant"], palette="Set2", legend=False)</w:t>
      </w:r>
      <w:r>
        <w:br/>
      </w:r>
      <w:r>
        <w:rPr>
          <w:rStyle w:val="VerbatimChar"/>
        </w:rPr>
        <w:t xml:space="preserve">plt.title("Diagnosis Class Distribution"); plt.xlabel("Diagnosis"); plt.ylabel("Number of cases")</w:t>
      </w:r>
      <w:r>
        <w:br/>
      </w:r>
      <w:r>
        <w:rPr>
          <w:rStyle w:val="VerbatimChar"/>
        </w:rPr>
        <w:t xml:space="preserve">plt.tight_layout(); plt.savefig(OUT/"01_class_distribution.png", dpi=180); plt.close()</w:t>
      </w:r>
      <w:r>
        <w:br/>
      </w:r>
      <w:r>
        <w:br/>
      </w:r>
      <w:r>
        <w:rPr>
          <w:rStyle w:val="VerbatimChar"/>
        </w:rPr>
        <w:t xml:space="preserve">plt.figure(figsize=(8,5))</w:t>
      </w:r>
      <w:r>
        <w:br/>
      </w:r>
      <w:r>
        <w:rPr>
          <w:rStyle w:val="VerbatimChar"/>
        </w:rPr>
        <w:t xml:space="preserve">sns.histplot(data=df, x="mean radius", hue="diagnosis", kde=True, bins=25, element="step")</w:t>
      </w:r>
      <w:r>
        <w:br/>
      </w:r>
      <w:r>
        <w:rPr>
          <w:rStyle w:val="VerbatimChar"/>
        </w:rPr>
        <w:t xml:space="preserve">plt.title("Distribution of Mean Radius by Diagnosis"); plt.xlabel("Mean radius"); plt.tight_layout()</w:t>
      </w:r>
      <w:r>
        <w:br/>
      </w:r>
      <w:r>
        <w:rPr>
          <w:rStyle w:val="VerbatimChar"/>
        </w:rPr>
        <w:t xml:space="preserve">plt.savefig(OUT/"02_mean_radius_distribution.png", dpi=180); plt.close()</w:t>
      </w:r>
      <w:r>
        <w:br/>
      </w:r>
      <w:r>
        <w:br/>
      </w:r>
      <w:r>
        <w:rPr>
          <w:rStyle w:val="VerbatimChar"/>
        </w:rPr>
        <w:t xml:space="preserve">plt.figure(figsize=(8,5))</w:t>
      </w:r>
      <w:r>
        <w:br/>
      </w:r>
      <w:r>
        <w:rPr>
          <w:rStyle w:val="VerbatimChar"/>
        </w:rPr>
        <w:t xml:space="preserve">sns.boxplot(data=df, x="diagnosis", y="mean concavity", hue="diagnosis", order=["benign","malignant"], palette="Set2", legend=False)</w:t>
      </w:r>
      <w:r>
        <w:br/>
      </w:r>
      <w:r>
        <w:rPr>
          <w:rStyle w:val="VerbatimChar"/>
        </w:rPr>
        <w:t xml:space="preserve">plt.title("Mean Concavity by Diagnosis"); plt.xlabel("Diagnosis"); plt.ylabel("Mean concavity")</w:t>
      </w:r>
      <w:r>
        <w:br/>
      </w:r>
      <w:r>
        <w:rPr>
          <w:rStyle w:val="VerbatimChar"/>
        </w:rPr>
        <w:t xml:space="preserve">plt.tight_layout(); plt.savefig(OUT/"03_concavity_boxplot.png", dpi=180); plt.close()</w:t>
      </w:r>
      <w:r>
        <w:br/>
      </w:r>
      <w:r>
        <w:br/>
      </w:r>
      <w:r>
        <w:rPr>
          <w:rStyle w:val="VerbatimChar"/>
        </w:rPr>
        <w:t xml:space="preserve">corr = df[feature_cols].corr()</w:t>
      </w:r>
      <w:r>
        <w:br/>
      </w:r>
      <w:r>
        <w:rPr>
          <w:rStyle w:val="VerbatimChar"/>
        </w:rPr>
        <w:t xml:space="preserve">plt.figure(figsize=(12,10))</w:t>
      </w:r>
      <w:r>
        <w:br/>
      </w:r>
      <w:r>
        <w:rPr>
          <w:rStyle w:val="VerbatimChar"/>
        </w:rPr>
        <w:t xml:space="preserve">sns.heatmap(corr, cmap="coolwarm", center=0, square=False, xticklabels=False, yticklabels=False)</w:t>
      </w:r>
      <w:r>
        <w:br/>
      </w:r>
      <w:r>
        <w:rPr>
          <w:rStyle w:val="VerbatimChar"/>
        </w:rPr>
        <w:t xml:space="preserve">plt.title("Correlation Heatmap of 30 Numerical Features")</w:t>
      </w:r>
      <w:r>
        <w:br/>
      </w:r>
      <w:r>
        <w:rPr>
          <w:rStyle w:val="VerbatimChar"/>
        </w:rPr>
        <w:t xml:space="preserve">plt.tight_layout(); plt.savefig(OUT/"04_correlation_heatmap.png", dpi=180); plt.close()</w:t>
      </w:r>
      <w:r>
        <w:br/>
      </w:r>
      <w:r>
        <w:br/>
      </w:r>
      <w:r>
        <w:rPr>
          <w:rStyle w:val="VerbatimChar"/>
        </w:rPr>
        <w:t xml:space="preserve">plt.figure(figsize=(8,5))</w:t>
      </w:r>
      <w:r>
        <w:br/>
      </w:r>
      <w:r>
        <w:rPr>
          <w:rStyle w:val="VerbatimChar"/>
        </w:rPr>
        <w:t xml:space="preserve">sns.scatterplot(data=df, x="mean radius", y="mean texture", hue="diagnosis", alpha=.75)</w:t>
      </w:r>
      <w:r>
        <w:br/>
      </w:r>
      <w:r>
        <w:rPr>
          <w:rStyle w:val="VerbatimChar"/>
        </w:rPr>
        <w:t xml:space="preserve">plt.title("Mean Radius vs Mean Texture"); plt.tight_layout()</w:t>
      </w:r>
      <w:r>
        <w:br/>
      </w:r>
      <w:r>
        <w:rPr>
          <w:rStyle w:val="VerbatimChar"/>
        </w:rPr>
        <w:t xml:space="preserve">plt.savefig(OUT/"05_radius_texture_scatter.png", dpi=180); plt.close()</w:t>
      </w:r>
      <w:r>
        <w:br/>
      </w:r>
      <w:r>
        <w:br/>
      </w:r>
      <w:r>
        <w:rPr>
          <w:rStyle w:val="VerbatimChar"/>
        </w:rPr>
        <w:t xml:space="preserve"># Distribution summaries, feature correlations, and simple outlier counts (IQR rule)</w:t>
      </w:r>
      <w:r>
        <w:br/>
      </w:r>
      <w:r>
        <w:rPr>
          <w:rStyle w:val="VerbatimChar"/>
        </w:rPr>
        <w:t xml:space="preserve">df[feature_cols].describe().T.to_csv(OUT/"feature_summary.csv")</w:t>
      </w:r>
      <w:r>
        <w:br/>
      </w:r>
      <w:r>
        <w:rPr>
          <w:rStyle w:val="VerbatimChar"/>
        </w:rPr>
        <w:t xml:space="preserve">q1=df[feature_cols].quantile(.25); q3=df[feature_cols].quantile(.75); iqr=q3-q1</w:t>
      </w:r>
      <w:r>
        <w:br/>
      </w:r>
      <w:r>
        <w:rPr>
          <w:rStyle w:val="VerbatimChar"/>
        </w:rPr>
        <w:t xml:space="preserve">outlier_counts=((df[feature_cols] &lt; (q1-1.5*iqr)) | (df[feature_cols] &gt; (q3+1.5*iqr))).sum()</w:t>
      </w:r>
      <w:r>
        <w:br/>
      </w:r>
      <w:r>
        <w:rPr>
          <w:rStyle w:val="VerbatimChar"/>
        </w:rPr>
        <w:t xml:space="preserve">outlier_counts.to_csv(OUT/"iqr_outlier_counts.csv", header=["IQR_outlier_count"])</w:t>
      </w:r>
      <w:r>
        <w:br/>
      </w:r>
      <w:r>
        <w:br/>
      </w:r>
      <w:r>
        <w:rPr>
          <w:rStyle w:val="VerbatimChar"/>
        </w:rPr>
        <w:t xml:space="preserve"># 3. Split train / validation / test (70/15/15); stratify to preserve class ratio.</w:t>
      </w:r>
      <w:r>
        <w:br/>
      </w:r>
      <w:r>
        <w:rPr>
          <w:rStyle w:val="VerbatimChar"/>
        </w:rPr>
        <w:t xml:space="preserve">X_train, X_temp, y_train, y_temp = train_test_split(</w:t>
      </w:r>
      <w:r>
        <w:br/>
      </w:r>
      <w:r>
        <w:rPr>
          <w:rStyle w:val="VerbatimChar"/>
        </w:rPr>
        <w:t xml:space="preserve">    X, y, test_size=.30, random_state=SEED, stratify=y)</w:t>
      </w:r>
      <w:r>
        <w:br/>
      </w:r>
      <w:r>
        <w:rPr>
          <w:rStyle w:val="VerbatimChar"/>
        </w:rPr>
        <w:t xml:space="preserve">X_val, X_test, y_val, y_test = train_test_split(</w:t>
      </w:r>
      <w:r>
        <w:br/>
      </w:r>
      <w:r>
        <w:rPr>
          <w:rStyle w:val="VerbatimChar"/>
        </w:rPr>
        <w:t xml:space="preserve">    X_temp, y_temp, test_size=.50, random_state=SEED, stratify=y_temp)</w:t>
      </w:r>
      <w:r>
        <w:br/>
      </w:r>
      <w:r>
        <w:br/>
      </w:r>
      <w:r>
        <w:rPr>
          <w:rStyle w:val="VerbatimChar"/>
        </w:rPr>
        <w:t xml:space="preserve"># Fit scaler only on training data to avoid data leakage.</w:t>
      </w:r>
      <w:r>
        <w:br/>
      </w:r>
      <w:r>
        <w:rPr>
          <w:rStyle w:val="VerbatimChar"/>
        </w:rPr>
        <w:t xml:space="preserve">scaler=StandardScaler()</w:t>
      </w:r>
      <w:r>
        <w:br/>
      </w:r>
      <w:r>
        <w:rPr>
          <w:rStyle w:val="VerbatimChar"/>
        </w:rPr>
        <w:t xml:space="preserve">X_train=scaler.fit_transform(X_train).astype(np.float32)</w:t>
      </w:r>
      <w:r>
        <w:br/>
      </w:r>
      <w:r>
        <w:rPr>
          <w:rStyle w:val="VerbatimChar"/>
        </w:rPr>
        <w:t xml:space="preserve">X_val=scaler.transform(X_val).astype(np.float32)</w:t>
      </w:r>
      <w:r>
        <w:br/>
      </w:r>
      <w:r>
        <w:rPr>
          <w:rStyle w:val="VerbatimChar"/>
        </w:rPr>
        <w:t xml:space="preserve">X_test=scaler.transform(X_test).astype(np.float32)</w:t>
      </w:r>
      <w:r>
        <w:br/>
      </w:r>
      <w:r>
        <w:br/>
      </w:r>
      <w:r>
        <w:rPr>
          <w:rStyle w:val="VerbatimChar"/>
        </w:rPr>
        <w:t xml:space="preserve">device=torch.device("cuda" if torch.cuda.is_available() else "cpu")</w:t>
      </w:r>
      <w:r>
        <w:br/>
      </w:r>
      <w:r>
        <w:rPr>
          <w:rStyle w:val="VerbatimChar"/>
        </w:rPr>
        <w:t xml:space="preserve">model=nn.Sequential(nn.Linear(30,64), nn.ReLU(), nn.Dropout(.20),</w:t>
      </w:r>
      <w:r>
        <w:br/>
      </w:r>
      <w:r>
        <w:rPr>
          <w:rStyle w:val="VerbatimChar"/>
        </w:rPr>
        <w:t xml:space="preserve">                    nn.Linear(64,32), nn.ReLU(), nn.Dropout(.10),</w:t>
      </w:r>
      <w:r>
        <w:br/>
      </w:r>
      <w:r>
        <w:rPr>
          <w:rStyle w:val="VerbatimChar"/>
        </w:rPr>
        <w:t xml:space="preserve">                    nn.Linear(32,1))</w:t>
      </w:r>
      <w:r>
        <w:br/>
      </w:r>
      <w:r>
        <w:rPr>
          <w:rStyle w:val="VerbatimChar"/>
        </w:rPr>
        <w:t xml:space="preserve">model.to(device)</w:t>
      </w:r>
      <w:r>
        <w:br/>
      </w:r>
      <w:r>
        <w:rPr>
          <w:rStyle w:val="VerbatimChar"/>
        </w:rPr>
        <w:t xml:space="preserve">criterion=nn.BCEWithLogitsLoss()</w:t>
      </w:r>
      <w:r>
        <w:br/>
      </w:r>
      <w:r>
        <w:rPr>
          <w:rStyle w:val="VerbatimChar"/>
        </w:rPr>
        <w:t xml:space="preserve">optimizer=torch.optim.Adam(model.parameters(), lr=.001, weight_decay=1e-4)</w:t>
      </w:r>
      <w:r>
        <w:br/>
      </w:r>
      <w:r>
        <w:rPr>
          <w:rStyle w:val="VerbatimChar"/>
        </w:rPr>
        <w:t xml:space="preserve">train_ds=TensorDataset(torch.tensor(X_train),torch.tensor(y_train,dtype=torch.float32))</w:t>
      </w:r>
      <w:r>
        <w:br/>
      </w:r>
      <w:r>
        <w:rPr>
          <w:rStyle w:val="VerbatimChar"/>
        </w:rPr>
        <w:t xml:space="preserve">loader=DataLoader(train_ds,batch_size=32,shuffle=True)</w:t>
      </w:r>
      <w:r>
        <w:br/>
      </w:r>
      <w:r>
        <w:rPr>
          <w:rStyle w:val="VerbatimChar"/>
        </w:rPr>
        <w:t xml:space="preserve">Xt=torch.tensor(X_val,device=device); yt=torch.tensor(y_val,dtype=torch.float32,device=device)</w:t>
      </w:r>
      <w:r>
        <w:br/>
      </w:r>
      <w:r>
        <w:rPr>
          <w:rStyle w:val="VerbatimChar"/>
        </w:rPr>
        <w:t xml:space="preserve">history={"train_loss":[],"val_loss":[],"val_accuracy":[]}</w:t>
      </w:r>
      <w:r>
        <w:br/>
      </w:r>
      <w:r>
        <w:rPr>
          <w:rStyle w:val="VerbatimChar"/>
        </w:rPr>
        <w:t xml:space="preserve">best_val=float("inf"); best_state=None; patience=15; stale=0; max_epochs=150</w:t>
      </w:r>
      <w:r>
        <w:br/>
      </w:r>
      <w:r>
        <w:br/>
      </w:r>
      <w:r>
        <w:rPr>
          <w:rStyle w:val="VerbatimChar"/>
        </w:rPr>
        <w:t xml:space="preserve">for epoch in range(max_epochs):</w:t>
      </w:r>
      <w:r>
        <w:br/>
      </w:r>
      <w:r>
        <w:rPr>
          <w:rStyle w:val="VerbatimChar"/>
        </w:rPr>
        <w:t xml:space="preserve">    model.train(); running=0.0; count=0</w:t>
      </w:r>
      <w:r>
        <w:br/>
      </w:r>
      <w:r>
        <w:rPr>
          <w:rStyle w:val="VerbatimChar"/>
        </w:rPr>
        <w:t xml:space="preserve">    for xb,yb in loader:</w:t>
      </w:r>
      <w:r>
        <w:br/>
      </w:r>
      <w:r>
        <w:rPr>
          <w:rStyle w:val="VerbatimChar"/>
        </w:rPr>
        <w:t xml:space="preserve">        xb=xb.to(device); yb=yb.to(device).view(-1,1)</w:t>
      </w:r>
      <w:r>
        <w:br/>
      </w:r>
      <w:r>
        <w:rPr>
          <w:rStyle w:val="VerbatimChar"/>
        </w:rPr>
        <w:t xml:space="preserve">        optimizer.zero_grad()</w:t>
      </w:r>
      <w:r>
        <w:br/>
      </w:r>
      <w:r>
        <w:rPr>
          <w:rStyle w:val="VerbatimChar"/>
        </w:rPr>
        <w:t xml:space="preserve">        logits=model(xb); loss=criterion(logits,yb)</w:t>
      </w:r>
      <w:r>
        <w:br/>
      </w:r>
      <w:r>
        <w:rPr>
          <w:rStyle w:val="VerbatimChar"/>
        </w:rPr>
        <w:t xml:space="preserve">        loss.backward(); optimizer.step()</w:t>
      </w:r>
      <w:r>
        <w:br/>
      </w:r>
      <w:r>
        <w:rPr>
          <w:rStyle w:val="VerbatimChar"/>
        </w:rPr>
        <w:t xml:space="preserve">        running += loss.item()*len(xb); count += len(xb)</w:t>
      </w:r>
      <w:r>
        <w:br/>
      </w:r>
      <w:r>
        <w:rPr>
          <w:rStyle w:val="VerbatimChar"/>
        </w:rPr>
        <w:t xml:space="preserve">    train_loss=running/count</w:t>
      </w:r>
      <w:r>
        <w:br/>
      </w:r>
      <w:r>
        <w:rPr>
          <w:rStyle w:val="VerbatimChar"/>
        </w:rPr>
        <w:t xml:space="preserve">    model.eval()</w:t>
      </w:r>
      <w:r>
        <w:br/>
      </w:r>
      <w:r>
        <w:rPr>
          <w:rStyle w:val="VerbatimChar"/>
        </w:rPr>
        <w:t xml:space="preserve">    with torch.no_grad():</w:t>
      </w:r>
      <w:r>
        <w:br/>
      </w:r>
      <w:r>
        <w:rPr>
          <w:rStyle w:val="VerbatimChar"/>
        </w:rPr>
        <w:t xml:space="preserve">        val_logits=model(Xt).view(-1)</w:t>
      </w:r>
      <w:r>
        <w:br/>
      </w:r>
      <w:r>
        <w:rPr>
          <w:rStyle w:val="VerbatimChar"/>
        </w:rPr>
        <w:t xml:space="preserve">        val_loss=criterion(val_logits,yt).item()</w:t>
      </w:r>
      <w:r>
        <w:br/>
      </w:r>
      <w:r>
        <w:rPr>
          <w:rStyle w:val="VerbatimChar"/>
        </w:rPr>
        <w:t xml:space="preserve">        val_pred=(torch.sigmoid(val_logits)&gt;=.5).cpu().numpy()</w:t>
      </w:r>
      <w:r>
        <w:br/>
      </w:r>
      <w:r>
        <w:rPr>
          <w:rStyle w:val="VerbatimChar"/>
        </w:rPr>
        <w:t xml:space="preserve">        val_acc=accuracy_score(y_val,val_pred)</w:t>
      </w:r>
      <w:r>
        <w:br/>
      </w:r>
      <w:r>
        <w:rPr>
          <w:rStyle w:val="VerbatimChar"/>
        </w:rPr>
        <w:t xml:space="preserve">    history["train_loss"].append(train_loss)</w:t>
      </w:r>
      <w:r>
        <w:br/>
      </w:r>
      <w:r>
        <w:rPr>
          <w:rStyle w:val="VerbatimChar"/>
        </w:rPr>
        <w:t xml:space="preserve">    history["val_loss"].append(val_loss)</w:t>
      </w:r>
      <w:r>
        <w:br/>
      </w:r>
      <w:r>
        <w:rPr>
          <w:rStyle w:val="VerbatimChar"/>
        </w:rPr>
        <w:t xml:space="preserve">    history["val_accuracy"].append(val_acc)</w:t>
      </w:r>
      <w:r>
        <w:br/>
      </w:r>
      <w:r>
        <w:rPr>
          <w:rStyle w:val="VerbatimChar"/>
        </w:rPr>
        <w:t xml:space="preserve">    if val_loss &lt; best_val:</w:t>
      </w:r>
      <w:r>
        <w:br/>
      </w:r>
      <w:r>
        <w:rPr>
          <w:rStyle w:val="VerbatimChar"/>
        </w:rPr>
        <w:t xml:space="preserve">        best_val=val_loss; best_state={k:v.detach().cpu().clone() for k,v in model.state_dict().items()}; stale=0</w:t>
      </w:r>
      <w:r>
        <w:br/>
      </w:r>
      <w:r>
        <w:rPr>
          <w:rStyle w:val="VerbatimChar"/>
        </w:rPr>
        <w:t xml:space="preserve">    else:</w:t>
      </w:r>
      <w:r>
        <w:br/>
      </w:r>
      <w:r>
        <w:rPr>
          <w:rStyle w:val="VerbatimChar"/>
        </w:rPr>
        <w:t xml:space="preserve">        stale+=1</w:t>
      </w:r>
      <w:r>
        <w:br/>
      </w:r>
      <w:r>
        <w:rPr>
          <w:rStyle w:val="VerbatimChar"/>
        </w:rPr>
        <w:t xml:space="preserve">    if stale&gt;=patience: break</w:t>
      </w:r>
      <w:r>
        <w:br/>
      </w:r>
      <w:r>
        <w:br/>
      </w:r>
      <w:r>
        <w:rPr>
          <w:rStyle w:val="VerbatimChar"/>
        </w:rPr>
        <w:t xml:space="preserve">model.load_state_dict(best_state); model.eval()</w:t>
      </w:r>
      <w:r>
        <w:br/>
      </w:r>
      <w:r>
        <w:rPr>
          <w:rStyle w:val="VerbatimChar"/>
        </w:rPr>
        <w:t xml:space="preserve">with torch.no_grad():</w:t>
      </w:r>
      <w:r>
        <w:br/>
      </w:r>
      <w:r>
        <w:rPr>
          <w:rStyle w:val="VerbatimChar"/>
        </w:rPr>
        <w:t xml:space="preserve">    logits=model(torch.tensor(X_test,device=device)).view(-1).cpu().numpy()</w:t>
      </w:r>
      <w:r>
        <w:br/>
      </w:r>
      <w:r>
        <w:rPr>
          <w:rStyle w:val="VerbatimChar"/>
        </w:rPr>
        <w:t xml:space="preserve">probs=1/(1+np.exp(-logits))</w:t>
      </w:r>
      <w:r>
        <w:br/>
      </w:r>
      <w:r>
        <w:rPr>
          <w:rStyle w:val="VerbatimChar"/>
        </w:rPr>
        <w:t xml:space="preserve">pred=(probs&gt;=.5).astype(int)</w:t>
      </w:r>
      <w:r>
        <w:br/>
      </w:r>
      <w:r>
        <w:rPr>
          <w:rStyle w:val="VerbatimChar"/>
        </w:rPr>
        <w:t xml:space="preserve">metrics={</w:t>
      </w:r>
      <w:r>
        <w:br/>
      </w:r>
      <w:r>
        <w:rPr>
          <w:rStyle w:val="VerbatimChar"/>
        </w:rPr>
        <w:t xml:space="preserve"> "test_accuracy":float(accuracy_score(y_test,pred)),</w:t>
      </w:r>
      <w:r>
        <w:br/>
      </w:r>
      <w:r>
        <w:rPr>
          <w:rStyle w:val="VerbatimChar"/>
        </w:rPr>
        <w:t xml:space="preserve"> "test_precision_malignant":float(precision_score(y_test,pred,zero_division=0)),</w:t>
      </w:r>
      <w:r>
        <w:br/>
      </w:r>
      <w:r>
        <w:rPr>
          <w:rStyle w:val="VerbatimChar"/>
        </w:rPr>
        <w:t xml:space="preserve"> "test_recall_malignant":float(recall_score(y_test,pred,zero_division=0)),</w:t>
      </w:r>
      <w:r>
        <w:br/>
      </w:r>
      <w:r>
        <w:rPr>
          <w:rStyle w:val="VerbatimChar"/>
        </w:rPr>
        <w:t xml:space="preserve"> "test_f1_malignant":float(f1_score(y_test,pred,zero_division=0)),</w:t>
      </w:r>
      <w:r>
        <w:br/>
      </w:r>
      <w:r>
        <w:rPr>
          <w:rStyle w:val="VerbatimChar"/>
        </w:rPr>
        <w:t xml:space="preserve"> "test_roc_auc":float(roc_auc_score(y_test,probs)),</w:t>
      </w:r>
      <w:r>
        <w:br/>
      </w:r>
      <w:r>
        <w:rPr>
          <w:rStyle w:val="VerbatimChar"/>
        </w:rPr>
        <w:t xml:space="preserve"> "epochs_run":len(history["train_loss"]),</w:t>
      </w:r>
      <w:r>
        <w:br/>
      </w:r>
      <w:r>
        <w:rPr>
          <w:rStyle w:val="VerbatimChar"/>
        </w:rPr>
        <w:t xml:space="preserve"> "train_size":len(y_train),"validation_size":len(y_val),"test_size":len(y_test),</w:t>
      </w:r>
      <w:r>
        <w:br/>
      </w:r>
      <w:r>
        <w:rPr>
          <w:rStyle w:val="VerbatimChar"/>
        </w:rPr>
        <w:t xml:space="preserve"> "dataset_rows":len(df),"feature_count":len(feature_cols),</w:t>
      </w:r>
      <w:r>
        <w:br/>
      </w:r>
      <w:r>
        <w:rPr>
          <w:rStyle w:val="VerbatimChar"/>
        </w:rPr>
        <w:t xml:space="preserve">}</w:t>
      </w:r>
      <w:r>
        <w:br/>
      </w:r>
      <w:r>
        <w:rPr>
          <w:rStyle w:val="VerbatimChar"/>
        </w:rPr>
        <w:t xml:space="preserve">(OUT/"metrics.json").write_text(json.dumps(metrics,indent=2))</w:t>
      </w:r>
      <w:r>
        <w:br/>
      </w:r>
      <w:r>
        <w:rPr>
          <w:rStyle w:val="VerbatimChar"/>
        </w:rPr>
        <w:t xml:space="preserve">pd.DataFrame(history).to_csv(OUT/"training_history.csv",index_label="epoch")</w:t>
      </w:r>
      <w:r>
        <w:br/>
      </w:r>
      <w:r>
        <w:br/>
      </w:r>
      <w:r>
        <w:rPr>
          <w:rStyle w:val="VerbatimChar"/>
        </w:rPr>
        <w:t xml:space="preserve"># Model performance visualizations</w:t>
      </w:r>
      <w:r>
        <w:br/>
      </w:r>
      <w:r>
        <w:rPr>
          <w:rStyle w:val="VerbatimChar"/>
        </w:rPr>
        <w:t xml:space="preserve">plt.figure(figsize=(8,5))</w:t>
      </w:r>
      <w:r>
        <w:br/>
      </w:r>
      <w:r>
        <w:rPr>
          <w:rStyle w:val="VerbatimChar"/>
        </w:rPr>
        <w:t xml:space="preserve">plt.plot(history["train_loss"],label="Training loss")</w:t>
      </w:r>
      <w:r>
        <w:br/>
      </w:r>
      <w:r>
        <w:rPr>
          <w:rStyle w:val="VerbatimChar"/>
        </w:rPr>
        <w:t xml:space="preserve">plt.plot(history["val_loss"],label="Validation loss")</w:t>
      </w:r>
      <w:r>
        <w:br/>
      </w:r>
      <w:r>
        <w:rPr>
          <w:rStyle w:val="VerbatimChar"/>
        </w:rPr>
        <w:t xml:space="preserve">plt.title("Loss vs Epoch"); plt.xlabel("Epoch"); plt.ylabel("BCE loss"); plt.legend(); plt.tight_layout()</w:t>
      </w:r>
      <w:r>
        <w:br/>
      </w:r>
      <w:r>
        <w:rPr>
          <w:rStyle w:val="VerbatimChar"/>
        </w:rPr>
        <w:t xml:space="preserve">plt.savefig(OUT/"06_loss_vs_epoch.png",dpi=180); plt.close()</w:t>
      </w:r>
      <w:r>
        <w:br/>
      </w:r>
      <w:r>
        <w:br/>
      </w:r>
      <w:r>
        <w:rPr>
          <w:rStyle w:val="VerbatimChar"/>
        </w:rPr>
        <w:t xml:space="preserve">plt.figure(figsize=(8,5))</w:t>
      </w:r>
      <w:r>
        <w:br/>
      </w:r>
      <w:r>
        <w:rPr>
          <w:rStyle w:val="VerbatimChar"/>
        </w:rPr>
        <w:t xml:space="preserve">plt.plot(history["val_accuracy"],label="Validation accuracy")</w:t>
      </w:r>
      <w:r>
        <w:br/>
      </w:r>
      <w:r>
        <w:rPr>
          <w:rStyle w:val="VerbatimChar"/>
        </w:rPr>
        <w:t xml:space="preserve">plt.title("Validation Accuracy vs Epoch"); plt.xlabel("Epoch"); plt.ylabel("Accuracy"); plt.ylim(0,1.02)</w:t>
      </w:r>
      <w:r>
        <w:br/>
      </w:r>
      <w:r>
        <w:rPr>
          <w:rStyle w:val="VerbatimChar"/>
        </w:rPr>
        <w:t xml:space="preserve">plt.legend(); plt.tight_layout(); plt.savefig(OUT/"07_accuracy_vs_epoch.png",dpi=180); plt.close()</w:t>
      </w:r>
      <w:r>
        <w:br/>
      </w:r>
      <w:r>
        <w:br/>
      </w:r>
      <w:r>
        <w:rPr>
          <w:rStyle w:val="VerbatimChar"/>
        </w:rPr>
        <w:t xml:space="preserve">cm=confusion_matrix(y_test,pred,labels=[0,1])</w:t>
      </w:r>
      <w:r>
        <w:br/>
      </w:r>
      <w:r>
        <w:rPr>
          <w:rStyle w:val="VerbatimChar"/>
        </w:rPr>
        <w:t xml:space="preserve">plt.figure(figsize=(6,5))</w:t>
      </w:r>
      <w:r>
        <w:br/>
      </w:r>
      <w:r>
        <w:rPr>
          <w:rStyle w:val="VerbatimChar"/>
        </w:rPr>
        <w:t xml:space="preserve">sns.heatmap(cm,annot=True,fmt="d",cmap="Blues",xticklabels=["Pred. benign","Pred. malignant"],</w:t>
      </w:r>
      <w:r>
        <w:br/>
      </w:r>
      <w:r>
        <w:rPr>
          <w:rStyle w:val="VerbatimChar"/>
        </w:rPr>
        <w:t xml:space="preserve">            yticklabels=["Actual benign","Actual malignant"])</w:t>
      </w:r>
      <w:r>
        <w:br/>
      </w:r>
      <w:r>
        <w:rPr>
          <w:rStyle w:val="VerbatimChar"/>
        </w:rPr>
        <w:t xml:space="preserve">plt.title("Test Confusion Matrix"); plt.tight_layout(); plt.savefig(OUT/"08_confusion_matrix.png",dpi=180); plt.close()</w:t>
      </w:r>
      <w:r>
        <w:br/>
      </w:r>
      <w:r>
        <w:br/>
      </w:r>
      <w:r>
        <w:rPr>
          <w:rStyle w:val="VerbatimChar"/>
        </w:rPr>
        <w:t xml:space="preserve">fpr,tpr,_=roc_curve(y_test,probs)</w:t>
      </w:r>
      <w:r>
        <w:br/>
      </w:r>
      <w:r>
        <w:rPr>
          <w:rStyle w:val="VerbatimChar"/>
        </w:rPr>
        <w:t xml:space="preserve">plt.figure(figsize=(7,5))</w:t>
      </w:r>
      <w:r>
        <w:br/>
      </w:r>
      <w:r>
        <w:rPr>
          <w:rStyle w:val="VerbatimChar"/>
        </w:rPr>
        <w:t xml:space="preserve">plt.plot(fpr,tpr,label=f"MLP (AUC={metrics['test_roc_auc']:.3f})")</w:t>
      </w:r>
      <w:r>
        <w:br/>
      </w:r>
      <w:r>
        <w:rPr>
          <w:rStyle w:val="VerbatimChar"/>
        </w:rPr>
        <w:t xml:space="preserve">plt.plot([0,1],[0,1],"--",label="Random baseline")</w:t>
      </w:r>
      <w:r>
        <w:br/>
      </w:r>
      <w:r>
        <w:rPr>
          <w:rStyle w:val="VerbatimChar"/>
        </w:rPr>
        <w:t xml:space="preserve">plt.xlabel("False Positive Rate"); plt.ylabel("True Positive Rate"); plt.title("ROC Curve")</w:t>
      </w:r>
      <w:r>
        <w:br/>
      </w:r>
      <w:r>
        <w:rPr>
          <w:rStyle w:val="VerbatimChar"/>
        </w:rPr>
        <w:t xml:space="preserve">plt.legend(); plt.tight_layout(); plt.savefig(OUT/"09_roc_curve.png",dpi=180); plt.close()</w:t>
      </w:r>
      <w:r>
        <w:br/>
      </w:r>
      <w:r>
        <w:br/>
      </w:r>
      <w:r>
        <w:rPr>
          <w:rStyle w:val="VerbatimChar"/>
        </w:rPr>
        <w:t xml:space="preserve">print("\nTEST METRICS")</w:t>
      </w:r>
      <w:r>
        <w:br/>
      </w:r>
      <w:r>
        <w:rPr>
          <w:rStyle w:val="VerbatimChar"/>
        </w:rPr>
        <w:t xml:space="preserve">print(json.dumps(metrics,indent=2))</w:t>
      </w:r>
      <w:r>
        <w:br/>
      </w:r>
      <w:r>
        <w:rPr>
          <w:rStyle w:val="VerbatimChar"/>
        </w:rPr>
        <w:t xml:space="preserve">print("\nClassification report (0=benign, 1=malignant):")</w:t>
      </w:r>
      <w:r>
        <w:br/>
      </w:r>
      <w:r>
        <w:rPr>
          <w:rStyle w:val="VerbatimChar"/>
        </w:rPr>
        <w:t xml:space="preserve">print(classification_report(y_test,pred,target_names=["benign","malignant"],zero_division=0))</w:t>
      </w:r>
      <w:r>
        <w:br/>
      </w:r>
      <w:r>
        <w:rPr>
          <w:rStyle w:val="VerbatimChar"/>
        </w:rPr>
        <w:t xml:space="preserve">print("\nFigures and metrics saved under outputs/")</w:t>
      </w:r>
      <w:r>
        <w:br/>
      </w:r>
      <w:r>
        <w:br/>
      </w:r>
      <w:r>
        <w:rPr>
          <w:rStyle w:val="VerbatimChar"/>
        </w:rPr>
        <w:t xml:space="preserve"># Expanded report visuals and baseline comparisons (figures 10-29)</w:t>
      </w:r>
      <w:r>
        <w:br/>
      </w:r>
      <w:r>
        <w:rPr>
          <w:rStyle w:val="VerbatimChar"/>
        </w:rPr>
        <w:t xml:space="preserve"># Baselines are fit to the same training split and evaluated against the same held-out test set.</w:t>
      </w:r>
      <w:r>
        <w:br/>
      </w:r>
      <w:r>
        <w:rPr>
          <w:rStyle w:val="VerbatimChar"/>
        </w:rPr>
        <w:t xml:space="preserve">benchmarks = {</w:t>
      </w:r>
      <w:r>
        <w:br/>
      </w:r>
      <w:r>
        <w:rPr>
          <w:rStyle w:val="VerbatimChar"/>
        </w:rPr>
        <w:t xml:space="preserve">    "MLP": {</w:t>
      </w:r>
      <w:r>
        <w:br/>
      </w:r>
      <w:r>
        <w:rPr>
          <w:rStyle w:val="VerbatimChar"/>
        </w:rPr>
        <w:t xml:space="preserve">        "accuracy": accuracy_score(y_test, pred),</w:t>
      </w:r>
      <w:r>
        <w:br/>
      </w:r>
      <w:r>
        <w:rPr>
          <w:rStyle w:val="VerbatimChar"/>
        </w:rPr>
        <w:t xml:space="preserve">        "precision_malignant": precision_score(y_test, pred, zero_division=0),</w:t>
      </w:r>
      <w:r>
        <w:br/>
      </w:r>
      <w:r>
        <w:rPr>
          <w:rStyle w:val="VerbatimChar"/>
        </w:rPr>
        <w:t xml:space="preserve">        "recall_malignant": recall_score(y_test, pred, zero_division=0),</w:t>
      </w:r>
      <w:r>
        <w:br/>
      </w:r>
      <w:r>
        <w:rPr>
          <w:rStyle w:val="VerbatimChar"/>
        </w:rPr>
        <w:t xml:space="preserve">        "f1_malignant": f1_score(y_test, pred, zero_division=0),</w:t>
      </w:r>
      <w:r>
        <w:br/>
      </w:r>
      <w:r>
        <w:rPr>
          <w:rStyle w:val="VerbatimChar"/>
        </w:rPr>
        <w:t xml:space="preserve">        "roc_auc": roc_auc_score(y_test, probs),</w:t>
      </w:r>
      <w:r>
        <w:br/>
      </w:r>
      <w:r>
        <w:rPr>
          <w:rStyle w:val="VerbatimChar"/>
        </w:rPr>
        <w:t xml:space="preserve">    }</w:t>
      </w:r>
      <w:r>
        <w:br/>
      </w:r>
      <w:r>
        <w:rPr>
          <w:rStyle w:val="VerbatimChar"/>
        </w:rPr>
        <w:t xml:space="preserve">}</w:t>
      </w:r>
      <w:r>
        <w:br/>
      </w:r>
      <w:r>
        <w:rPr>
          <w:rStyle w:val="VerbatimChar"/>
        </w:rPr>
        <w:t xml:space="preserve">log_reg = LogisticRegression(max_iter=2000, class_weight="balanced", random_state=SEED)</w:t>
      </w:r>
      <w:r>
        <w:br/>
      </w:r>
      <w:r>
        <w:rPr>
          <w:rStyle w:val="VerbatimChar"/>
        </w:rPr>
        <w:t xml:space="preserve">log_reg.fit(X_train, y_train)</w:t>
      </w:r>
      <w:r>
        <w:br/>
      </w:r>
      <w:r>
        <w:rPr>
          <w:rStyle w:val="VerbatimChar"/>
        </w:rPr>
        <w:t xml:space="preserve">log_probs = log_reg.predict_proba(X_test)[:, 1]</w:t>
      </w:r>
      <w:r>
        <w:br/>
      </w:r>
      <w:r>
        <w:rPr>
          <w:rStyle w:val="VerbatimChar"/>
        </w:rPr>
        <w:t xml:space="preserve">log_pred = (log_probs &gt;= .5).astype(int)</w:t>
      </w:r>
      <w:r>
        <w:br/>
      </w:r>
      <w:r>
        <w:rPr>
          <w:rStyle w:val="VerbatimChar"/>
        </w:rPr>
        <w:t xml:space="preserve">benchmarks["Logistic Regression"] = {</w:t>
      </w:r>
      <w:r>
        <w:br/>
      </w:r>
      <w:r>
        <w:rPr>
          <w:rStyle w:val="VerbatimChar"/>
        </w:rPr>
        <w:t xml:space="preserve">    "accuracy": accuracy_score(y_test, log_pred),</w:t>
      </w:r>
      <w:r>
        <w:br/>
      </w:r>
      <w:r>
        <w:rPr>
          <w:rStyle w:val="VerbatimChar"/>
        </w:rPr>
        <w:t xml:space="preserve">    "precision_malignant": precision_score(y_test, log_pred, zero_division=0),</w:t>
      </w:r>
      <w:r>
        <w:br/>
      </w:r>
      <w:r>
        <w:rPr>
          <w:rStyle w:val="VerbatimChar"/>
        </w:rPr>
        <w:t xml:space="preserve">    "recall_malignant": recall_score(y_test, log_pred, zero_division=0),</w:t>
      </w:r>
      <w:r>
        <w:br/>
      </w:r>
      <w:r>
        <w:rPr>
          <w:rStyle w:val="VerbatimChar"/>
        </w:rPr>
        <w:t xml:space="preserve">    "f1_malignant": f1_score(y_test, log_pred, zero_division=0),</w:t>
      </w:r>
      <w:r>
        <w:br/>
      </w:r>
      <w:r>
        <w:rPr>
          <w:rStyle w:val="VerbatimChar"/>
        </w:rPr>
        <w:t xml:space="preserve">    "roc_auc": roc_auc_score(y_test, log_probs),</w:t>
      </w:r>
      <w:r>
        <w:br/>
      </w:r>
      <w:r>
        <w:rPr>
          <w:rStyle w:val="VerbatimChar"/>
        </w:rPr>
        <w:t xml:space="preserve">}</w:t>
      </w:r>
      <w:r>
        <w:br/>
      </w:r>
      <w:r>
        <w:rPr>
          <w:rStyle w:val="VerbatimChar"/>
        </w:rPr>
        <w:t xml:space="preserve">rf = RandomForestClassifier(n_estimators=300, class_weight="balanced", random_state=SEED, n_jobs=-1)</w:t>
      </w:r>
      <w:r>
        <w:br/>
      </w:r>
      <w:r>
        <w:rPr>
          <w:rStyle w:val="VerbatimChar"/>
        </w:rPr>
        <w:t xml:space="preserve">rf.fit(X_train, y_train)</w:t>
      </w:r>
      <w:r>
        <w:br/>
      </w:r>
      <w:r>
        <w:rPr>
          <w:rStyle w:val="VerbatimChar"/>
        </w:rPr>
        <w:t xml:space="preserve">rf_probs = rf.predict_proba(X_test)[:, 1]</w:t>
      </w:r>
      <w:r>
        <w:br/>
      </w:r>
      <w:r>
        <w:rPr>
          <w:rStyle w:val="VerbatimChar"/>
        </w:rPr>
        <w:t xml:space="preserve">rf_pred = (rf_probs &gt;= .5).astype(int)</w:t>
      </w:r>
      <w:r>
        <w:br/>
      </w:r>
      <w:r>
        <w:rPr>
          <w:rStyle w:val="VerbatimChar"/>
        </w:rPr>
        <w:t xml:space="preserve">benchmarks["Random Forest"] = {</w:t>
      </w:r>
      <w:r>
        <w:br/>
      </w:r>
      <w:r>
        <w:rPr>
          <w:rStyle w:val="VerbatimChar"/>
        </w:rPr>
        <w:t xml:space="preserve">    "accuracy": accuracy_score(y_test, rf_pred),</w:t>
      </w:r>
      <w:r>
        <w:br/>
      </w:r>
      <w:r>
        <w:rPr>
          <w:rStyle w:val="VerbatimChar"/>
        </w:rPr>
        <w:t xml:space="preserve">    "precision_malignant": precision_score(y_test, rf_pred, zero_division=0),</w:t>
      </w:r>
      <w:r>
        <w:br/>
      </w:r>
      <w:r>
        <w:rPr>
          <w:rStyle w:val="VerbatimChar"/>
        </w:rPr>
        <w:t xml:space="preserve">    "recall_malignant": recall_score(y_test, rf_pred, zero_division=0),</w:t>
      </w:r>
      <w:r>
        <w:br/>
      </w:r>
      <w:r>
        <w:rPr>
          <w:rStyle w:val="VerbatimChar"/>
        </w:rPr>
        <w:t xml:space="preserve">    "f1_malignant": f1_score(y_test, rf_pred, zero_division=0),</w:t>
      </w:r>
      <w:r>
        <w:br/>
      </w:r>
      <w:r>
        <w:rPr>
          <w:rStyle w:val="VerbatimChar"/>
        </w:rPr>
        <w:t xml:space="preserve">    "roc_auc": roc_auc_score(y_test, rf_probs),</w:t>
      </w:r>
      <w:r>
        <w:br/>
      </w:r>
      <w:r>
        <w:rPr>
          <w:rStyle w:val="VerbatimChar"/>
        </w:rPr>
        <w:t xml:space="preserve">}</w:t>
      </w:r>
      <w:r>
        <w:br/>
      </w:r>
      <w:r>
        <w:rPr>
          <w:rStyle w:val="VerbatimChar"/>
        </w:rPr>
        <w:t xml:space="preserve">bench_df = pd.DataFrame(benchmarks).T</w:t>
      </w:r>
      <w:r>
        <w:br/>
      </w:r>
      <w:r>
        <w:rPr>
          <w:rStyle w:val="VerbatimChar"/>
        </w:rPr>
        <w:t xml:space="preserve">bench_df.index.name = "model"</w:t>
      </w:r>
      <w:r>
        <w:br/>
      </w:r>
      <w:r>
        <w:rPr>
          <w:rStyle w:val="VerbatimChar"/>
        </w:rPr>
        <w:t xml:space="preserve">bench_df.to_csv(OUT / "baseline_model_comparison.csv")</w:t>
      </w:r>
      <w:r>
        <w:br/>
      </w:r>
      <w:r>
        <w:br/>
      </w:r>
      <w:r>
        <w:rPr>
          <w:rStyle w:val="VerbatimChar"/>
        </w:rPr>
        <w:t xml:space="preserve"># Data-quality and class-share visuals.</w:t>
      </w:r>
      <w:r>
        <w:br/>
      </w:r>
      <w:r>
        <w:rPr>
          <w:rStyle w:val="VerbatimChar"/>
        </w:rPr>
        <w:t xml:space="preserve">fig, ax = plt.subplots(figsize=(7.5, 4.5))</w:t>
      </w:r>
      <w:r>
        <w:br/>
      </w:r>
      <w:r>
        <w:rPr>
          <w:rStyle w:val="VerbatimChar"/>
        </w:rPr>
        <w:t xml:space="preserve">quality = pd.Series({"Missing cells": int(df.isna().sum().sum()), "Duplicate rows": int(df.duplicated().sum()),</w:t>
      </w:r>
      <w:r>
        <w:br/>
      </w:r>
      <w:r>
        <w:rPr>
          <w:rStyle w:val="VerbatimChar"/>
        </w:rPr>
        <w:t xml:space="preserve">                     "Predictor columns": len(feature_cols), "Rows": len(df)})</w:t>
      </w:r>
      <w:r>
        <w:br/>
      </w:r>
      <w:r>
        <w:rPr>
          <w:rStyle w:val="VerbatimChar"/>
        </w:rPr>
        <w:t xml:space="preserve">ax.bar(quality.index, quality.values, color=["#3B82F6", "#10B981", "#F59E0B", "#8B5CF6"])</w:t>
      </w:r>
      <w:r>
        <w:br/>
      </w:r>
      <w:r>
        <w:rPr>
          <w:rStyle w:val="VerbatimChar"/>
        </w:rPr>
        <w:t xml:space="preserve">ax.set_title("Data Quality and Dataset Size Audit"); ax.set_ylabel("Count"); ax.tick_params(axis="x", rotation=15)</w:t>
      </w:r>
      <w:r>
        <w:br/>
      </w:r>
      <w:r>
        <w:rPr>
          <w:rStyle w:val="VerbatimChar"/>
        </w:rPr>
        <w:t xml:space="preserve">for i, value in enumerate(quality.values): ax.text(i, value + max(quality.values)*.02, str(value), ha="center", va="bottom")</w:t>
      </w:r>
      <w:r>
        <w:br/>
      </w:r>
      <w:r>
        <w:rPr>
          <w:rStyle w:val="VerbatimChar"/>
        </w:rPr>
        <w:t xml:space="preserve">fig.tight_layout(); fig.savefig(OUT / "10_data_quality_audit.png", dpi=180); plt.close(fig)</w:t>
      </w:r>
      <w:r>
        <w:br/>
      </w:r>
      <w:r>
        <w:br/>
      </w:r>
      <w:r>
        <w:rPr>
          <w:rStyle w:val="VerbatimChar"/>
        </w:rPr>
        <w:t xml:space="preserve">counts = df["diagnosis"].value_counts().reindex(["benign", "malignant"])</w:t>
      </w:r>
      <w:r>
        <w:br/>
      </w:r>
      <w:r>
        <w:rPr>
          <w:rStyle w:val="VerbatimChar"/>
        </w:rPr>
        <w:t xml:space="preserve">fig, ax = plt.subplots(figsize=(6.5, 5.2))</w:t>
      </w:r>
      <w:r>
        <w:br/>
      </w:r>
      <w:r>
        <w:rPr>
          <w:rStyle w:val="VerbatimChar"/>
        </w:rPr>
        <w:t xml:space="preserve">ax.pie(counts.values, labels=counts.index, autopct="%1.1f%%", startangle=90,</w:t>
      </w:r>
      <w:r>
        <w:br/>
      </w:r>
      <w:r>
        <w:rPr>
          <w:rStyle w:val="VerbatimChar"/>
        </w:rPr>
        <w:t xml:space="preserve">       colors=["#10B981", "#F97316"], wedgeprops={"width": .40, "edgecolor": "white"}, pctdistance=.78)</w:t>
      </w:r>
      <w:r>
        <w:br/>
      </w:r>
      <w:r>
        <w:rPr>
          <w:rStyle w:val="VerbatimChar"/>
        </w:rPr>
        <w:t xml:space="preserve">ax.text(0, 0, f"n = {len(df)}", ha="center", va="center", fontsize=15, fontweight="bold")</w:t>
      </w:r>
      <w:r>
        <w:br/>
      </w:r>
      <w:r>
        <w:rPr>
          <w:rStyle w:val="VerbatimChar"/>
        </w:rPr>
        <w:t xml:space="preserve">ax.set_title("Diagnosis Proportion"); fig.tight_layout(); fig.savefig(OUT / "11_diagnosis_donut.png", dpi=180); plt.close(fig)</w:t>
      </w:r>
      <w:r>
        <w:br/>
      </w:r>
      <w:r>
        <w:br/>
      </w:r>
      <w:r>
        <w:rPr>
          <w:rStyle w:val="VerbatimChar"/>
        </w:rPr>
        <w:t xml:space="preserve"># Additional feature distributions and relationships.</w:t>
      </w:r>
      <w:r>
        <w:br/>
      </w:r>
      <w:r>
        <w:rPr>
          <w:rStyle w:val="VerbatimChar"/>
        </w:rPr>
        <w:t xml:space="preserve">fig, ax = plt.subplots(figsize=(7.5, 5))</w:t>
      </w:r>
      <w:r>
        <w:br/>
      </w:r>
      <w:r>
        <w:rPr>
          <w:rStyle w:val="VerbatimChar"/>
        </w:rPr>
        <w:t xml:space="preserve">sns.violinplot(data=df, x="diagnosis", y="worst area", hue="diagnosis", order=["benign","malignant"],</w:t>
      </w:r>
      <w:r>
        <w:br/>
      </w:r>
      <w:r>
        <w:rPr>
          <w:rStyle w:val="VerbatimChar"/>
        </w:rPr>
        <w:t xml:space="preserve">               palette={"benign":"#10B981","malignant":"#F97316"}, legend=False, inner="quartile", ax=ax)</w:t>
      </w:r>
      <w:r>
        <w:br/>
      </w:r>
      <w:r>
        <w:rPr>
          <w:rStyle w:val="VerbatimChar"/>
        </w:rPr>
        <w:t xml:space="preserve">ax.set_title("Worst-Area Distribution by Diagnosis"); fig.tight_layout(); fig.savefig(OUT/"12_worst_area_violin.png",dpi=180); plt.close(fig)</w:t>
      </w:r>
      <w:r>
        <w:br/>
      </w:r>
      <w:r>
        <w:br/>
      </w:r>
      <w:r>
        <w:rPr>
          <w:rStyle w:val="VerbatimChar"/>
        </w:rPr>
        <w:t xml:space="preserve">fig, ax = plt.subplots(figsize=(7.5,5.2))</w:t>
      </w:r>
      <w:r>
        <w:br/>
      </w:r>
      <w:r>
        <w:rPr>
          <w:rStyle w:val="VerbatimChar"/>
        </w:rPr>
        <w:t xml:space="preserve">sns.scatterplot(data=df,x="mean perimeter",y="mean area",hue="diagnosis",alpha=.78,</w:t>
      </w:r>
      <w:r>
        <w:br/>
      </w:r>
      <w:r>
        <w:rPr>
          <w:rStyle w:val="VerbatimChar"/>
        </w:rPr>
        <w:t xml:space="preserve">                palette={"benign":"#10B981","malignant":"#F97316"},ax=ax)</w:t>
      </w:r>
      <w:r>
        <w:br/>
      </w:r>
      <w:r>
        <w:rPr>
          <w:rStyle w:val="VerbatimChar"/>
        </w:rPr>
        <w:t xml:space="preserve">ax.set_title("Mean Perimeter vs Mean Area"); fig.tight_layout(); fig.savefig(OUT/"13_perimeter_area_scatter.png",dpi=180); plt.close(fig)</w:t>
      </w:r>
      <w:r>
        <w:br/>
      </w:r>
      <w:r>
        <w:br/>
      </w:r>
      <w:r>
        <w:rPr>
          <w:rStyle w:val="VerbatimChar"/>
        </w:rPr>
        <w:t xml:space="preserve">eda_std_df = pd.DataFrame(StandardScaler().fit_transform(df[feature_cols]),columns=feature_cols,index=df.index)</w:t>
      </w:r>
      <w:r>
        <w:br/>
      </w:r>
      <w:r>
        <w:rPr>
          <w:rStyle w:val="VerbatimChar"/>
        </w:rPr>
        <w:t xml:space="preserve">eda_std_df["diagnosis"] = df["diagnosis"].values</w:t>
      </w:r>
      <w:r>
        <w:br/>
      </w:r>
      <w:r>
        <w:rPr>
          <w:rStyle w:val="VerbatimChar"/>
        </w:rPr>
        <w:t xml:space="preserve">class_means = eda_std_df.groupby("diagnosis")[feature_cols].mean()</w:t>
      </w:r>
      <w:r>
        <w:br/>
      </w:r>
      <w:r>
        <w:rPr>
          <w:rStyle w:val="VerbatimChar"/>
        </w:rPr>
        <w:t xml:space="preserve">diffs = (class_means.loc["malignant"] - class_means.loc["benign"]).abs().sort_values(ascending=False)</w:t>
      </w:r>
      <w:r>
        <w:br/>
      </w:r>
      <w:r>
        <w:rPr>
          <w:rStyle w:val="VerbatimChar"/>
        </w:rPr>
        <w:t xml:space="preserve">top_diff_features = diffs.head(10).index.tolist()</w:t>
      </w:r>
      <w:r>
        <w:br/>
      </w:r>
      <w:r>
        <w:rPr>
          <w:rStyle w:val="VerbatimChar"/>
        </w:rPr>
        <w:t xml:space="preserve">fig, ax = plt.subplots(figsize=(10,5.8))</w:t>
      </w:r>
      <w:r>
        <w:br/>
      </w:r>
      <w:r>
        <w:rPr>
          <w:rStyle w:val="VerbatimChar"/>
        </w:rPr>
        <w:t xml:space="preserve">sns.heatmap(class_means[top_diff_features],annot=True,fmt=".2f",cmap="vlag",center=0,linewidths=.4,ax=ax)</w:t>
      </w:r>
      <w:r>
        <w:br/>
      </w:r>
      <w:r>
        <w:rPr>
          <w:rStyle w:val="VerbatimChar"/>
        </w:rPr>
        <w:t xml:space="preserve">ax.set_title("Class Mean Profiles: 10 Largest Standardized Differences")</w:t>
      </w:r>
      <w:r>
        <w:br/>
      </w:r>
      <w:r>
        <w:rPr>
          <w:rStyle w:val="VerbatimChar"/>
        </w:rPr>
        <w:t xml:space="preserve">fig.tight_layout(); fig.savefig(OUT/"14_class_mean_profile_heatmap.png",dpi=180); plt.close(fig)</w:t>
      </w:r>
      <w:r>
        <w:br/>
      </w:r>
      <w:r>
        <w:br/>
      </w:r>
      <w:r>
        <w:rPr>
          <w:rStyle w:val="VerbatimChar"/>
        </w:rPr>
        <w:t xml:space="preserve">correlations = corr.where(np.triu(np.ones(corr.shape),k=1).astype(bool)).stack()</w:t>
      </w:r>
      <w:r>
        <w:br/>
      </w:r>
      <w:r>
        <w:rPr>
          <w:rStyle w:val="VerbatimChar"/>
        </w:rPr>
        <w:t xml:space="preserve">top_corr = correlations.reindex(correlations.abs().sort_values(ascending=False).head(12).index).sort_values(key=lambda v:v.abs())</w:t>
      </w:r>
      <w:r>
        <w:br/>
      </w:r>
      <w:r>
        <w:rPr>
          <w:rStyle w:val="VerbatimChar"/>
        </w:rPr>
        <w:t xml:space="preserve">fig, ax = plt.subplots(figsize=(10,7))</w:t>
      </w:r>
      <w:r>
        <w:br/>
      </w:r>
      <w:r>
        <w:rPr>
          <w:rStyle w:val="VerbatimChar"/>
        </w:rPr>
        <w:t xml:space="preserve">ax.barh([f"{a} &lt;-&gt; {b}" for a,b in top_corr.index],top_corr.values,</w:t>
      </w:r>
      <w:r>
        <w:br/>
      </w:r>
      <w:r>
        <w:rPr>
          <w:rStyle w:val="VerbatimChar"/>
        </w:rPr>
        <w:t xml:space="preserve">        color=["#2563EB" if v&gt;=0 else "#DC2626" for v in top_corr.values])</w:t>
      </w:r>
      <w:r>
        <w:br/>
      </w:r>
      <w:r>
        <w:rPr>
          <w:rStyle w:val="VerbatimChar"/>
        </w:rPr>
        <w:t xml:space="preserve">ax.axvline(0,color="black",lw=.8); ax.set_xlim(-1,1)</w:t>
      </w:r>
      <w:r>
        <w:br/>
      </w:r>
      <w:r>
        <w:rPr>
          <w:rStyle w:val="VerbatimChar"/>
        </w:rPr>
        <w:t xml:space="preserve">ax.set_title("Twelve Strongest Absolute Feature Correlations"); ax.set_xlabel("Pearson correlation")</w:t>
      </w:r>
      <w:r>
        <w:br/>
      </w:r>
      <w:r>
        <w:rPr>
          <w:rStyle w:val="VerbatimChar"/>
        </w:rPr>
        <w:t xml:space="preserve">fig.tight_layout(); fig.savefig(OUT/"15_top_feature_correlations.png",dpi=180); plt.close(fig)</w:t>
      </w:r>
      <w:r>
        <w:br/>
      </w:r>
      <w:r>
        <w:br/>
      </w:r>
      <w:r>
        <w:rPr>
          <w:rStyle w:val="VerbatimChar"/>
        </w:rPr>
        <w:t xml:space="preserve">pca = PCA(n_components=2,random_state=SEED)</w:t>
      </w:r>
      <w:r>
        <w:br/>
      </w:r>
      <w:r>
        <w:rPr>
          <w:rStyle w:val="VerbatimChar"/>
        </w:rPr>
        <w:t xml:space="preserve">coords = pca.fit_transform(scaler.transform(X).astype(np.float32))</w:t>
      </w:r>
      <w:r>
        <w:br/>
      </w:r>
      <w:r>
        <w:rPr>
          <w:rStyle w:val="VerbatimChar"/>
        </w:rPr>
        <w:t xml:space="preserve">pca_df = pd.DataFrame({"PC1":coords[:,0],"PC2":coords[:,1],"diagnosis":df["diagnosis"].values})</w:t>
      </w:r>
      <w:r>
        <w:br/>
      </w:r>
      <w:r>
        <w:rPr>
          <w:rStyle w:val="VerbatimChar"/>
        </w:rPr>
        <w:t xml:space="preserve">fig, ax = plt.subplots(figsize=(7.5,5.6))</w:t>
      </w:r>
      <w:r>
        <w:br/>
      </w:r>
      <w:r>
        <w:rPr>
          <w:rStyle w:val="VerbatimChar"/>
        </w:rPr>
        <w:t xml:space="preserve">sns.scatterplot(data=pca_df,x="PC1",y="PC2",hue="diagnosis",alpha=.75,s=42,</w:t>
      </w:r>
      <w:r>
        <w:br/>
      </w:r>
      <w:r>
        <w:rPr>
          <w:rStyle w:val="VerbatimChar"/>
        </w:rPr>
        <w:t xml:space="preserve">                palette={"benign":"#10B981","malignant":"#F97316"},ax=ax)</w:t>
      </w:r>
      <w:r>
        <w:br/>
      </w:r>
      <w:r>
        <w:rPr>
          <w:rStyle w:val="VerbatimChar"/>
        </w:rPr>
        <w:t xml:space="preserve">ax.set_title("PCA Projection of Standardized Measurements")</w:t>
      </w:r>
      <w:r>
        <w:br/>
      </w:r>
      <w:r>
        <w:rPr>
          <w:rStyle w:val="VerbatimChar"/>
        </w:rPr>
        <w:t xml:space="preserve">ax.set_xlabel(f"PC1 ({pca.explained_variance_ratio_[0]*100:.1f}% variance)")</w:t>
      </w:r>
      <w:r>
        <w:br/>
      </w:r>
      <w:r>
        <w:rPr>
          <w:rStyle w:val="VerbatimChar"/>
        </w:rPr>
        <w:t xml:space="preserve">ax.set_ylabel(f"PC2 ({pca.explained_variance_ratio_[1]*100:.1f}% variance)")</w:t>
      </w:r>
      <w:r>
        <w:br/>
      </w:r>
      <w:r>
        <w:rPr>
          <w:rStyle w:val="VerbatimChar"/>
        </w:rPr>
        <w:t xml:space="preserve">fig.tight_layout(); fig.savefig(OUT/"16_pca_projection.png",dpi=180); plt.close(fig)</w:t>
      </w:r>
      <w:r>
        <w:br/>
      </w:r>
      <w:r>
        <w:br/>
      </w:r>
      <w:r>
        <w:rPr>
          <w:rStyle w:val="VerbatimChar"/>
        </w:rPr>
        <w:t xml:space="preserve"># Positive class is malignant (label 1): precision-recall and threshold trade-offs.</w:t>
      </w:r>
      <w:r>
        <w:br/>
      </w:r>
      <w:r>
        <w:rPr>
          <w:rStyle w:val="VerbatimChar"/>
        </w:rPr>
        <w:t xml:space="preserve">pr_precision, pr_recall, _ = precision_recall_curve(y_test,probs)</w:t>
      </w:r>
      <w:r>
        <w:br/>
      </w:r>
      <w:r>
        <w:rPr>
          <w:rStyle w:val="VerbatimChar"/>
        </w:rPr>
        <w:t xml:space="preserve">avg_precision = average_precision_score(y_test,probs)</w:t>
      </w:r>
      <w:r>
        <w:br/>
      </w:r>
      <w:r>
        <w:rPr>
          <w:rStyle w:val="VerbatimChar"/>
        </w:rPr>
        <w:t xml:space="preserve">fig, ax = plt.subplots(figsize=(7.5,5.2))</w:t>
      </w:r>
      <w:r>
        <w:br/>
      </w:r>
      <w:r>
        <w:rPr>
          <w:rStyle w:val="VerbatimChar"/>
        </w:rPr>
        <w:t xml:space="preserve">ax.plot(pr_recall,pr_precision,lw=2.2,color="#7C3AED",label=f"MLP (AP={avg_precision:.3f})")</w:t>
      </w:r>
      <w:r>
        <w:br/>
      </w:r>
      <w:r>
        <w:rPr>
          <w:rStyle w:val="VerbatimChar"/>
        </w:rPr>
        <w:t xml:space="preserve">ax.axhline(float(y_test.mean()),ls="--",color="#6B7280",label=f"Positive prevalence={y_test.mean():.2f}")</w:t>
      </w:r>
      <w:r>
        <w:br/>
      </w:r>
      <w:r>
        <w:rPr>
          <w:rStyle w:val="VerbatimChar"/>
        </w:rPr>
        <w:t xml:space="preserve">ax.set_xlabel("Recall"); ax.set_ylabel("Precision"); ax.set_title("Precision-Recall Curve on Held-Out Test Set")</w:t>
      </w:r>
      <w:r>
        <w:br/>
      </w:r>
      <w:r>
        <w:rPr>
          <w:rStyle w:val="VerbatimChar"/>
        </w:rPr>
        <w:t xml:space="preserve">ax.set_xlim(0,1.02); ax.set_ylim(0,1.05); ax.legend()</w:t>
      </w:r>
      <w:r>
        <w:br/>
      </w:r>
      <w:r>
        <w:rPr>
          <w:rStyle w:val="VerbatimChar"/>
        </w:rPr>
        <w:t xml:space="preserve">fig.tight_layout(); fig.savefig(OUT/"17_precision_recall_curve.png",dpi=180); plt.close(fig)</w:t>
      </w:r>
      <w:r>
        <w:br/>
      </w:r>
      <w:r>
        <w:br/>
      </w:r>
      <w:r>
        <w:rPr>
          <w:rStyle w:val="VerbatimChar"/>
        </w:rPr>
        <w:t xml:space="preserve">thresholds = np.linspace(.01,.99,99); precisions=[]; recalls=[]; specificities=[]</w:t>
      </w:r>
      <w:r>
        <w:br/>
      </w:r>
      <w:r>
        <w:rPr>
          <w:rStyle w:val="VerbatimChar"/>
        </w:rPr>
        <w:t xml:space="preserve">for threshold in thresholds:</w:t>
      </w:r>
      <w:r>
        <w:br/>
      </w:r>
      <w:r>
        <w:rPr>
          <w:rStyle w:val="VerbatimChar"/>
        </w:rPr>
        <w:t xml:space="preserve">    th_pred=(probs&gt;=threshold).astype(int)</w:t>
      </w:r>
      <w:r>
        <w:br/>
      </w:r>
      <w:r>
        <w:rPr>
          <w:rStyle w:val="VerbatimChar"/>
        </w:rPr>
        <w:t xml:space="preserve">    tn,fp,fn,tp=confusion_matrix(y_test,th_pred,labels=[0,1]).ravel()</w:t>
      </w:r>
      <w:r>
        <w:br/>
      </w:r>
      <w:r>
        <w:rPr>
          <w:rStyle w:val="VerbatimChar"/>
        </w:rPr>
        <w:t xml:space="preserve">    precisions.append(tp/(tp+fp) if tp+fp else np.nan)</w:t>
      </w:r>
      <w:r>
        <w:br/>
      </w:r>
      <w:r>
        <w:rPr>
          <w:rStyle w:val="VerbatimChar"/>
        </w:rPr>
        <w:t xml:space="preserve">    recalls.append(tp/(tp+fn) if tp+fn else np.nan)</w:t>
      </w:r>
      <w:r>
        <w:br/>
      </w:r>
      <w:r>
        <w:rPr>
          <w:rStyle w:val="VerbatimChar"/>
        </w:rPr>
        <w:t xml:space="preserve">    specificities.append(tn/(tn+fp) if tn+fp else np.nan)</w:t>
      </w:r>
      <w:r>
        <w:br/>
      </w:r>
      <w:r>
        <w:rPr>
          <w:rStyle w:val="VerbatimChar"/>
        </w:rPr>
        <w:t xml:space="preserve">fig, ax=plt.subplots(figsize=(8,5.3))</w:t>
      </w:r>
      <w:r>
        <w:br/>
      </w:r>
      <w:r>
        <w:rPr>
          <w:rStyle w:val="VerbatimChar"/>
        </w:rPr>
        <w:t xml:space="preserve">ax.plot(thresholds,precisions,label="Precision",color="#2563EB")</w:t>
      </w:r>
      <w:r>
        <w:br/>
      </w:r>
      <w:r>
        <w:rPr>
          <w:rStyle w:val="VerbatimChar"/>
        </w:rPr>
        <w:t xml:space="preserve">ax.plot(thresholds,recalls,label="Recall / sensitivity",color="#DC2626")</w:t>
      </w:r>
      <w:r>
        <w:br/>
      </w:r>
      <w:r>
        <w:rPr>
          <w:rStyle w:val="VerbatimChar"/>
        </w:rPr>
        <w:t xml:space="preserve">ax.plot(thresholds,specificities,label="Specificity",color="#059669")</w:t>
      </w:r>
      <w:r>
        <w:br/>
      </w:r>
      <w:r>
        <w:rPr>
          <w:rStyle w:val="VerbatimChar"/>
        </w:rPr>
        <w:t xml:space="preserve">ax.axvline(.5,ls="--",color="#6B7280",lw=1,label="Default threshold = 0.50")</w:t>
      </w:r>
      <w:r>
        <w:br/>
      </w:r>
      <w:r>
        <w:rPr>
          <w:rStyle w:val="VerbatimChar"/>
        </w:rPr>
        <w:t xml:space="preserve">ax.set_title("Decision Threshold Trade-offs on Test Cases"); ax.set_xlabel("Probability threshold for malignant")</w:t>
      </w:r>
      <w:r>
        <w:br/>
      </w:r>
      <w:r>
        <w:rPr>
          <w:rStyle w:val="VerbatimChar"/>
        </w:rPr>
        <w:t xml:space="preserve">ax.set_ylabel("Score"); ax.set_ylim(-.02,1.03); ax.legend(loc="best")</w:t>
      </w:r>
      <w:r>
        <w:br/>
      </w:r>
      <w:r>
        <w:rPr>
          <w:rStyle w:val="VerbatimChar"/>
        </w:rPr>
        <w:t xml:space="preserve">fig.tight_layout(); fig.savefig(OUT/"18_threshold_tradeoff.png",dpi=180); plt.close(fig)</w:t>
      </w:r>
      <w:r>
        <w:br/>
      </w:r>
      <w:r>
        <w:br/>
      </w:r>
      <w:r>
        <w:rPr>
          <w:rStyle w:val="VerbatimChar"/>
        </w:rPr>
        <w:t xml:space="preserve">prob_df=pd.DataFrame({"Predicted probability of malignant":probs,</w:t>
      </w:r>
      <w:r>
        <w:br/>
      </w:r>
      <w:r>
        <w:rPr>
          <w:rStyle w:val="VerbatimChar"/>
        </w:rPr>
        <w:t xml:space="preserve">                      "Actual diagnosis":np.where(y_test==1,"malignant","benign")})</w:t>
      </w:r>
      <w:r>
        <w:br/>
      </w:r>
      <w:r>
        <w:rPr>
          <w:rStyle w:val="VerbatimChar"/>
        </w:rPr>
        <w:t xml:space="preserve">fig,ax=plt.subplots(figsize=(7.5,5))</w:t>
      </w:r>
      <w:r>
        <w:br/>
      </w:r>
      <w:r>
        <w:rPr>
          <w:rStyle w:val="VerbatimChar"/>
        </w:rPr>
        <w:t xml:space="preserve">sns.histplot(data=prob_df,x="Predicted probability of malignant",hue="Actual diagnosis",bins=14,</w:t>
      </w:r>
      <w:r>
        <w:br/>
      </w:r>
      <w:r>
        <w:rPr>
          <w:rStyle w:val="VerbatimChar"/>
        </w:rPr>
        <w:t xml:space="preserve">             stat="count",element="step",common_norm=False,</w:t>
      </w:r>
      <w:r>
        <w:br/>
      </w:r>
      <w:r>
        <w:rPr>
          <w:rStyle w:val="VerbatimChar"/>
        </w:rPr>
        <w:t xml:space="preserve">             palette={"benign":"#10B981","malignant":"#F97316"},ax=ax)</w:t>
      </w:r>
      <w:r>
        <w:br/>
      </w:r>
      <w:r>
        <w:rPr>
          <w:rStyle w:val="VerbatimChar"/>
        </w:rPr>
        <w:t xml:space="preserve">ax.set_title("Predicted Malignancy Probabilities by Actual Class"); ax.set_xlim(0,1)</w:t>
      </w:r>
      <w:r>
        <w:br/>
      </w:r>
      <w:r>
        <w:rPr>
          <w:rStyle w:val="VerbatimChar"/>
        </w:rPr>
        <w:t xml:space="preserve">fig.tight_layout(); fig.savefig(OUT/"19_probability_distribution.png",dpi=180); plt.close(fig)</w:t>
      </w:r>
      <w:r>
        <w:br/>
      </w:r>
      <w:r>
        <w:br/>
      </w:r>
      <w:r>
        <w:rPr>
          <w:rStyle w:val="VerbatimChar"/>
        </w:rPr>
        <w:t xml:space="preserve">sort_idx=np.argsort(probs); point_colors=np.where(y_test[sort_idx]==1,"#F97316","#10B981")</w:t>
      </w:r>
      <w:r>
        <w:br/>
      </w:r>
      <w:r>
        <w:rPr>
          <w:rStyle w:val="VerbatimChar"/>
        </w:rPr>
        <w:t xml:space="preserve">fig,ax=plt.subplots(figsize=(10,4.8)); ax.scatter(np.arange(len(sort_idx)),probs[sort_idx],c=point_colors,s=35,alpha=.85)</w:t>
      </w:r>
      <w:r>
        <w:br/>
      </w:r>
      <w:r>
        <w:rPr>
          <w:rStyle w:val="VerbatimChar"/>
        </w:rPr>
        <w:t xml:space="preserve">ax.axhline(.5,color="#111827",ls="--",label="Decision threshold = 0.50")</w:t>
      </w:r>
      <w:r>
        <w:br/>
      </w:r>
      <w:r>
        <w:rPr>
          <w:rStyle w:val="VerbatimChar"/>
        </w:rPr>
        <w:t xml:space="preserve">ax.set_xlabel("Test cases sorted by predicted malignancy probability"); ax.set_ylabel("Predicted probability of malignant")</w:t>
      </w:r>
      <w:r>
        <w:br/>
      </w:r>
      <w:r>
        <w:rPr>
          <w:rStyle w:val="VerbatimChar"/>
        </w:rPr>
        <w:t xml:space="preserve">ax.set_title("Sorted Test Predictions (orange = actual malignant; green = actual benign)")</w:t>
      </w:r>
      <w:r>
        <w:br/>
      </w:r>
      <w:r>
        <w:rPr>
          <w:rStyle w:val="VerbatimChar"/>
        </w:rPr>
        <w:t xml:space="preserve">ax.set_ylim(-.03,1.03); ax.legend()</w:t>
      </w:r>
      <w:r>
        <w:br/>
      </w:r>
      <w:r>
        <w:rPr>
          <w:rStyle w:val="VerbatimChar"/>
        </w:rPr>
        <w:t xml:space="preserve">fig.tight_layout(); fig.savefig(OUT/"20_sorted_test_predictions.png",dpi=180); plt.close(fig)</w:t>
      </w:r>
      <w:r>
        <w:br/>
      </w:r>
      <w:r>
        <w:br/>
      </w:r>
      <w:r>
        <w:rPr>
          <w:rStyle w:val="VerbatimChar"/>
        </w:rPr>
        <w:t xml:space="preserve"># Architecture, split composition, and approximate validation permutation importance.</w:t>
      </w:r>
      <w:r>
        <w:br/>
      </w:r>
      <w:r>
        <w:rPr>
          <w:rStyle w:val="VerbatimChar"/>
        </w:rPr>
        <w:t xml:space="preserve">from matplotlib.patches import FancyBboxPatch, FancyArrowPatch</w:t>
      </w:r>
      <w:r>
        <w:br/>
      </w:r>
      <w:r>
        <w:rPr>
          <w:rStyle w:val="VerbatimChar"/>
        </w:rPr>
        <w:t xml:space="preserve">fig,ax=plt.subplots(figsize=(10,4.6)); ax.axis("off")</w:t>
      </w:r>
      <w:r>
        <w:br/>
      </w:r>
      <w:r>
        <w:rPr>
          <w:rStyle w:val="VerbatimChar"/>
        </w:rPr>
        <w:t xml:space="preserve">blocks=[(.03,.34,.16,.34,"Input layer\n30 features","#DBEAFE"),</w:t>
      </w:r>
      <w:r>
        <w:br/>
      </w:r>
      <w:r>
        <w:rPr>
          <w:rStyle w:val="VerbatimChar"/>
        </w:rPr>
        <w:t xml:space="preserve">(.25,.34,.19,.34,"Dense: 64\nReLU\nDropout 0.20","#D1FAE5"),</w:t>
      </w:r>
      <w:r>
        <w:br/>
      </w:r>
      <w:r>
        <w:rPr>
          <w:rStyle w:val="VerbatimChar"/>
        </w:rPr>
        <w:t xml:space="preserve">(.50,.34,.19,.34,"Dense: 32\nReLU\nDropout 0.10","#FEF3C7"),</w:t>
      </w:r>
      <w:r>
        <w:br/>
      </w:r>
      <w:r>
        <w:rPr>
          <w:rStyle w:val="VerbatimChar"/>
        </w:rPr>
        <w:t xml:space="preserve">(.77,.34,.19,.34,"Output: 1 logit\nSigmoid for probability","#FCE7F3")]</w:t>
      </w:r>
      <w:r>
        <w:br/>
      </w:r>
      <w:r>
        <w:rPr>
          <w:rStyle w:val="VerbatimChar"/>
        </w:rPr>
        <w:t xml:space="preserve">for x0,y0,w,h,label,fc in blocks:</w:t>
      </w:r>
      <w:r>
        <w:br/>
      </w:r>
      <w:r>
        <w:rPr>
          <w:rStyle w:val="VerbatimChar"/>
        </w:rPr>
        <w:t xml:space="preserve">    ax.add_patch(FancyBboxPatch((x0,y0),w,h,boxstyle="round,pad=0.012,rounding_size=0.02",fc=fc,ec="#374151",lw=1.2))</w:t>
      </w:r>
      <w:r>
        <w:br/>
      </w:r>
      <w:r>
        <w:rPr>
          <w:rStyle w:val="VerbatimChar"/>
        </w:rPr>
        <w:t xml:space="preserve">    ax.text(x0+w/2,y0+h/2,label,ha="center",va="center",fontsize=10)</w:t>
      </w:r>
      <w:r>
        <w:br/>
      </w:r>
      <w:r>
        <w:rPr>
          <w:rStyle w:val="VerbatimChar"/>
        </w:rPr>
        <w:t xml:space="preserve">for i in range(len(blocks)-1):</w:t>
      </w:r>
      <w:r>
        <w:br/>
      </w:r>
      <w:r>
        <w:rPr>
          <w:rStyle w:val="VerbatimChar"/>
        </w:rPr>
        <w:t xml:space="preserve">    ax.add_patch(FancyArrowPatch((blocks[i][0]+blocks[i][2]+.01,.51),(blocks[i+1][0]-.01,.51),arrowstyle="-|&gt;",mutation_scale=15,color="#4B5563",lw=1.5))</w:t>
      </w:r>
      <w:r>
        <w:br/>
      </w:r>
      <w:r>
        <w:rPr>
          <w:rStyle w:val="VerbatimChar"/>
        </w:rPr>
        <w:t xml:space="preserve">ax.text(.5,.15,"BCEWithLogitsLoss | Adam, lr=0.001 | weight decay=0.0001 | validation-loss early stopping",ha="center",va="center",fontsize=9.5,wrap=True)</w:t>
      </w:r>
      <w:r>
        <w:br/>
      </w:r>
      <w:r>
        <w:rPr>
          <w:rStyle w:val="VerbatimChar"/>
        </w:rPr>
        <w:t xml:space="preserve">ax.set_title("Multilayer Perceptron (MLP) Architecture",fontsize=15,pad=10)</w:t>
      </w:r>
      <w:r>
        <w:br/>
      </w:r>
      <w:r>
        <w:rPr>
          <w:rStyle w:val="VerbatimChar"/>
        </w:rPr>
        <w:t xml:space="preserve">fig.tight_layout(); fig.savefig(OUT/"21_model_architecture.png",dpi=180,bbox_inches="tight"); plt.close(fig)</w:t>
      </w:r>
      <w:r>
        <w:br/>
      </w:r>
      <w:r>
        <w:br/>
      </w:r>
      <w:r>
        <w:rPr>
          <w:rStyle w:val="VerbatimChar"/>
        </w:rPr>
        <w:t xml:space="preserve">split_counts=pd.DataFrame({</w:t>
      </w:r>
      <w:r>
        <w:br/>
      </w:r>
      <w:r>
        <w:rPr>
          <w:rStyle w:val="VerbatimChar"/>
        </w:rPr>
        <w:t xml:space="preserve">    "train":pd.Series(y_train).map({0:"benign",1:"malignant"}).value_counts(),</w:t>
      </w:r>
      <w:r>
        <w:br/>
      </w:r>
      <w:r>
        <w:rPr>
          <w:rStyle w:val="VerbatimChar"/>
        </w:rPr>
        <w:t xml:space="preserve">    "validation":pd.Series(y_val).map({0:"benign",1:"malignant"}).value_counts(),</w:t>
      </w:r>
      <w:r>
        <w:br/>
      </w:r>
      <w:r>
        <w:rPr>
          <w:rStyle w:val="VerbatimChar"/>
        </w:rPr>
        <w:t xml:space="preserve">    "test":pd.Series(y_test).map({0:"benign",1:"malignant"}).value_counts()</w:t>
      </w:r>
      <w:r>
        <w:br/>
      </w:r>
      <w:r>
        <w:rPr>
          <w:rStyle w:val="VerbatimChar"/>
        </w:rPr>
        <w:t xml:space="preserve">}).fillna(0).reindex(["benign","malignant"])</w:t>
      </w:r>
      <w:r>
        <w:br/>
      </w:r>
      <w:r>
        <w:rPr>
          <w:rStyle w:val="VerbatimChar"/>
        </w:rPr>
        <w:t xml:space="preserve">fig,ax=plt.subplots(figsize=(8,5)); split_counts.T.plot(kind="bar",ax=ax,color=["#10B981","#F97316"])</w:t>
      </w:r>
      <w:r>
        <w:br/>
      </w:r>
      <w:r>
        <w:rPr>
          <w:rStyle w:val="VerbatimChar"/>
        </w:rPr>
        <w:t xml:space="preserve">ax.set_title("Class Distribution Preserved Across Data Splits"); ax.set_xlabel("Partition"); ax.set_ylabel("Number of cases")</w:t>
      </w:r>
      <w:r>
        <w:br/>
      </w:r>
      <w:r>
        <w:rPr>
          <w:rStyle w:val="VerbatimChar"/>
        </w:rPr>
        <w:t xml:space="preserve">ax.tick_params(axis="x",rotation=0); ax.legend(title="Diagnosis")</w:t>
      </w:r>
      <w:r>
        <w:br/>
      </w:r>
      <w:r>
        <w:rPr>
          <w:rStyle w:val="VerbatimChar"/>
        </w:rPr>
        <w:t xml:space="preserve">fig.tight_layout(); fig.savefig(OUT/"22_split_distribution.png",dpi=180); plt.close(fig)</w:t>
      </w:r>
      <w:r>
        <w:br/>
      </w:r>
      <w:r>
        <w:br/>
      </w:r>
      <w:r>
        <w:rPr>
          <w:rStyle w:val="VerbatimChar"/>
        </w:rPr>
        <w:t xml:space="preserve">with torch.no_grad():</w:t>
      </w:r>
      <w:r>
        <w:br/>
      </w:r>
      <w:r>
        <w:rPr>
          <w:rStyle w:val="VerbatimChar"/>
        </w:rPr>
        <w:t xml:space="preserve">    validation_logits=model(torch.tensor(X_val,dtype=torch.float32,device=device)).view(-1).cpu().numpy()</w:t>
      </w:r>
      <w:r>
        <w:br/>
      </w:r>
      <w:r>
        <w:rPr>
          <w:rStyle w:val="VerbatimChar"/>
        </w:rPr>
        <w:t xml:space="preserve">validation_probs=1/(1+np.exp(-validation_logits)); validation_pred=(validation_probs&gt;=.5).astype(int)</w:t>
      </w:r>
      <w:r>
        <w:br/>
      </w:r>
      <w:r>
        <w:rPr>
          <w:rStyle w:val="VerbatimChar"/>
        </w:rPr>
        <w:t xml:space="preserve">base_val_acc=accuracy_score(y_val,validation_pred); rng=np.random.default_rng(SEED); importance_rows=[]</w:t>
      </w:r>
      <w:r>
        <w:br/>
      </w:r>
      <w:r>
        <w:rPr>
          <w:rStyle w:val="VerbatimChar"/>
        </w:rPr>
        <w:t xml:space="preserve">for feat_name in top_diff_features[:10]:</w:t>
      </w:r>
      <w:r>
        <w:br/>
      </w:r>
      <w:r>
        <w:rPr>
          <w:rStyle w:val="VerbatimChar"/>
        </w:rPr>
        <w:t xml:space="preserve">    feat_idx=feature_cols.index(feat_name); drops=[]</w:t>
      </w:r>
      <w:r>
        <w:br/>
      </w:r>
      <w:r>
        <w:rPr>
          <w:rStyle w:val="VerbatimChar"/>
        </w:rPr>
        <w:t xml:space="preserve">    for _ in range(10):</w:t>
      </w:r>
      <w:r>
        <w:br/>
      </w:r>
      <w:r>
        <w:rPr>
          <w:rStyle w:val="VerbatimChar"/>
        </w:rPr>
        <w:t xml:space="preserve">        xperm=X_val.copy(); xperm[:,feat_idx]=rng.permutation(xperm[:,feat_idx])</w:t>
      </w:r>
      <w:r>
        <w:br/>
      </w:r>
      <w:r>
        <w:rPr>
          <w:rStyle w:val="VerbatimChar"/>
        </w:rPr>
        <w:t xml:space="preserve">        with torch.no_grad():</w:t>
      </w:r>
      <w:r>
        <w:br/>
      </w:r>
      <w:r>
        <w:rPr>
          <w:rStyle w:val="VerbatimChar"/>
        </w:rPr>
        <w:t xml:space="preserve">            lp=model(torch.tensor(xperm,dtype=torch.float32,device=device)).view(-1).cpu().numpy()</w:t>
      </w:r>
      <w:r>
        <w:br/>
      </w:r>
      <w:r>
        <w:rPr>
          <w:rStyle w:val="VerbatimChar"/>
        </w:rPr>
        <w:t xml:space="preserve">        pp=1/(1+np.exp(-lp)); drops.append(base_val_acc-accuracy_score(y_val,(pp&gt;=.5).astype(int)))</w:t>
      </w:r>
      <w:r>
        <w:br/>
      </w:r>
      <w:r>
        <w:rPr>
          <w:rStyle w:val="VerbatimChar"/>
        </w:rPr>
        <w:t xml:space="preserve">    importance_rows.append({"feature":feat_name,"mean_accuracy_drop":float(np.mean(drops)),"std_accuracy_drop":float(np.std(drops))})</w:t>
      </w:r>
      <w:r>
        <w:br/>
      </w:r>
      <w:r>
        <w:rPr>
          <w:rStyle w:val="VerbatimChar"/>
        </w:rPr>
        <w:t xml:space="preserve">importance_df=pd.DataFrame(importance_rows).sort_values("mean_accuracy_drop",ascending=True)</w:t>
      </w:r>
      <w:r>
        <w:br/>
      </w:r>
      <w:r>
        <w:rPr>
          <w:rStyle w:val="VerbatimChar"/>
        </w:rPr>
        <w:t xml:space="preserve">importance_df.to_csv(OUT/"permutation_importance_validation.csv",index=False)</w:t>
      </w:r>
      <w:r>
        <w:br/>
      </w:r>
      <w:r>
        <w:rPr>
          <w:rStyle w:val="VerbatimChar"/>
        </w:rPr>
        <w:t xml:space="preserve">fig,ax=plt.subplots(figsize=(9.5,6))</w:t>
      </w:r>
      <w:r>
        <w:br/>
      </w:r>
      <w:r>
        <w:rPr>
          <w:rStyle w:val="VerbatimChar"/>
        </w:rPr>
        <w:t xml:space="preserve">ax.barh(importance_df["feature"],importance_df["mean_accuracy_drop"],xerr=importance_df["std_accuracy_drop"],color="#6366F1",alpha=.9,capsize=2)</w:t>
      </w:r>
      <w:r>
        <w:br/>
      </w:r>
      <w:r>
        <w:rPr>
          <w:rStyle w:val="VerbatimChar"/>
        </w:rPr>
        <w:t xml:space="preserve">ax.axvline(0,color="#111827",lw=.8); ax.set_title("Approximate Permutation Importance on Validation Set")</w:t>
      </w:r>
      <w:r>
        <w:br/>
      </w:r>
      <w:r>
        <w:rPr>
          <w:rStyle w:val="VerbatimChar"/>
        </w:rPr>
        <w:t xml:space="preserve">ax.set_xlabel("Decrease in validation accuracy after feature shuffling")</w:t>
      </w:r>
      <w:r>
        <w:br/>
      </w:r>
      <w:r>
        <w:rPr>
          <w:rStyle w:val="VerbatimChar"/>
        </w:rPr>
        <w:t xml:space="preserve">fig.tight_layout(); fig.savefig(OUT/"23_permutation_importance.png",dpi=180); plt.close(fig)</w:t>
      </w:r>
      <w:r>
        <w:br/>
      </w:r>
      <w:r>
        <w:br/>
      </w:r>
      <w:r>
        <w:rPr>
          <w:rStyle w:val="VerbatimChar"/>
        </w:rPr>
        <w:t xml:space="preserve">rep=classification_report(y_test,pred,labels=[0,1],target_names=["benign","malignant"],output_dict=True,zero_division=0)</w:t>
      </w:r>
      <w:r>
        <w:br/>
      </w:r>
      <w:r>
        <w:rPr>
          <w:rStyle w:val="VerbatimChar"/>
        </w:rPr>
        <w:t xml:space="preserve">class_metrics=pd.DataFrame(rep).T.loc[["benign","malignant"],["precision","recall","f1-score"]]</w:t>
      </w:r>
      <w:r>
        <w:br/>
      </w:r>
      <w:r>
        <w:rPr>
          <w:rStyle w:val="VerbatimChar"/>
        </w:rPr>
        <w:t xml:space="preserve">fig,ax=plt.subplots(figsize=(6.5,3.4)); sns.heatmap(class_metrics,annot=True,fmt=".3f",vmin=0,vmax=1,cmap="YlGnBu",linewidths=.5,ax=ax)</w:t>
      </w:r>
      <w:r>
        <w:br/>
      </w:r>
      <w:r>
        <w:rPr>
          <w:rStyle w:val="VerbatimChar"/>
        </w:rPr>
        <w:t xml:space="preserve">ax.set_title("Per-Class Test Metrics"); fig.tight_layout(); fig.savefig(OUT/"24_classification_report_heatmap.png",dpi=180); plt.close(fig)</w:t>
      </w:r>
      <w:r>
        <w:br/>
      </w:r>
      <w:r>
        <w:br/>
      </w:r>
      <w:r>
        <w:rPr>
          <w:rStyle w:val="VerbatimChar"/>
        </w:rPr>
        <w:t xml:space="preserve">metric_plot=bench_df[["accuracy","precision_malignant","recall_malignant","f1_malignant","roc_auc"]]</w:t>
      </w:r>
      <w:r>
        <w:br/>
      </w:r>
      <w:r>
        <w:rPr>
          <w:rStyle w:val="VerbatimChar"/>
        </w:rPr>
        <w:t xml:space="preserve">fig,ax=plt.subplots(figsize=(10,5.7)); metric_plot.plot(kind="bar",ax=ax,width=.82)</w:t>
      </w:r>
      <w:r>
        <w:br/>
      </w:r>
      <w:r>
        <w:rPr>
          <w:rStyle w:val="VerbatimChar"/>
        </w:rPr>
        <w:t xml:space="preserve">ax.set_title("Held-Out Test Metrics: MLP vs Baseline Models"); ax.set_ylabel("Score"); ax.set_xlabel("Model")</w:t>
      </w:r>
      <w:r>
        <w:br/>
      </w:r>
      <w:r>
        <w:rPr>
          <w:rStyle w:val="VerbatimChar"/>
        </w:rPr>
        <w:t xml:space="preserve">ax.set_ylim(0,1.05); ax.tick_params(axis="x",rotation=0); ax.legend(title="Metric",ncol=2,loc="lower right")</w:t>
      </w:r>
      <w:r>
        <w:br/>
      </w:r>
      <w:r>
        <w:rPr>
          <w:rStyle w:val="VerbatimChar"/>
        </w:rPr>
        <w:t xml:space="preserve">fig.tight_layout(); fig.savefig(OUT/"25_model_comparison.png",dpi=180); plt.close(fig)</w:t>
      </w:r>
      <w:r>
        <w:br/>
      </w:r>
      <w:r>
        <w:br/>
      </w:r>
      <w:r>
        <w:rPr>
          <w:rStyle w:val="VerbatimChar"/>
        </w:rPr>
        <w:t xml:space="preserve">frac_pos,mean_pred=calibration_curve(y_test,probs,n_bins=5,strategy="quantile")</w:t>
      </w:r>
      <w:r>
        <w:br/>
      </w:r>
      <w:r>
        <w:rPr>
          <w:rStyle w:val="VerbatimChar"/>
        </w:rPr>
        <w:t xml:space="preserve">fig,ax=plt.subplots(figsize=(6.8,5.2)); ax.plot(mean_pred,frac_pos,"o-",label="MLP",color="#7C3AED")</w:t>
      </w:r>
      <w:r>
        <w:br/>
      </w:r>
      <w:r>
        <w:rPr>
          <w:rStyle w:val="VerbatimChar"/>
        </w:rPr>
        <w:t xml:space="preserve">ax.plot([0,1],[0,1],"--",label="Ideal calibration",color="#6B7280")</w:t>
      </w:r>
      <w:r>
        <w:br/>
      </w:r>
      <w:r>
        <w:rPr>
          <w:rStyle w:val="VerbatimChar"/>
        </w:rPr>
        <w:t xml:space="preserve">ax.set_xlabel("Mean predicted probability"); ax.set_ylabel("Observed malignant fraction")</w:t>
      </w:r>
      <w:r>
        <w:br/>
      </w:r>
      <w:r>
        <w:rPr>
          <w:rStyle w:val="VerbatimChar"/>
        </w:rPr>
        <w:t xml:space="preserve">ax.set_title("Probability Calibration Check (5 Quantile Bins)"); ax.set_xlim(0,1); ax.set_ylim(0,1); ax.legend()</w:t>
      </w:r>
      <w:r>
        <w:br/>
      </w:r>
      <w:r>
        <w:rPr>
          <w:rStyle w:val="VerbatimChar"/>
        </w:rPr>
        <w:t xml:space="preserve">fig.tight_layout(); fig.savefig(OUT/"26_calibration_curve.png",dpi=180); plt.close(fig)</w:t>
      </w:r>
      <w:r>
        <w:br/>
      </w:r>
      <w:r>
        <w:br/>
      </w:r>
      <w:r>
        <w:rPr>
          <w:rStyle w:val="VerbatimChar"/>
        </w:rPr>
        <w:t xml:space="preserve">pair_features=["mean radius","mean texture","mean perimeter","mean concavity"]</w:t>
      </w:r>
      <w:r>
        <w:br/>
      </w:r>
      <w:r>
        <w:rPr>
          <w:rStyle w:val="VerbatimChar"/>
        </w:rPr>
        <w:t xml:space="preserve">pair_grid=sns.pairplot(df[pair_features+["diagnosis"]],hue="diagnosis",diag_kind="hist",corner=True,</w:t>
      </w:r>
      <w:r>
        <w:br/>
      </w:r>
      <w:r>
        <w:rPr>
          <w:rStyle w:val="VerbatimChar"/>
        </w:rPr>
        <w:t xml:space="preserve">                       palette={"benign":"#10B981","malignant":"#F97316"},plot_kws={"alpha":.65,"s":20},height=1.75)</w:t>
      </w:r>
      <w:r>
        <w:br/>
      </w:r>
      <w:r>
        <w:rPr>
          <w:rStyle w:val="VerbatimChar"/>
        </w:rPr>
        <w:t xml:space="preserve">pair_grid.fig.suptitle("Pairwise Relationships Among Selected Measurements",y=1.02)</w:t>
      </w:r>
      <w:r>
        <w:br/>
      </w:r>
      <w:r>
        <w:rPr>
          <w:rStyle w:val="VerbatimChar"/>
        </w:rPr>
        <w:t xml:space="preserve">pair_grid.fig.savefig(OUT/"27_selected_feature_pairplot.png",dpi=170,bbox_inches="tight"); plt.close(pair_grid.fig)</w:t>
      </w:r>
      <w:r>
        <w:br/>
      </w:r>
      <w:r>
        <w:br/>
      </w:r>
      <w:r>
        <w:rPr>
          <w:rStyle w:val="VerbatimChar"/>
        </w:rPr>
        <w:t xml:space="preserve">grid_features=["mean radius","mean texture","mean smoothness","mean concavity","worst perimeter","worst area"]</w:t>
      </w:r>
      <w:r>
        <w:br/>
      </w:r>
      <w:r>
        <w:rPr>
          <w:rStyle w:val="VerbatimChar"/>
        </w:rPr>
        <w:t xml:space="preserve">fig,axes=plt.subplots(2,3,figsize=(13,7.5))</w:t>
      </w:r>
      <w:r>
        <w:br/>
      </w:r>
      <w:r>
        <w:rPr>
          <w:rStyle w:val="VerbatimChar"/>
        </w:rPr>
        <w:t xml:space="preserve">for ax,feature in zip(axes.ravel(),grid_features):</w:t>
      </w:r>
      <w:r>
        <w:br/>
      </w:r>
      <w:r>
        <w:rPr>
          <w:rStyle w:val="VerbatimChar"/>
        </w:rPr>
        <w:t xml:space="preserve">    sns.histplot(data=df,x=feature,hue="diagnosis",kde=True,element="step",stat="density",common_norm=False,</w:t>
      </w:r>
      <w:r>
        <w:br/>
      </w:r>
      <w:r>
        <w:rPr>
          <w:rStyle w:val="VerbatimChar"/>
        </w:rPr>
        <w:t xml:space="preserve">                 palette={"benign":"#10B981","malignant":"#F97316"},ax=ax)</w:t>
      </w:r>
      <w:r>
        <w:br/>
      </w:r>
      <w:r>
        <w:rPr>
          <w:rStyle w:val="VerbatimChar"/>
        </w:rPr>
        <w:t xml:space="preserve">    ax.set_title(feature.title()); ax.set_ylabel("Density")</w:t>
      </w:r>
      <w:r>
        <w:br/>
      </w:r>
      <w:r>
        <w:rPr>
          <w:rStyle w:val="VerbatimChar"/>
        </w:rPr>
        <w:t xml:space="preserve">fig.suptitle("Representative Feature Distributions by Diagnosis",y=1.01,fontsize=15)</w:t>
      </w:r>
      <w:r>
        <w:br/>
      </w:r>
      <w:r>
        <w:rPr>
          <w:rStyle w:val="VerbatimChar"/>
        </w:rPr>
        <w:t xml:space="preserve">fig.tight_layout(); fig.savefig(OUT/"28_feature_distribution_grid.png",dpi=180,bbox_inches="tight"); plt.close(fig)</w:t>
      </w:r>
      <w:r>
        <w:br/>
      </w:r>
      <w:r>
        <w:br/>
      </w:r>
      <w:r>
        <w:rPr>
          <w:rStyle w:val="VerbatimChar"/>
        </w:rPr>
        <w:t xml:space="preserve"># End-to-end workflow visual, keeping reproducibility decisions visible.</w:t>
      </w:r>
      <w:r>
        <w:br/>
      </w:r>
      <w:r>
        <w:rPr>
          <w:rStyle w:val="VerbatimChar"/>
        </w:rPr>
        <w:t xml:space="preserve">fig,ax=plt.subplots(figsize=(12,5.2)); ax.set_xlim(0,1); ax.set_ylim(0,1); ax.axis("off")</w:t>
      </w:r>
      <w:r>
        <w:br/>
      </w:r>
      <w:r>
        <w:rPr>
          <w:rStyle w:val="VerbatimChar"/>
        </w:rPr>
        <w:t xml:space="preserve">workflow_blocks=[(.025,.55,.13,.25,"1. Data\nloading","#DBEAFE"),(.19,.55,.14,.25,"2. Quality\nchecks","#E0E7FF"),</w:t>
      </w:r>
      <w:r>
        <w:br/>
      </w:r>
      <w:r>
        <w:rPr>
          <w:rStyle w:val="VerbatimChar"/>
        </w:rPr>
        <w:t xml:space="preserve">(.365,.55,.14,.25,"3. EDA +\nvisualization","#D1FAE5"),(.54,.55,.14,.25,"4. Stratified\nsplitting","#FEF3C7"),</w:t>
      </w:r>
      <w:r>
        <w:br/>
      </w:r>
      <w:r>
        <w:rPr>
          <w:rStyle w:val="VerbatimChar"/>
        </w:rPr>
        <w:t xml:space="preserve">(.715,.55,.12,.25,"5. Scale +\ntrain MLP","#FCE7F3"),(.87,.55,.105,.25,"6. Evaluate\n+ compare","#FFEDD5")]</w:t>
      </w:r>
      <w:r>
        <w:br/>
      </w:r>
      <w:r>
        <w:rPr>
          <w:rStyle w:val="VerbatimChar"/>
        </w:rPr>
        <w:t xml:space="preserve">for x0,y0,w,h,label,fc in workflow_blocks:</w:t>
      </w:r>
      <w:r>
        <w:br/>
      </w:r>
      <w:r>
        <w:rPr>
          <w:rStyle w:val="VerbatimChar"/>
        </w:rPr>
        <w:t xml:space="preserve">    ax.add_patch(FancyBboxPatch((x0,y0),w,h,boxstyle="round,pad=0.012,rounding_size=0.02",fc=fc,ec="#334155",lw=1.2))</w:t>
      </w:r>
      <w:r>
        <w:br/>
      </w:r>
      <w:r>
        <w:rPr>
          <w:rStyle w:val="VerbatimChar"/>
        </w:rPr>
        <w:t xml:space="preserve">    ax.text(x0+w/2,y0+h/2,label,ha="center",va="center",fontsize=10,fontweight="bold")</w:t>
      </w:r>
      <w:r>
        <w:br/>
      </w:r>
      <w:r>
        <w:rPr>
          <w:rStyle w:val="VerbatimChar"/>
        </w:rPr>
        <w:t xml:space="preserve">for i in range(len(workflow_blocks)-1):</w:t>
      </w:r>
      <w:r>
        <w:br/>
      </w:r>
      <w:r>
        <w:rPr>
          <w:rStyle w:val="VerbatimChar"/>
        </w:rPr>
        <w:t xml:space="preserve">    ax.add_patch(FancyArrowPatch((workflow_blocks[i][0]+workflow_blocks[i][2]+.005,.675),(workflow_blocks[i+1][0]-.005,.675),arrowstyle="-|&gt;",mutation_scale=15,color="#475569",lw=1.4))</w:t>
      </w:r>
      <w:r>
        <w:br/>
      </w:r>
      <w:r>
        <w:rPr>
          <w:rStyle w:val="VerbatimChar"/>
        </w:rPr>
        <w:t xml:space="preserve">ax.add_patch(FancyBboxPatch((.18,.12),.64,.20,boxstyle="round,pad=0.015,rounding_size=0.02",fc="#F8FAFC",ec="#64748B",lw=1))</w:t>
      </w:r>
      <w:r>
        <w:br/>
      </w:r>
      <w:r>
        <w:rPr>
          <w:rStyle w:val="VerbatimChar"/>
        </w:rPr>
        <w:t xml:space="preserve">ax.text(.5,.22,"Fixed seed | training-only scaler | validation early stopping | held-out test",ha="center",va="center",fontsize=10,wrap=True)</w:t>
      </w:r>
      <w:r>
        <w:br/>
      </w:r>
      <w:r>
        <w:rPr>
          <w:rStyle w:val="VerbatimChar"/>
        </w:rPr>
        <w:t xml:space="preserve">ax.add_patch(FancyArrowPatch((.77,.54),(.77,.34),arrowstyle="-|&gt;",mutation_scale=14,color="#64748B",lw=1.2))</w:t>
      </w:r>
      <w:r>
        <w:br/>
      </w:r>
      <w:r>
        <w:rPr>
          <w:rStyle w:val="VerbatimChar"/>
        </w:rPr>
        <w:t xml:space="preserve">ax.set_title("End-to-End Analysis Workflow",fontsize=16,pad=12)</w:t>
      </w:r>
      <w:r>
        <w:br/>
      </w:r>
      <w:r>
        <w:rPr>
          <w:rStyle w:val="VerbatimChar"/>
        </w:rPr>
        <w:t xml:space="preserve">fig.tight_layout(); fig.savefig(OUT/"29_end_to_end_workflow.png",dpi=180,bbox_inches="tight"); plt.close(fig)</w:t>
      </w:r>
      <w:r>
        <w:br/>
      </w:r>
      <w:r>
        <w:br/>
      </w:r>
      <w:r>
        <w:rPr>
          <w:rStyle w:val="VerbatimChar"/>
        </w:rPr>
        <w:t xml:space="preserve">metrics["baseline_models"]={name:{key:float(value) for key,value in row.items()} for name,row in benchmarks.items()}</w:t>
      </w:r>
      <w:r>
        <w:br/>
      </w:r>
      <w:r>
        <w:rPr>
          <w:rStyle w:val="VerbatimChar"/>
        </w:rPr>
        <w:t xml:space="preserve">metrics["average_precision_malignant"]=float(avg_precision)</w:t>
      </w:r>
      <w:r>
        <w:br/>
      </w:r>
      <w:r>
        <w:rPr>
          <w:rStyle w:val="VerbatimChar"/>
        </w:rPr>
        <w:t xml:space="preserve">metrics["output_figure_count"]=len(list(OUT.glob("*.png")))</w:t>
      </w:r>
      <w:r>
        <w:br/>
      </w:r>
      <w:r>
        <w:rPr>
          <w:rStyle w:val="VerbatimChar"/>
        </w:rPr>
        <w:t xml:space="preserve">(OUT/"metrics.json").write_text(json.dumps(metrics,indent=2))</w:t>
      </w:r>
      <w:r>
        <w:br/>
      </w:r>
      <w:r>
        <w:rPr>
          <w:rStyle w:val="VerbatimChar"/>
        </w:rPr>
        <w:t xml:space="preserve">print("\nBaseline comparison:")</w:t>
      </w:r>
      <w:r>
        <w:br/>
      </w:r>
      <w:r>
        <w:rPr>
          <w:rStyle w:val="VerbatimChar"/>
        </w:rPr>
        <w:t xml:space="preserve">print(bench_df.round(4).to_string())</w:t>
      </w:r>
      <w:r>
        <w:br/>
      </w:r>
      <w:r>
        <w:rPr>
          <w:rStyle w:val="VerbatimChar"/>
        </w:rPr>
        <w:t xml:space="preserve">print(f"\nExpanded output figure count: {metrics['output_figure_count']}")</w:t>
      </w:r>
    </w:p>
    <w:bookmarkEnd w:id="149"/>
    <w:bookmarkEnd w:id="1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120" Target="media/rId120.png" /><Relationship Type="http://schemas.openxmlformats.org/officeDocument/2006/relationships/image" Id="rId124" Target="media/rId124.png" /><Relationship Type="http://schemas.openxmlformats.org/officeDocument/2006/relationships/image" Id="rId128" Target="media/rId128.png" /><Relationship Type="http://schemas.openxmlformats.org/officeDocument/2006/relationships/image" Id="rId132" Target="media/rId132.png" /><Relationship Type="http://schemas.openxmlformats.org/officeDocument/2006/relationships/image" Id="rId136" Target="media/rId136.png" /><Relationship Type="http://schemas.openxmlformats.org/officeDocument/2006/relationships/image" Id="rId140" Target="media/rId140.png" /><Relationship Type="http://schemas.openxmlformats.org/officeDocument/2006/relationships/hyperlink" Id="rId23" Target="https://archive.ics.uci.edu/dataset/17/breast+cancer+wisconsin+diagnostic" TargetMode="External" /></Relationships>
</file>

<file path=word/_rels/footnotes.xml.rels><?xml version="1.0" encoding="UTF-8"?><Relationships xmlns="http://schemas.openxmlformats.org/package/2006/relationships"><Relationship Type="http://schemas.openxmlformats.org/officeDocument/2006/relationships/hyperlink" Id="rId23" Target="https://archive.ics.uci.edu/dataset/17/breast+cancer+wisconsin+diagnosti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2026-10-20T07:33:27Z</dcterms:created>
  <dcterms:modified xsi:type="dcterms:W3CDTF">2026-10-20T07:33:27Z</dcterms:modified>
</cp:coreProperties>
</file>

<file path=docProps/custom.xml><?xml version="1.0" encoding="utf-8"?>
<Properties xmlns="http://schemas.openxmlformats.org/officeDocument/2006/custom-properties" xmlns:vt="http://schemas.openxmlformats.org/officeDocument/2006/docPropsVTypes"/>
</file>