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ara0"/>
        <w:spacing w:line="276" w:lineRule="auto" w:before="480"/>
        <w:ind w:left="0"/>
        <w:rPr>
          <w:sz w:val="40"/>
          <w:szCs w:val="40"/>
          <w:rFonts w:ascii="Cambria" w:eastAsia="Cambria" w:hAnsi="Cambria"/>
        </w:rPr>
      </w:pPr>
      <w:r>
        <w:rPr>
          <w:rStyle w:val="Character1"/>
          <w:color w:val="365F91"/>
          <w:sz w:val="40"/>
          <w:szCs w:val="40"/>
        </w:rPr>
        <w:t>Sound-tjek</w:t>
      </w:r>
    </w:p>
    <w:p>
      <w:pPr>
        <w:pStyle w:val="Para1"/>
        <w:spacing w:line="276" w:lineRule="auto" w:after="200"/>
        <w:ind w:left="0"/>
        <w:rPr>
          <w:sz w:val="22"/>
          <w:szCs w:val="22"/>
          <w:rFonts w:ascii="Calibri" w:eastAsia="Calibri" w:hAnsi="Calibri"/>
        </w:rPr>
      </w:pPr>
      <w:r>
        <w:rPr>
          <w:rStyle w:val="Character2"/>
          <w:sz w:val="22"/>
          <w:szCs w:val="22"/>
        </w:rPr>
        <w:t/>
      </w:r>
    </w:p>
    <w:p>
      <w:pPr>
        <w:pStyle w:val="Para2"/>
        <w:spacing w:line="276" w:lineRule="auto" w:before="200"/>
        <w:ind w:left="0"/>
        <w:rPr>
          <w:sz w:val="26"/>
          <w:szCs w:val="26"/>
          <w:rFonts w:ascii="Cambria" w:eastAsia="Cambria" w:hAnsi="Cambria"/>
        </w:rPr>
      </w:pPr>
      <w:r>
        <w:rPr>
          <w:rStyle w:val="Character4"/>
          <w:color w:val="4F81BD"/>
          <w:sz w:val="26"/>
          <w:szCs w:val="26"/>
        </w:rPr>
        <w:t>Problemformulering</w:t>
      </w:r>
    </w:p>
    <w:p>
      <w:pPr>
        <w:pStyle w:val="Para1"/>
        <w:spacing w:line="276" w:lineRule="auto" w:after="200"/>
        <w:ind w:left="0"/>
        <w:rPr>
          <w:sz w:val="22"/>
          <w:szCs w:val="22"/>
          <w:rFonts w:ascii="Calibri" w:eastAsia="Calibri" w:hAnsi="Calibri"/>
        </w:rPr>
      </w:pPr>
      <w:r>
        <w:rPr>
          <w:rStyle w:val="Character2"/>
          <w:sz w:val="22"/>
          <w:szCs w:val="22"/>
        </w:rPr>
        <w:t xml:space="preserve">Sound-tjek Roskilde skal have flere folk til at dukke op til deres arrangementer.</w:t>
      </w:r>
    </w:p>
    <w:p>
      <w:pPr>
        <w:pStyle w:val="Para1"/>
        <w:spacing w:line="276" w:lineRule="auto" w:after="200"/>
        <w:ind w:left="0"/>
        <w:rPr>
          <w:sz w:val="22"/>
          <w:szCs w:val="22"/>
          <w:rFonts w:ascii="Calibri" w:eastAsia="Calibri" w:hAnsi="Calibri"/>
        </w:rPr>
      </w:pPr>
      <w:r>
        <w:rPr>
          <w:rStyle w:val="Character2"/>
          <w:sz w:val="22"/>
          <w:szCs w:val="22"/>
        </w:rPr>
        <w:t xml:space="preserve">Der skal fokuseres på hvordan jeg bedst muligt får lokket min målgruppe til flere arrangementer.</w:t>
      </w:r>
    </w:p>
    <w:p>
      <w:pPr>
        <w:pStyle w:val="Para1"/>
        <w:spacing w:line="276" w:lineRule="auto" w:after="200"/>
        <w:ind w:left="0"/>
        <w:rPr>
          <w:sz w:val="22"/>
          <w:szCs w:val="22"/>
          <w:rFonts w:ascii="Calibri" w:eastAsia="Calibri" w:hAnsi="Calibri"/>
        </w:rPr>
      </w:pPr>
      <w:r>
        <w:rPr>
          <w:rStyle w:val="Character2"/>
          <w:sz w:val="22"/>
          <w:szCs w:val="22"/>
        </w:rPr>
        <w:t xml:space="preserve">Jeg skal også have lavet en digital løsning til sound-tjek.</w:t>
      </w:r>
    </w:p>
    <w:p>
      <w:pPr>
        <w:pStyle w:val="Para1"/>
        <w:spacing w:line="276" w:lineRule="auto" w:after="200"/>
        <w:ind w:left="0"/>
        <w:rPr>
          <w:sz w:val="22"/>
          <w:szCs w:val="22"/>
          <w:rFonts w:ascii="Calibri" w:eastAsia="Calibri" w:hAnsi="Calibri"/>
        </w:rPr>
      </w:pPr>
      <w:r>
        <w:rPr>
          <w:rStyle w:val="Character2"/>
          <w:sz w:val="22"/>
          <w:szCs w:val="22"/>
        </w:rPr>
        <w:t/>
      </w:r>
    </w:p>
    <w:p>
      <w:pPr>
        <w:pStyle w:val="Para2"/>
        <w:spacing w:line="276" w:lineRule="auto" w:before="200"/>
        <w:ind w:left="0"/>
        <w:rPr>
          <w:sz w:val="26"/>
          <w:szCs w:val="26"/>
          <w:rFonts w:ascii="Cambria" w:eastAsia="Cambria" w:hAnsi="Cambria"/>
        </w:rPr>
      </w:pPr>
      <w:r>
        <w:rPr>
          <w:rStyle w:val="Character4"/>
          <w:color w:val="4F81BD"/>
          <w:sz w:val="26"/>
          <w:szCs w:val="26"/>
        </w:rPr>
        <w:t>målgruppe</w:t>
      </w:r>
    </w:p>
    <w:p>
      <w:pPr>
        <w:pStyle w:val="Para1"/>
        <w:spacing w:line="276" w:lineRule="auto" w:after="200"/>
        <w:ind w:left="0"/>
        <w:rPr>
          <w:sz w:val="22"/>
          <w:szCs w:val="22"/>
          <w:rFonts w:ascii="Calibri" w:eastAsia="Calibri" w:hAnsi="Calibri"/>
        </w:rPr>
      </w:pPr>
      <w:r>
        <w:rPr>
          <w:rStyle w:val="Character2"/>
          <w:sz w:val="22"/>
          <w:szCs w:val="22"/>
        </w:rPr>
        <w:t xml:space="preserve">en stor del af spørgeskema deltagerne kender til sound-tjek men følger ikke deres arrangementer. Jeg vil </w:t>
      </w:r>
      <w:r>
        <w:rPr>
          <w:rStyle w:val="Character2"/>
          <w:sz w:val="22"/>
          <w:szCs w:val="22"/>
        </w:rPr>
        <w:t xml:space="preserve">gerne definere min målgruppe ud fra de personer som kender til enten Gimle og/eller sound-tjek og forsøge </w:t>
      </w:r>
      <w:r>
        <w:rPr>
          <w:rStyle w:val="Character2"/>
          <w:sz w:val="22"/>
          <w:szCs w:val="22"/>
        </w:rPr>
        <w:t xml:space="preserve">at trække dem til flere arrangementer.</w:t>
      </w:r>
    </w:p>
    <w:p>
      <w:pPr>
        <w:pStyle w:val="Para2"/>
        <w:spacing w:line="276" w:lineRule="auto" w:before="200"/>
        <w:ind w:left="0"/>
        <w:rPr>
          <w:b/>
          <w:color w:val="4F81BD"/>
          <w:rFonts w:ascii="n" w:eastAsia="n" w:hAnsi="n"/>
          <w:sz w:val="26"/>
          <w:szCs w:val="26"/>
          <w:rFonts w:ascii="Cambria" w:eastAsia="Cambria" w:hAnsi="Cambria"/>
        </w:rPr>
      </w:pPr>
      <w:r>
        <w:rPr>
          <w:rStyle w:val="Character4"/>
          <w:color w:val="4F81BD"/>
          <w:sz w:val="26"/>
          <w:szCs w:val="26"/>
        </w:rPr>
        <w:t/>
      </w:r>
    </w:p>
    <w:p>
      <w:pPr>
        <w:pStyle w:val="Para2"/>
        <w:spacing w:line="276" w:lineRule="auto" w:before="200"/>
        <w:ind w:left="0"/>
        <w:rPr>
          <w:sz w:val="26"/>
          <w:szCs w:val="26"/>
          <w:rFonts w:ascii="Cambria" w:eastAsia="Cambria" w:hAnsi="Cambria"/>
        </w:rPr>
      </w:pPr>
      <w:r>
        <w:rPr>
          <w:rStyle w:val="Character4"/>
          <w:color w:val="4F81BD"/>
          <w:sz w:val="26"/>
          <w:szCs w:val="26"/>
        </w:rPr>
        <w:t>Produkter</w:t>
      </w:r>
    </w:p>
    <w:p>
      <w:pPr>
        <w:pStyle w:val="Para1"/>
        <w:spacing w:line="276" w:lineRule="auto" w:after="200"/>
        <w:ind w:left="0"/>
        <w:rPr>
          <w:sz w:val="22"/>
          <w:szCs w:val="22"/>
          <w:rFonts w:ascii="Calibri" w:eastAsia="Calibri" w:hAnsi="Calibri"/>
        </w:rPr>
      </w:pPr>
      <w:r>
        <w:rPr>
          <w:rStyle w:val="Character2"/>
          <w:sz w:val="22"/>
          <w:szCs w:val="22"/>
        </w:rPr>
        <w:t xml:space="preserve">For at lave research til projektet, har jeg lavet en plakat med en qr-kode, som skulle sende nysgerrige sjæle </w:t>
      </w:r>
      <w:r>
        <w:rPr>
          <w:rStyle w:val="Character2"/>
          <w:sz w:val="22"/>
          <w:szCs w:val="22"/>
        </w:rPr>
        <w:t xml:space="preserve">ind på vores hjemmeside. </w:t>
      </w:r>
    </w:p>
    <w:p>
      <w:pPr>
        <w:pStyle w:val="Para1"/>
        <w:spacing w:line="276" w:lineRule="auto" w:after="200"/>
        <w:ind w:left="0"/>
        <w:rPr>
          <w:sz w:val="22"/>
          <w:szCs w:val="22"/>
          <w:rFonts w:ascii="Calibri" w:eastAsia="Calibri" w:hAnsi="Calibri"/>
        </w:rPr>
      </w:pPr>
      <w:r>
        <w:rPr>
          <w:rStyle w:val="Character2"/>
          <w:sz w:val="22"/>
          <w:szCs w:val="22"/>
        </w:rPr>
        <w:t xml:space="preserve">det digitale produkt har jeg valgt skal være en hjemmeside med tilpassende design, i form af den skal kunne </w:t>
      </w:r>
      <w:r>
        <w:rPr>
          <w:rStyle w:val="Character2"/>
          <w:sz w:val="22"/>
          <w:szCs w:val="22"/>
        </w:rPr>
        <w:t xml:space="preserve">skaleres så hele sitet kan ses på så mange platforme som muligt uden at det bliver besværligt at navigere </w:t>
      </w:r>
      <w:r>
        <w:rPr>
          <w:rStyle w:val="Character2"/>
          <w:sz w:val="22"/>
          <w:szCs w:val="22"/>
        </w:rPr>
        <w:t xml:space="preserve">rundt på siden. Siden skal reagere så den tilpasser sig størrelsen på vinduet i den browser som den nu </w:t>
      </w:r>
      <w:r>
        <w:rPr>
          <w:rStyle w:val="Character2"/>
          <w:sz w:val="22"/>
          <w:szCs w:val="22"/>
        </w:rPr>
        <w:t xml:space="preserve">engang bliver vist i. Knapperne som er sidens menu, er også til en vis grad skalder bare, ligeså er sidens </w:t>
      </w:r>
      <w:r>
        <w:rPr>
          <w:rStyle w:val="Character2"/>
          <w:sz w:val="22"/>
          <w:szCs w:val="22"/>
        </w:rPr>
        <w:t xml:space="preserve">footer og baggrundsbillede. </w:t>
      </w:r>
    </w:p>
    <w:p>
      <w:pPr>
        <w:pStyle w:val="Para1"/>
        <w:spacing w:line="276" w:lineRule="auto" w:after="200"/>
        <w:ind w:left="0"/>
        <w:rPr>
          <w:sz w:val="22"/>
          <w:szCs w:val="22"/>
          <w:rFonts w:ascii="Calibri" w:eastAsia="Calibri" w:hAnsi="Calibri"/>
        </w:rPr>
      </w:pPr>
      <w:r>
        <w:rPr>
          <w:rStyle w:val="Character2"/>
          <w:sz w:val="22"/>
          <w:szCs w:val="22"/>
        </w:rPr>
        <w:t xml:space="preserve">Den er bygget op simpelt med 4 fliser hvor at hver knap har en funktion som skal gøre det nemt og </w:t>
      </w:r>
      <w:r>
        <w:rPr>
          <w:rStyle w:val="Character2"/>
          <w:sz w:val="22"/>
          <w:szCs w:val="22"/>
        </w:rPr>
        <w:t xml:space="preserve">overskueligt for brugeren at finde information om sound-tjek arrangementer.</w:t>
      </w:r>
    </w:p>
    <w:p>
      <w:pPr>
        <w:pStyle w:val="Para1"/>
        <w:spacing w:line="276" w:lineRule="auto" w:after="200"/>
        <w:ind w:left="0"/>
        <w:rPr>
          <w:sz w:val="22"/>
          <w:szCs w:val="22"/>
          <w:rFonts w:ascii="Calibri" w:eastAsia="Calibri" w:hAnsi="Calibri"/>
        </w:rPr>
      </w:pPr>
      <w:r>
        <w:rPr>
          <w:rStyle w:val="Character5"/>
          <w:sz w:val="22"/>
          <w:szCs w:val="22"/>
        </w:rPr>
        <w:t>Begivenheder/kalender.</w:t>
      </w:r>
    </w:p>
    <w:p>
      <w:pPr>
        <w:pStyle w:val="Para1"/>
        <w:spacing w:line="276" w:lineRule="auto" w:after="200"/>
        <w:ind w:left="0"/>
        <w:rPr>
          <w:sz w:val="22"/>
          <w:szCs w:val="22"/>
          <w:rFonts w:ascii="Calibri" w:eastAsia="Calibri" w:hAnsi="Calibri"/>
        </w:rPr>
      </w:pPr>
      <w:r>
        <w:rPr>
          <w:rStyle w:val="Character2"/>
          <w:sz w:val="22"/>
          <w:szCs w:val="22"/>
        </w:rPr>
        <w:t xml:space="preserve">Den giver lidt sig selv. Man får en oversigt over de 5 seneste sound-tjek arrangementer, og helst med </w:t>
      </w:r>
      <w:r>
        <w:rPr>
          <w:rStyle w:val="Character2"/>
          <w:sz w:val="22"/>
          <w:szCs w:val="22"/>
        </w:rPr>
        <w:t xml:space="preserve">mulighed for at kunne lave en påmindelse om hvornår det næste arrangement finder sted og måske også </w:t>
      </w:r>
      <w:r>
        <w:rPr>
          <w:rStyle w:val="Character2"/>
          <w:sz w:val="22"/>
          <w:szCs w:val="22"/>
        </w:rPr>
        <w:t xml:space="preserve">hvem der spiller.</w:t>
      </w:r>
    </w:p>
    <w:p>
      <w:pPr>
        <w:pStyle w:val="Para1"/>
        <w:spacing w:line="276" w:lineRule="auto" w:after="200"/>
        <w:ind w:left="0"/>
        <w:rPr>
          <w:sz w:val="22"/>
          <w:szCs w:val="22"/>
          <w:rFonts w:ascii="Calibri" w:eastAsia="Calibri" w:hAnsi="Calibri"/>
        </w:rPr>
      </w:pPr>
      <w:r>
        <w:rPr>
          <w:rStyle w:val="Character5"/>
          <w:sz w:val="22"/>
          <w:szCs w:val="22"/>
        </w:rPr>
        <w:t xml:space="preserve">Få en gratis øl.</w:t>
      </w:r>
    </w:p>
    <w:p>
      <w:pPr>
        <w:pStyle w:val="Para1"/>
        <w:spacing w:line="276" w:lineRule="auto" w:after="200"/>
        <w:ind w:left="0"/>
        <w:rPr>
          <w:sz w:val="22"/>
          <w:szCs w:val="22"/>
          <w:rFonts w:ascii="Calibri" w:eastAsia="Calibri" w:hAnsi="Calibri"/>
        </w:rPr>
      </w:pPr>
      <w:r>
        <w:rPr>
          <w:rStyle w:val="Character2"/>
          <w:sz w:val="22"/>
          <w:szCs w:val="22"/>
        </w:rPr>
        <w:t xml:space="preserve">Den skal være det der skal lokke brugeren til sound-tjek arrangementet, man trykker på knappen og viser </w:t>
      </w:r>
      <w:r>
        <w:rPr>
          <w:rStyle w:val="Character2"/>
          <w:sz w:val="22"/>
          <w:szCs w:val="22"/>
        </w:rPr>
        <w:t xml:space="preserve">den i baren, så er der yderligere en knap på den side som sætter en timer i gang på en bestemt tid, for at </w:t>
      </w:r>
      <w:r>
        <w:rPr>
          <w:rStyle w:val="Character2"/>
          <w:sz w:val="22"/>
          <w:szCs w:val="22"/>
        </w:rPr>
        <w:t xml:space="preserve">skabe kontrol med de gratis øl. Tanken er at bartenderen skal aktivere timeren, brugere skal ikke have for </w:t>
      </w:r>
      <w:r>
        <w:rPr>
          <w:rStyle w:val="Character2"/>
          <w:sz w:val="22"/>
          <w:szCs w:val="22"/>
        </w:rPr>
        <w:t xml:space="preserve">meget magt.</w:t>
      </w:r>
    </w:p>
    <w:p>
      <w:pPr>
        <w:pStyle w:val="Para3"/>
        <w:spacing w:line="276" w:lineRule="auto" w:after="200"/>
        <w:ind w:left="0"/>
        <w:rPr>
          <w:sz w:val="20"/>
          <w:szCs w:val="20"/>
          <w:rFonts w:ascii="Calibri" w:eastAsia="Calibri" w:hAnsi="Calibri"/>
        </w:rPr>
      </w:pPr>
      <w:r>
        <w:br w:type="column"/>
      </w:r>
    </w:p>
    <w:p>
      <w:pPr>
        <w:pStyle w:val="Para3"/>
        <w:spacing w:line="276" w:lineRule="auto" w:after="200"/>
        <w:ind w:left="0"/>
        <w:rPr>
          <w:b/>
          <w:sz w:val="20"/>
          <w:szCs w:val="20"/>
          <w:rFonts w:ascii="Calibri" w:eastAsia="Calibri" w:hAnsi="Calibri"/>
        </w:rPr>
      </w:pPr>
      <w:r>
        <w:rPr>
          <w:rStyle w:val="Character6"/>
        </w:rPr>
        <w:t/>
      </w:r>
    </w:p>
    <w:p>
      <w:pPr>
        <w:pStyle w:val="Para1"/>
        <w:spacing w:line="276" w:lineRule="auto" w:after="200"/>
        <w:ind w:left="0"/>
        <w:rPr>
          <w:sz w:val="22"/>
          <w:szCs w:val="22"/>
          <w:rFonts w:ascii="Calibri" w:eastAsia="Calibri" w:hAnsi="Calibri"/>
        </w:rPr>
      </w:pPr>
      <w:r>
        <w:rPr>
          <w:rStyle w:val="Character5"/>
          <w:sz w:val="22"/>
          <w:szCs w:val="22"/>
        </w:rPr>
        <w:t xml:space="preserve">Info. </w:t>
      </w:r>
    </w:p>
    <w:p>
      <w:pPr>
        <w:pStyle w:val="Para1"/>
        <w:spacing w:line="276" w:lineRule="auto" w:after="200"/>
        <w:ind w:left="0"/>
        <w:rPr>
          <w:sz w:val="22"/>
          <w:szCs w:val="22"/>
          <w:rFonts w:ascii="Calibri" w:eastAsia="Calibri" w:hAnsi="Calibri"/>
        </w:rPr>
      </w:pPr>
      <w:r>
        <w:rPr>
          <w:rStyle w:val="Character2"/>
          <w:sz w:val="22"/>
          <w:szCs w:val="22"/>
        </w:rPr>
        <w:t xml:space="preserve">Denne side skal give en kort beskrivelse af hvad sound -tjek er, hvem der står for det, så brugeren kan få en </w:t>
      </w:r>
      <w:r>
        <w:rPr>
          <w:rStyle w:val="Character2"/>
          <w:sz w:val="22"/>
          <w:szCs w:val="22"/>
        </w:rPr>
        <w:t xml:space="preserve">idé om hvorfor sound - tjek eksisterer og hvorfor de laver den slags arbejde. Som udgangspunkt ville jeg </w:t>
      </w:r>
      <w:r>
        <w:rPr>
          <w:rStyle w:val="Character2"/>
          <w:sz w:val="22"/>
          <w:szCs w:val="22"/>
        </w:rPr>
        <w:t xml:space="preserve">gerne have at siden lavede et udtræk fra databasen, således at der kan ske løbende ændringer af </w:t>
      </w:r>
      <w:r>
        <w:rPr>
          <w:rStyle w:val="Character2"/>
          <w:sz w:val="22"/>
          <w:szCs w:val="22"/>
        </w:rPr>
        <w:t xml:space="preserve">informationerne om sound - tjek . Denne er rettet imod nye brugere.</w:t>
      </w:r>
    </w:p>
    <w:p>
      <w:pPr>
        <w:pStyle w:val="Para1"/>
        <w:spacing w:line="276" w:lineRule="auto" w:after="200"/>
        <w:ind w:left="0"/>
        <w:rPr>
          <w:sz w:val="22"/>
          <w:szCs w:val="22"/>
          <w:rFonts w:ascii="Calibri" w:eastAsia="Calibri" w:hAnsi="Calibri"/>
        </w:rPr>
      </w:pPr>
      <w:r>
        <w:rPr>
          <w:rStyle w:val="Character2"/>
          <w:sz w:val="22"/>
          <w:szCs w:val="22"/>
        </w:rPr>
        <w:t/>
      </w:r>
    </w:p>
    <w:p>
      <w:pPr>
        <w:pStyle w:val="Para1"/>
        <w:spacing w:line="276" w:lineRule="auto" w:after="200"/>
        <w:ind w:left="0"/>
        <w:rPr>
          <w:sz w:val="22"/>
          <w:szCs w:val="22"/>
          <w:rFonts w:ascii="Calibri" w:eastAsia="Calibri" w:hAnsi="Calibri"/>
        </w:rPr>
      </w:pPr>
      <w:r>
        <w:rPr>
          <w:rStyle w:val="Character5"/>
          <w:sz w:val="22"/>
          <w:szCs w:val="22"/>
        </w:rPr>
        <w:t xml:space="preserve">Kontakt. </w:t>
      </w:r>
    </w:p>
    <w:p>
      <w:pPr>
        <w:pStyle w:val="Para1"/>
        <w:spacing w:line="276" w:lineRule="auto" w:after="200"/>
        <w:ind w:left="0"/>
        <w:rPr>
          <w:sz w:val="22"/>
          <w:szCs w:val="22"/>
          <w:rFonts w:ascii="Calibri" w:eastAsia="Calibri" w:hAnsi="Calibri"/>
        </w:rPr>
      </w:pPr>
      <w:r>
        <w:rPr>
          <w:rStyle w:val="Character2"/>
          <w:sz w:val="22"/>
          <w:szCs w:val="22"/>
        </w:rPr>
        <w:t xml:space="preserve">Jeg har overvejet om hvor vidt det skal være muligt at kunne kontakte sound - tjek per email, men jeg er lidt </w:t>
      </w:r>
      <w:r>
        <w:rPr>
          <w:rStyle w:val="Character2"/>
          <w:sz w:val="22"/>
          <w:szCs w:val="22"/>
        </w:rPr>
        <w:t xml:space="preserve">usikker på ideen da Øl + hurtig kontakt = underlige ting i indbakken. Derved vil jeg ikke afvise at det kunne </w:t>
      </w:r>
      <w:r>
        <w:rPr>
          <w:rStyle w:val="Character2"/>
          <w:sz w:val="22"/>
          <w:szCs w:val="22"/>
        </w:rPr>
        <w:t xml:space="preserve">blive en mulighed at lave en simpel kontakt formular, så de der enten har ideer eller blot kritisk, om den </w:t>
      </w:r>
      <w:r>
        <w:rPr>
          <w:rStyle w:val="Character2"/>
          <w:sz w:val="22"/>
          <w:szCs w:val="22"/>
        </w:rPr>
        <w:t xml:space="preserve">så måtte være positiv eller negativ, ville kunne kontakte sound - tjek.</w:t>
      </w:r>
      <w:bookmarkStart w:id="1" w:name="_GoBack"/>
      <w:bookmarkEnd w:id="1"/>
    </w:p>
    <w:p>
      <w:pPr>
        <w:pStyle w:val="Para1"/>
        <w:spacing w:line="276" w:lineRule="auto" w:after="200"/>
        <w:ind w:left="0"/>
        <w:rPr>
          <w:sz w:val="22"/>
          <w:szCs w:val="22"/>
          <w:rFonts w:ascii="Calibri" w:eastAsia="Calibri" w:hAnsi="Calibri"/>
        </w:rPr>
      </w:pPr>
      <w:r>
        <w:rPr>
          <w:rStyle w:val="Character2"/>
          <w:sz w:val="22"/>
          <w:szCs w:val="22"/>
        </w:rPr>
        <w:t/>
      </w:r>
    </w:p>
    <w:p>
      <w:pPr>
        <w:pStyle w:val="Para4"/>
        <w:spacing w:line="255" w:lineRule="auto"/>
        <w:ind w:left="0"/>
        <w:rPr>
          <w:i/>
          <w:b/>
          <w:color w:val="E90000"/>
          <w:rFonts w:ascii="" w:eastAsia="" w:hAnsi=""/>
          <w:sz w:val="24"/>
          <w:szCs w:val="24"/>
          <w:rFonts w:ascii="Calibri" w:eastAsia="Calibri" w:hAnsi="Calibri"/>
        </w:rPr>
      </w:pPr>
      <w:r>
        <w:rPr>
          <w:rStyle w:val="Character11"/>
          <w:color w:val="E90000"/>
          <w:sz w:val="24"/>
          <w:szCs w:val="24"/>
        </w:rPr>
        <w:t/>
      </w:r>
    </w:p>
    <w:sectPr>
      <w:pgSz w:w="11906" w:h="16838" w:orient="portrait" w:code="9"/>
      <w:pgMar w:top="1701" w:right="1134" w:bottom="1701" w:left="1134" w:header="851" w:footer="992" w:gutter="0"/>
      <w:docGrid w:linePitch="360" w:charSpace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Cambria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바탕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n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customStyle="1" w:styleId="Para0">
    <w:name w:val="ParaAttribute0"/>
    <w:pPr>
      <w:spacing w:before="480"/>
      <w:jc w:val="center"/>
      <w:wordWrap w:val="false"/>
      <w:ind w:left="0"/>
      <w:widowControl w:val="false"/>
      <w:keepNext/>
      <w:keepLines/>
      <w:rPr/>
    </w:pPr>
  </w:style>
  <w:style w:type="paragraph" w:customStyle="1" w:styleId="Para1">
    <w:name w:val="ParaAttribute1"/>
    <w:pPr>
      <w:spacing w:after="200"/>
      <w:jc w:val="left"/>
      <w:wordWrap w:val="false"/>
      <w:ind w:left="0"/>
      <w:widowControl w:val="false"/>
      <w:rPr/>
    </w:pPr>
  </w:style>
  <w:style w:type="paragraph" w:customStyle="1" w:styleId="Para2">
    <w:name w:val="ParaAttribute2"/>
    <w:pPr>
      <w:spacing w:before="200"/>
      <w:jc w:val="left"/>
      <w:wordWrap w:val="false"/>
      <w:ind w:left="0"/>
      <w:widowControl w:val="false"/>
      <w:keepNext/>
      <w:keepLines/>
      <w:rPr/>
    </w:pPr>
  </w:style>
  <w:style w:type="paragraph" w:customStyle="1" w:styleId="Para3">
    <w:name w:val="ParaAttribute3"/>
    <w:pPr>
      <w:spacing w:after="200"/>
      <w:jc w:val="left"/>
      <w:wordWrap w:val="false"/>
      <w:ind w:left="0"/>
      <w:widowControl w:val="false"/>
      <w:rPr/>
    </w:pPr>
  </w:style>
  <w:style w:type="paragraph" w:customStyle="1" w:styleId="Para4">
    <w:name w:val="ParaAttribute4"/>
    <w:pPr>
      <w:jc w:val="left"/>
      <w:wordWrap w:val="false"/>
      <w:ind w:left="0"/>
      <w:widowControl w:val="false"/>
      <w:rPr/>
    </w:pPr>
  </w:style>
  <w:style w:type="character" w:customStyle="1" w:styleId="Character0">
    <w:name w:val="CharAttribute0"/>
    <w:rPr>
      <w:rFonts w:ascii="Cambria" w:eastAsia="Cambria" w:hAnsi="Cambria"/>
      <w:sz w:val="40"/>
    </w:rPr>
  </w:style>
  <w:style w:type="character" w:customStyle="1" w:styleId="Character1">
    <w:name w:val="CharAttribute1"/>
    <w:rPr>
      <w:rFonts w:ascii="Cambria" w:eastAsia="Cambria" w:hAnsi="Cambria"/>
      <w:b/>
      <w:color w:val="365F91"/>
      <w:sz w:val="40"/>
    </w:rPr>
  </w:style>
  <w:style w:type="character" w:customStyle="1" w:styleId="Character2">
    <w:name w:val="CharAttribute2"/>
    <w:rPr>
      <w:rFonts w:ascii="Calibri" w:eastAsia="Calibri" w:hAnsi="Calibri"/>
      <w:sz w:val="22"/>
    </w:rPr>
  </w:style>
  <w:style w:type="character" w:customStyle="1" w:styleId="Character3">
    <w:name w:val="CharAttribute3"/>
    <w:rPr>
      <w:rFonts w:ascii="Cambria" w:eastAsia="Cambria" w:hAnsi="Cambria"/>
      <w:sz w:val="26"/>
    </w:rPr>
  </w:style>
  <w:style w:type="character" w:customStyle="1" w:styleId="Character4">
    <w:name w:val="CharAttribute4"/>
    <w:rPr>
      <w:rFonts w:ascii="Cambria" w:eastAsia="Cambria" w:hAnsi="Cambria"/>
      <w:b/>
      <w:color w:val="4F81BD"/>
      <w:sz w:val="26"/>
    </w:rPr>
  </w:style>
  <w:style w:type="character" w:customStyle="1" w:styleId="Character5">
    <w:name w:val="CharAttribute5"/>
    <w:rPr>
      <w:rFonts w:ascii="Calibri" w:eastAsia="Calibri" w:hAnsi="Calibri"/>
      <w:b/>
      <w:sz w:val="22"/>
    </w:rPr>
  </w:style>
  <w:style w:type="character" w:customStyle="1" w:styleId="Character6">
    <w:name w:val="CharAttribute6"/>
    <w:rPr>
      <w:rFonts w:ascii="Calibri" w:eastAsia="Calibri" w:hAnsi="Calibri"/>
      <w:b/>
    </w:rPr>
  </w:style>
  <w:style w:type="character" w:customStyle="1" w:styleId="Character7">
    <w:name w:val="CharAttribute7"/>
    <w:rPr>
      <w:rFonts w:ascii="바탕" w:eastAsia="바탕" w:hAnsi="바탕"/>
    </w:rPr>
  </w:style>
  <w:style w:type="character" w:customStyle="1" w:styleId="Character8">
    <w:name w:val="CharAttribute8"/>
    <w:rPr>
      <w:rFonts w:ascii="바탕" w:eastAsia="바탕" w:hAnsi="바탕"/>
    </w:rPr>
  </w:style>
  <w:style w:type="character" w:customStyle="1" w:styleId="Character9">
    <w:name w:val="CharAttribute9"/>
    <w:rPr>
      <w:rFonts w:ascii="Calibri" w:eastAsia="Calibri" w:hAnsi="Calibri"/>
      <w:sz w:val="22"/>
    </w:rPr>
  </w:style>
  <w:style w:type="character" w:customStyle="1" w:styleId="Character10">
    <w:name w:val="CharAttribute10"/>
    <w:rPr>
      <w:rFonts w:ascii="Cambria" w:eastAsia="Cambria" w:hAnsi="Cambria"/>
      <w:sz w:val="40"/>
    </w:rPr>
  </w:style>
  <w:style w:type="character" w:customStyle="1" w:styleId="Character11">
    <w:name w:val="CharAttribute11"/>
    <w:rPr>
      <w:rFonts w:ascii="Calibri" w:eastAsia="Calibri" w:hAnsi="Calibri"/>
      <w:i/>
      <w:b/>
      <w:color w:val="E9000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0</Words>
  <Characters>0</Characters>
  <Lines>1</Lines>
  <Paragraphs>1</Paragraph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INFRAWARE, Inc.</Company>
  <LinksUpToDate>false</LinksUpToDate>
  <CharactersWithSpaces>0</CharactersWithSpaces>
  <SharedDoc>false</SharedDoc>
  <HyperlinksChanged>false</HyperlinksChanged>
  <Application>Polaris Office</Application>
  <AppVersion>12.0000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creator>User</dc:creator>
  <cp:revision>2</cp:revision>
  <dcterms:created xsi:type="dcterms:W3CDTF">2010-06-21T07:17:39Z</dcterms:created>
  <dcterms:modified xsi:type="dcterms:W3CDTF">2010-06-21T07:17:39Z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