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1A222" w14:textId="77777777" w:rsidR="00CC2539" w:rsidRPr="00CC2539" w:rsidRDefault="00CC2539" w:rsidP="00CC2539">
      <w:pPr>
        <w:spacing w:after="100" w:afterAutospacing="1"/>
        <w:outlineLvl w:val="0"/>
        <w:rPr>
          <w:rFonts w:ascii="Segoe UI" w:eastAsia="Times New Roman" w:hAnsi="Segoe UI" w:cs="Segoe UI"/>
          <w:color w:val="212529"/>
          <w:kern w:val="36"/>
          <w:sz w:val="48"/>
          <w:szCs w:val="48"/>
          <w:lang w:eastAsia="en-GB"/>
        </w:rPr>
      </w:pPr>
      <w:r w:rsidRPr="00CC2539">
        <w:rPr>
          <w:rFonts w:ascii="Segoe UI" w:eastAsia="Times New Roman" w:hAnsi="Segoe UI" w:cs="Segoe UI"/>
          <w:color w:val="212529"/>
          <w:kern w:val="36"/>
          <w:sz w:val="48"/>
          <w:szCs w:val="48"/>
          <w:lang w:eastAsia="en-GB"/>
        </w:rPr>
        <w:t>Hands-on Lab: Get to know Watson Discovery</w:t>
      </w:r>
    </w:p>
    <w:p w14:paraId="38E5A980"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b/>
          <w:bCs/>
          <w:color w:val="212529"/>
          <w:lang w:eastAsia="en-GB"/>
        </w:rPr>
        <w:t>Estimated time needed:</w:t>
      </w:r>
      <w:r w:rsidRPr="00CC2539">
        <w:rPr>
          <w:rFonts w:ascii="Segoe UI" w:eastAsia="Times New Roman" w:hAnsi="Segoe UI" w:cs="Segoe UI"/>
          <w:color w:val="212529"/>
          <w:lang w:eastAsia="en-GB"/>
        </w:rPr>
        <w:t> 30 minutes</w:t>
      </w:r>
    </w:p>
    <w:p w14:paraId="5DA46159" w14:textId="77777777" w:rsidR="00CC2539" w:rsidRPr="00CC2539" w:rsidRDefault="00CC2539" w:rsidP="00CC2539">
      <w:pPr>
        <w:spacing w:after="100" w:afterAutospacing="1"/>
        <w:outlineLvl w:val="1"/>
        <w:rPr>
          <w:rFonts w:ascii="Segoe UI" w:eastAsia="Times New Roman" w:hAnsi="Segoe UI" w:cs="Segoe UI"/>
          <w:color w:val="212529"/>
          <w:sz w:val="36"/>
          <w:szCs w:val="36"/>
          <w:lang w:eastAsia="en-GB"/>
        </w:rPr>
      </w:pPr>
      <w:r w:rsidRPr="00CC2539">
        <w:rPr>
          <w:rFonts w:ascii="Segoe UI" w:eastAsia="Times New Roman" w:hAnsi="Segoe UI" w:cs="Segoe UI"/>
          <w:color w:val="212529"/>
          <w:sz w:val="36"/>
          <w:szCs w:val="36"/>
          <w:lang w:eastAsia="en-GB"/>
        </w:rPr>
        <w:t>Lab Overview</w:t>
      </w:r>
    </w:p>
    <w:p w14:paraId="063788F9"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In this hands-on lab, you will get to know the Watson Discovery service. We'll start by creating an instance of the service, launching the Watson Discovery console, and then running queries with the Watson Discovery News data set.</w:t>
      </w:r>
    </w:p>
    <w:p w14:paraId="1B8E72AE" w14:textId="77777777" w:rsidR="00CC2539" w:rsidRPr="00CC2539" w:rsidRDefault="00CC2539" w:rsidP="00CC2539">
      <w:pPr>
        <w:spacing w:after="100" w:afterAutospacing="1"/>
        <w:outlineLvl w:val="1"/>
        <w:rPr>
          <w:rFonts w:ascii="Segoe UI" w:eastAsia="Times New Roman" w:hAnsi="Segoe UI" w:cs="Segoe UI"/>
          <w:color w:val="212529"/>
          <w:sz w:val="36"/>
          <w:szCs w:val="36"/>
          <w:lang w:eastAsia="en-GB"/>
        </w:rPr>
      </w:pPr>
      <w:r w:rsidRPr="00CC2539">
        <w:rPr>
          <w:rFonts w:ascii="Segoe UI" w:eastAsia="Times New Roman" w:hAnsi="Segoe UI" w:cs="Segoe UI"/>
          <w:color w:val="212529"/>
          <w:sz w:val="36"/>
          <w:szCs w:val="36"/>
          <w:lang w:eastAsia="en-GB"/>
        </w:rPr>
        <w:t>Objectives</w:t>
      </w:r>
    </w:p>
    <w:p w14:paraId="42D235DB"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After completing this lab, you will be able to:</w:t>
      </w:r>
    </w:p>
    <w:p w14:paraId="1568F8B0" w14:textId="77777777" w:rsidR="00CC2539" w:rsidRPr="00CC2539" w:rsidRDefault="00CC2539" w:rsidP="00CC2539">
      <w:pPr>
        <w:numPr>
          <w:ilvl w:val="0"/>
          <w:numId w:val="1"/>
        </w:numPr>
        <w:spacing w:before="100" w:beforeAutospacing="1"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Create a Watson Discovery service.</w:t>
      </w:r>
    </w:p>
    <w:p w14:paraId="77194184" w14:textId="77777777" w:rsidR="00CC2539" w:rsidRPr="00CC2539" w:rsidRDefault="00CC2539" w:rsidP="00CC2539">
      <w:pPr>
        <w:numPr>
          <w:ilvl w:val="0"/>
          <w:numId w:val="1"/>
        </w:numPr>
        <w:spacing w:before="100" w:beforeAutospacing="1"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Interact with the Watson Discovery interface.</w:t>
      </w:r>
    </w:p>
    <w:p w14:paraId="1EF34D08" w14:textId="77777777" w:rsidR="00CC2539" w:rsidRPr="00CC2539" w:rsidRDefault="00CC2539" w:rsidP="00CC2539">
      <w:pPr>
        <w:numPr>
          <w:ilvl w:val="0"/>
          <w:numId w:val="1"/>
        </w:numPr>
        <w:spacing w:before="100" w:beforeAutospacing="1"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Run queries with Watson Discovery.</w:t>
      </w:r>
    </w:p>
    <w:p w14:paraId="76DEEAEB" w14:textId="77777777" w:rsidR="00CC2539" w:rsidRPr="00CC2539" w:rsidRDefault="00CC2539" w:rsidP="00CC2539">
      <w:pPr>
        <w:spacing w:after="100" w:afterAutospacing="1"/>
        <w:outlineLvl w:val="1"/>
        <w:rPr>
          <w:rFonts w:ascii="Segoe UI" w:eastAsia="Times New Roman" w:hAnsi="Segoe UI" w:cs="Segoe UI"/>
          <w:color w:val="212529"/>
          <w:sz w:val="36"/>
          <w:szCs w:val="36"/>
          <w:lang w:eastAsia="en-GB"/>
        </w:rPr>
      </w:pPr>
      <w:r w:rsidRPr="00CC2539">
        <w:rPr>
          <w:rFonts w:ascii="Segoe UI" w:eastAsia="Times New Roman" w:hAnsi="Segoe UI" w:cs="Segoe UI"/>
          <w:color w:val="212529"/>
          <w:sz w:val="36"/>
          <w:szCs w:val="36"/>
          <w:lang w:eastAsia="en-GB"/>
        </w:rPr>
        <w:t>Lab Instructions</w:t>
      </w:r>
    </w:p>
    <w:p w14:paraId="60E7305B"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This lab is broken up into the following tasks:</w:t>
      </w:r>
    </w:p>
    <w:p w14:paraId="2036FDFC" w14:textId="77777777" w:rsidR="00CC2539" w:rsidRPr="00CC2539" w:rsidRDefault="00CC2539" w:rsidP="00CC2539">
      <w:pPr>
        <w:numPr>
          <w:ilvl w:val="0"/>
          <w:numId w:val="2"/>
        </w:numPr>
        <w:spacing w:before="100" w:beforeAutospacing="1" w:after="100" w:afterAutospacing="1"/>
        <w:rPr>
          <w:rFonts w:ascii="Segoe UI" w:eastAsia="Times New Roman" w:hAnsi="Segoe UI" w:cs="Segoe UI"/>
          <w:color w:val="212529"/>
          <w:lang w:eastAsia="en-GB"/>
        </w:rPr>
      </w:pPr>
      <w:hyperlink r:id="rId5" w:anchor="1-create-the-service" w:history="1">
        <w:r w:rsidRPr="00CC2539">
          <w:rPr>
            <w:rFonts w:ascii="Segoe UI" w:eastAsia="Times New Roman" w:hAnsi="Segoe UI" w:cs="Segoe UI"/>
            <w:color w:val="007BFF"/>
            <w:lang w:eastAsia="en-GB"/>
          </w:rPr>
          <w:t>Create the service</w:t>
        </w:r>
      </w:hyperlink>
    </w:p>
    <w:p w14:paraId="78BA67BD" w14:textId="77777777" w:rsidR="00CC2539" w:rsidRPr="00CC2539" w:rsidRDefault="00CC2539" w:rsidP="00CC2539">
      <w:pPr>
        <w:numPr>
          <w:ilvl w:val="0"/>
          <w:numId w:val="2"/>
        </w:numPr>
        <w:spacing w:before="100" w:beforeAutospacing="1" w:after="100" w:afterAutospacing="1"/>
        <w:rPr>
          <w:rFonts w:ascii="Segoe UI" w:eastAsia="Times New Roman" w:hAnsi="Segoe UI" w:cs="Segoe UI"/>
          <w:color w:val="212529"/>
          <w:lang w:eastAsia="en-GB"/>
        </w:rPr>
      </w:pPr>
      <w:hyperlink r:id="rId6" w:anchor="2-interact-with-watson-discovery" w:history="1">
        <w:r w:rsidRPr="00CC2539">
          <w:rPr>
            <w:rFonts w:ascii="Segoe UI" w:eastAsia="Times New Roman" w:hAnsi="Segoe UI" w:cs="Segoe UI"/>
            <w:color w:val="007BFF"/>
            <w:lang w:eastAsia="en-GB"/>
          </w:rPr>
          <w:t>Interact with Watson Discovery</w:t>
        </w:r>
      </w:hyperlink>
    </w:p>
    <w:p w14:paraId="222AAA88" w14:textId="77777777" w:rsidR="00CC2539" w:rsidRPr="00CC2539" w:rsidRDefault="00CC2539" w:rsidP="00CC2539">
      <w:pPr>
        <w:spacing w:after="100" w:afterAutospacing="1"/>
        <w:outlineLvl w:val="2"/>
        <w:rPr>
          <w:rFonts w:ascii="Segoe UI" w:eastAsia="Times New Roman" w:hAnsi="Segoe UI" w:cs="Segoe UI"/>
          <w:color w:val="212529"/>
          <w:sz w:val="27"/>
          <w:szCs w:val="27"/>
          <w:lang w:eastAsia="en-GB"/>
        </w:rPr>
      </w:pPr>
      <w:r w:rsidRPr="00CC2539">
        <w:rPr>
          <w:rFonts w:ascii="Segoe UI" w:eastAsia="Times New Roman" w:hAnsi="Segoe UI" w:cs="Segoe UI"/>
          <w:color w:val="212529"/>
          <w:sz w:val="27"/>
          <w:szCs w:val="27"/>
          <w:lang w:eastAsia="en-GB"/>
        </w:rPr>
        <w:t>1. Create the service</w:t>
      </w:r>
    </w:p>
    <w:p w14:paraId="59DCFA66"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Navigate to </w:t>
      </w:r>
      <w:hyperlink r:id="rId7" w:tgtFrame="_blank" w:history="1">
        <w:r w:rsidRPr="00CC2539">
          <w:rPr>
            <w:rFonts w:ascii="Segoe UI" w:eastAsia="Times New Roman" w:hAnsi="Segoe UI" w:cs="Segoe UI"/>
            <w:color w:val="007BFF"/>
            <w:lang w:eastAsia="en-GB"/>
          </w:rPr>
          <w:t>https://cloud.ibm.com/catalog</w:t>
        </w:r>
      </w:hyperlink>
      <w:r w:rsidRPr="00CC2539">
        <w:rPr>
          <w:rFonts w:ascii="Segoe UI" w:eastAsia="Times New Roman" w:hAnsi="Segoe UI" w:cs="Segoe UI"/>
          <w:color w:val="212529"/>
          <w:lang w:eastAsia="en-GB"/>
        </w:rPr>
        <w:t xml:space="preserve"> to launch the IBM Cloud </w:t>
      </w:r>
      <w:proofErr w:type="spellStart"/>
      <w:r w:rsidRPr="00CC2539">
        <w:rPr>
          <w:rFonts w:ascii="Segoe UI" w:eastAsia="Times New Roman" w:hAnsi="Segoe UI" w:cs="Segoe UI"/>
          <w:color w:val="212529"/>
          <w:lang w:eastAsia="en-GB"/>
        </w:rPr>
        <w:t>Catalog</w:t>
      </w:r>
      <w:proofErr w:type="spellEnd"/>
      <w:r w:rsidRPr="00CC2539">
        <w:rPr>
          <w:rFonts w:ascii="Segoe UI" w:eastAsia="Times New Roman" w:hAnsi="Segoe UI" w:cs="Segoe UI"/>
          <w:color w:val="212529"/>
          <w:lang w:eastAsia="en-GB"/>
        </w:rPr>
        <w:t>.</w:t>
      </w:r>
    </w:p>
    <w:p w14:paraId="0D7EF07A"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 xml:space="preserve">From the </w:t>
      </w:r>
      <w:proofErr w:type="spellStart"/>
      <w:r w:rsidRPr="00CC2539">
        <w:rPr>
          <w:rFonts w:ascii="Segoe UI" w:eastAsia="Times New Roman" w:hAnsi="Segoe UI" w:cs="Segoe UI"/>
          <w:color w:val="212529"/>
          <w:lang w:eastAsia="en-GB"/>
        </w:rPr>
        <w:t>catalog</w:t>
      </w:r>
      <w:proofErr w:type="spellEnd"/>
      <w:r w:rsidRPr="00CC2539">
        <w:rPr>
          <w:rFonts w:ascii="Segoe UI" w:eastAsia="Times New Roman" w:hAnsi="Segoe UI" w:cs="Segoe UI"/>
          <w:color w:val="212529"/>
          <w:lang w:eastAsia="en-GB"/>
        </w:rPr>
        <w:t>, choose the </w:t>
      </w:r>
      <w:r w:rsidRPr="00CC2539">
        <w:rPr>
          <w:rFonts w:ascii="Segoe UI" w:eastAsia="Times New Roman" w:hAnsi="Segoe UI" w:cs="Segoe UI"/>
          <w:b/>
          <w:bCs/>
          <w:color w:val="212529"/>
          <w:lang w:eastAsia="en-GB"/>
        </w:rPr>
        <w:t>Services</w:t>
      </w:r>
      <w:r w:rsidRPr="00CC2539">
        <w:rPr>
          <w:rFonts w:ascii="Segoe UI" w:eastAsia="Times New Roman" w:hAnsi="Segoe UI" w:cs="Segoe UI"/>
          <w:color w:val="212529"/>
          <w:lang w:eastAsia="en-GB"/>
        </w:rPr>
        <w:t> menu on the left, and filter by </w:t>
      </w:r>
      <w:r w:rsidRPr="00CC2539">
        <w:rPr>
          <w:rFonts w:ascii="Segoe UI" w:eastAsia="Times New Roman" w:hAnsi="Segoe UI" w:cs="Segoe UI"/>
          <w:b/>
          <w:bCs/>
          <w:color w:val="212529"/>
          <w:lang w:eastAsia="en-GB"/>
        </w:rPr>
        <w:t>AI/Machine Learning</w:t>
      </w:r>
      <w:r w:rsidRPr="00CC2539">
        <w:rPr>
          <w:rFonts w:ascii="Segoe UI" w:eastAsia="Times New Roman" w:hAnsi="Segoe UI" w:cs="Segoe UI"/>
          <w:color w:val="212529"/>
          <w:lang w:eastAsia="en-GB"/>
        </w:rPr>
        <w:t> and </w:t>
      </w:r>
      <w:r w:rsidRPr="00CC2539">
        <w:rPr>
          <w:rFonts w:ascii="Segoe UI" w:eastAsia="Times New Roman" w:hAnsi="Segoe UI" w:cs="Segoe UI"/>
          <w:b/>
          <w:bCs/>
          <w:color w:val="212529"/>
          <w:lang w:eastAsia="en-GB"/>
        </w:rPr>
        <w:t>Lite</w:t>
      </w:r>
      <w:r w:rsidRPr="00CC2539">
        <w:rPr>
          <w:rFonts w:ascii="Segoe UI" w:eastAsia="Times New Roman" w:hAnsi="Segoe UI" w:cs="Segoe UI"/>
          <w:color w:val="212529"/>
          <w:lang w:eastAsia="en-GB"/>
        </w:rPr>
        <w:t>. Then click on the </w:t>
      </w:r>
      <w:r w:rsidRPr="00CC2539">
        <w:rPr>
          <w:rFonts w:ascii="Segoe UI" w:eastAsia="Times New Roman" w:hAnsi="Segoe UI" w:cs="Segoe UI"/>
          <w:b/>
          <w:bCs/>
          <w:color w:val="212529"/>
          <w:lang w:eastAsia="en-GB"/>
        </w:rPr>
        <w:t>Discovery</w:t>
      </w:r>
      <w:r w:rsidRPr="00CC2539">
        <w:rPr>
          <w:rFonts w:ascii="Segoe UI" w:eastAsia="Times New Roman" w:hAnsi="Segoe UI" w:cs="Segoe UI"/>
          <w:color w:val="212529"/>
          <w:lang w:eastAsia="en-GB"/>
        </w:rPr>
        <w:t> tile.</w:t>
      </w:r>
    </w:p>
    <w:p w14:paraId="59DC2E7E" w14:textId="56B796B6"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"https://cf-courses-data.s3.us.cloud-object-storage.appdomain.cloud/IBMDeveloperSkillsNetwork-CC0103EN-SkillsNetwork/labs/module-4-lab-2/images/1-catalog.png"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04E73A42" wp14:editId="3E40CAF9">
            <wp:extent cx="5731510" cy="3584575"/>
            <wp:effectExtent l="0" t="0" r="0" b="0"/>
            <wp:docPr id="9" name="Picture 9" descr="1-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cata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6EF07E1F"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On the next screen, choose a region and then select the </w:t>
      </w:r>
      <w:r w:rsidRPr="00CC2539">
        <w:rPr>
          <w:rFonts w:ascii="Segoe UI" w:eastAsia="Times New Roman" w:hAnsi="Segoe UI" w:cs="Segoe UI"/>
          <w:b/>
          <w:bCs/>
          <w:color w:val="212529"/>
          <w:lang w:eastAsia="en-GB"/>
        </w:rPr>
        <w:t>Lite</w:t>
      </w:r>
      <w:r w:rsidRPr="00CC2539">
        <w:rPr>
          <w:rFonts w:ascii="Segoe UI" w:eastAsia="Times New Roman" w:hAnsi="Segoe UI" w:cs="Segoe UI"/>
          <w:color w:val="212529"/>
          <w:lang w:eastAsia="en-GB"/>
        </w:rPr>
        <w:t> plan. Next, name the service. Click the </w:t>
      </w:r>
      <w:r w:rsidRPr="00CC2539">
        <w:rPr>
          <w:rFonts w:ascii="Segoe UI" w:eastAsia="Times New Roman" w:hAnsi="Segoe UI" w:cs="Segoe UI"/>
          <w:b/>
          <w:bCs/>
          <w:color w:val="212529"/>
          <w:lang w:eastAsia="en-GB"/>
        </w:rPr>
        <w:t>Create</w:t>
      </w:r>
      <w:r w:rsidRPr="00CC2539">
        <w:rPr>
          <w:rFonts w:ascii="Segoe UI" w:eastAsia="Times New Roman" w:hAnsi="Segoe UI" w:cs="Segoe UI"/>
          <w:color w:val="212529"/>
          <w:lang w:eastAsia="en-GB"/>
        </w:rPr>
        <w:t> button to continue.</w:t>
      </w:r>
    </w:p>
    <w:p w14:paraId="1B23701D" w14:textId="1B0C08C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"https://cf-courses-data.s3.us.cloud-object-storage.appdomain.cloud/IBMDeveloperSkillsNetwork-CC0103EN-SkillsNetwork/labs/module-4-lab-2/images/2-confirm.png"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35B2A016" wp14:editId="6854DF6B">
            <wp:extent cx="5731510" cy="4922520"/>
            <wp:effectExtent l="0" t="0" r="0" b="5080"/>
            <wp:docPr id="8" name="Picture 8" descr="2-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confi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22520"/>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3990BDF6"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At the Discovery overview screen, click on the </w:t>
      </w:r>
      <w:r w:rsidRPr="00CC2539">
        <w:rPr>
          <w:rFonts w:ascii="Segoe UI" w:eastAsia="Times New Roman" w:hAnsi="Segoe UI" w:cs="Segoe UI"/>
          <w:b/>
          <w:bCs/>
          <w:color w:val="212529"/>
          <w:lang w:eastAsia="en-GB"/>
        </w:rPr>
        <w:t>Launch Watson Discovery</w:t>
      </w:r>
      <w:r w:rsidRPr="00CC2539">
        <w:rPr>
          <w:rFonts w:ascii="Segoe UI" w:eastAsia="Times New Roman" w:hAnsi="Segoe UI" w:cs="Segoe UI"/>
          <w:color w:val="212529"/>
          <w:lang w:eastAsia="en-GB"/>
        </w:rPr>
        <w:t> button.</w:t>
      </w:r>
    </w:p>
    <w:p w14:paraId="00D44D67" w14:textId="23D8A645"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"https://cf-courses-data.s3.us.cloud-object-storage.appdomain.cloud/IBMDeveloperSkillsNetwork-CC0103EN-SkillsNetwork/labs/module-4-lab-2/images/3-launch.png"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20B448FB" wp14:editId="47B5C879">
            <wp:extent cx="5731510" cy="3584575"/>
            <wp:effectExtent l="0" t="0" r="0" b="0"/>
            <wp:docPr id="7" name="Picture 7" descr="3-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laun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6BAA2362" w14:textId="77777777" w:rsidR="00CC2539" w:rsidRPr="00CC2539" w:rsidRDefault="00CC2539" w:rsidP="00CC2539">
      <w:pPr>
        <w:spacing w:after="100" w:afterAutospacing="1"/>
        <w:outlineLvl w:val="2"/>
        <w:rPr>
          <w:rFonts w:ascii="Segoe UI" w:eastAsia="Times New Roman" w:hAnsi="Segoe UI" w:cs="Segoe UI"/>
          <w:color w:val="212529"/>
          <w:sz w:val="27"/>
          <w:szCs w:val="27"/>
          <w:lang w:eastAsia="en-GB"/>
        </w:rPr>
      </w:pPr>
      <w:r w:rsidRPr="00CC2539">
        <w:rPr>
          <w:rFonts w:ascii="Segoe UI" w:eastAsia="Times New Roman" w:hAnsi="Segoe UI" w:cs="Segoe UI"/>
          <w:color w:val="212529"/>
          <w:sz w:val="27"/>
          <w:szCs w:val="27"/>
          <w:lang w:eastAsia="en-GB"/>
        </w:rPr>
        <w:t>2. Interact with Watson Discovery</w:t>
      </w:r>
    </w:p>
    <w:p w14:paraId="791C64EE"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Click on the </w:t>
      </w:r>
      <w:r w:rsidRPr="00CC2539">
        <w:rPr>
          <w:rFonts w:ascii="Menlo" w:eastAsia="Times New Roman" w:hAnsi="Menlo" w:cs="Menlo"/>
          <w:color w:val="E83E8C"/>
          <w:sz w:val="21"/>
          <w:szCs w:val="21"/>
          <w:lang w:eastAsia="en-GB"/>
        </w:rPr>
        <w:t>Watson Discovery News</w:t>
      </w:r>
      <w:r w:rsidRPr="00CC2539">
        <w:rPr>
          <w:rFonts w:ascii="Segoe UI" w:eastAsia="Times New Roman" w:hAnsi="Segoe UI" w:cs="Segoe UI"/>
          <w:color w:val="212529"/>
          <w:lang w:eastAsia="en-GB"/>
        </w:rPr>
        <w:t> tile in the top-left corner.</w:t>
      </w:r>
    </w:p>
    <w:p w14:paraId="5158ED47" w14:textId="79F05E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"https://cf-courses-data.s3.us.cloud-object-storage.appdomain.cloud/IBMDeveloperSkillsNetwork-CC0103EN-SkillsNetwork/labs/module-4-lab-2/images/4-news.png"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3F60889F" wp14:editId="604609BC">
            <wp:extent cx="5731510" cy="3584575"/>
            <wp:effectExtent l="0" t="0" r="0" b="0"/>
            <wp:docPr id="6" name="Picture 6" descr="4-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ne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5B93AF82"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Next, click on the </w:t>
      </w:r>
      <w:r w:rsidRPr="00CC2539">
        <w:rPr>
          <w:rFonts w:ascii="Menlo" w:eastAsia="Times New Roman" w:hAnsi="Menlo" w:cs="Menlo"/>
          <w:color w:val="E83E8C"/>
          <w:sz w:val="21"/>
          <w:szCs w:val="21"/>
          <w:lang w:eastAsia="en-GB"/>
        </w:rPr>
        <w:t>Top 10 companies with positive sentiment</w:t>
      </w:r>
      <w:r w:rsidRPr="00CC2539">
        <w:rPr>
          <w:rFonts w:ascii="Segoe UI" w:eastAsia="Times New Roman" w:hAnsi="Segoe UI" w:cs="Segoe UI"/>
          <w:color w:val="212529"/>
          <w:lang w:eastAsia="en-GB"/>
        </w:rPr>
        <w:t> button on the right-hand side.</w:t>
      </w:r>
    </w:p>
    <w:p w14:paraId="4BC0EB96" w14:textId="35EE0479"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"https://cf-courses-data.s3.us.cloud-object-storage.appdomain.cloud/IBMDeveloperSkillsNetwork-CC0103EN-SkillsNetwork/labs/module-4-lab-2/images/5-explore.png"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75660184" wp14:editId="51FEC590">
            <wp:extent cx="5731510" cy="3584575"/>
            <wp:effectExtent l="0" t="0" r="0" b="0"/>
            <wp:docPr id="5" name="Picture 5" descr="5-exp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expl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431ABFC5"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Within the build queries page, you should see the top 10 companies with positive sentiment on the right-hand side. You can also see the number of times they are referenced next to the company name.</w:t>
      </w:r>
    </w:p>
    <w:p w14:paraId="743BC014"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Next, click on </w:t>
      </w:r>
      <w:r w:rsidRPr="00CC2539">
        <w:rPr>
          <w:rFonts w:ascii="Menlo" w:eastAsia="Times New Roman" w:hAnsi="Menlo" w:cs="Menlo"/>
          <w:color w:val="E83E8C"/>
          <w:sz w:val="21"/>
          <w:szCs w:val="21"/>
          <w:lang w:eastAsia="en-GB"/>
        </w:rPr>
        <w:t>Search for documents</w:t>
      </w:r>
      <w:r w:rsidRPr="00CC2539">
        <w:rPr>
          <w:rFonts w:ascii="Segoe UI" w:eastAsia="Times New Roman" w:hAnsi="Segoe UI" w:cs="Segoe UI"/>
          <w:color w:val="212529"/>
          <w:lang w:eastAsia="en-GB"/>
        </w:rPr>
        <w:t>.</w:t>
      </w:r>
    </w:p>
    <w:p w14:paraId="3344C577" w14:textId="37791421"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"https://cf-courses-data.s3.us.cloud-object-storage.appdomain.cloud/IBMDeveloperSkillsNetwork-CC0103EN-SkillsNetwork/labs/module-4-lab-2/images/6-click-search.png"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65552946" wp14:editId="33B4BB10">
            <wp:extent cx="5731510" cy="3585210"/>
            <wp:effectExtent l="0" t="0" r="0" b="0"/>
            <wp:docPr id="4" name="Picture 4" descr="6-click-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click-sear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705825FE"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t>Now, we can use natural language to search for documents within the news. Go ahead and type in </w:t>
      </w:r>
      <w:r w:rsidRPr="00CC2539">
        <w:rPr>
          <w:rFonts w:ascii="Menlo" w:eastAsia="Times New Roman" w:hAnsi="Menlo" w:cs="Menlo"/>
          <w:color w:val="E83E8C"/>
          <w:sz w:val="21"/>
          <w:szCs w:val="21"/>
          <w:lang w:eastAsia="en-GB"/>
        </w:rPr>
        <w:t>What's new with IBM?</w:t>
      </w:r>
      <w:r w:rsidRPr="00CC2539">
        <w:rPr>
          <w:rFonts w:ascii="Segoe UI" w:eastAsia="Times New Roman" w:hAnsi="Segoe UI" w:cs="Segoe UI"/>
          <w:color w:val="212529"/>
          <w:lang w:eastAsia="en-GB"/>
        </w:rPr>
        <w:t> and click on </w:t>
      </w:r>
      <w:r w:rsidRPr="00CC2539">
        <w:rPr>
          <w:rFonts w:ascii="Menlo" w:eastAsia="Times New Roman" w:hAnsi="Menlo" w:cs="Menlo"/>
          <w:color w:val="E83E8C"/>
          <w:sz w:val="21"/>
          <w:szCs w:val="21"/>
          <w:lang w:eastAsia="en-GB"/>
        </w:rPr>
        <w:t>Run Query</w:t>
      </w:r>
      <w:r w:rsidRPr="00CC2539">
        <w:rPr>
          <w:rFonts w:ascii="Segoe UI" w:eastAsia="Times New Roman" w:hAnsi="Segoe UI" w:cs="Segoe UI"/>
          <w:color w:val="212529"/>
          <w:lang w:eastAsia="en-GB"/>
        </w:rPr>
        <w:t> at the bottom-right corner of your screen. You'll see all relevant documents in the </w:t>
      </w:r>
      <w:r w:rsidRPr="00CC2539">
        <w:rPr>
          <w:rFonts w:ascii="Menlo" w:eastAsia="Times New Roman" w:hAnsi="Menlo" w:cs="Menlo"/>
          <w:color w:val="E83E8C"/>
          <w:sz w:val="21"/>
          <w:szCs w:val="21"/>
          <w:lang w:eastAsia="en-GB"/>
        </w:rPr>
        <w:t>Results</w:t>
      </w:r>
      <w:r w:rsidRPr="00CC2539">
        <w:rPr>
          <w:rFonts w:ascii="Segoe UI" w:eastAsia="Times New Roman" w:hAnsi="Segoe UI" w:cs="Segoe UI"/>
          <w:color w:val="212529"/>
          <w:lang w:eastAsia="en-GB"/>
        </w:rPr>
        <w:t> tab at the bottom-right corner of your screen.</w:t>
      </w:r>
    </w:p>
    <w:p w14:paraId="00B67138" w14:textId="08387795"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"https://cf-courses-data.s3.us.cloud-object-storage.appdomain.cloud/IBMDeveloperSkillsNetwork-CC0103EN-SkillsNetwork/labs/module-4-lab-2/images/7-search-ibm.png"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0F1D5A3E" wp14:editId="7869A6FF">
            <wp:extent cx="5731510" cy="3584575"/>
            <wp:effectExtent l="0" t="0" r="0" b="0"/>
            <wp:docPr id="3" name="Picture 3" descr="7-search-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search-ib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72223334"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Go ahead and expand the first result by clicking on the </w:t>
      </w:r>
      <w:r w:rsidRPr="00CC2539">
        <w:rPr>
          <w:rFonts w:ascii="Menlo" w:eastAsia="Times New Roman" w:hAnsi="Menlo" w:cs="Menlo"/>
          <w:color w:val="E83E8C"/>
          <w:sz w:val="21"/>
          <w:szCs w:val="21"/>
          <w:lang w:eastAsia="en-GB"/>
        </w:rPr>
        <w:t>greater than</w:t>
      </w:r>
      <w:r w:rsidRPr="00CC2539">
        <w:rPr>
          <w:rFonts w:ascii="Segoe UI" w:eastAsia="Times New Roman" w:hAnsi="Segoe UI" w:cs="Segoe UI"/>
          <w:color w:val="212529"/>
          <w:lang w:eastAsia="en-GB"/>
        </w:rPr>
        <w:t> symbol next to one of the documents. Once you expand the document, you can see details such as sentiment, keywords, concepts, entities and other information about the document.</w:t>
      </w:r>
    </w:p>
    <w:p w14:paraId="25134522" w14:textId="5B150F3C"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lastRenderedPageBreak/>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"https://cf-courses-data.s3.us.cloud-object-storage.appdomain.cloud/IBMDeveloperSkillsNetwork-CC0103EN-SkillsNetwork/labs/module-4-lab-2/images/8-result-details.png"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741BC101" wp14:editId="65A737D0">
            <wp:extent cx="5731510" cy="3584575"/>
            <wp:effectExtent l="0" t="0" r="0" b="0"/>
            <wp:docPr id="2" name="Picture 2" descr="8-result-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result-detail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6F4FF64D"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t>Next, click on the </w:t>
      </w:r>
      <w:r w:rsidRPr="00CC2539">
        <w:rPr>
          <w:rFonts w:ascii="Menlo" w:eastAsia="Times New Roman" w:hAnsi="Menlo" w:cs="Menlo"/>
          <w:color w:val="E83E8C"/>
          <w:sz w:val="21"/>
          <w:szCs w:val="21"/>
          <w:lang w:eastAsia="en-GB"/>
        </w:rPr>
        <w:t>JSON</w:t>
      </w:r>
      <w:r w:rsidRPr="00CC2539">
        <w:rPr>
          <w:rFonts w:ascii="Segoe UI" w:eastAsia="Times New Roman" w:hAnsi="Segoe UI" w:cs="Segoe UI"/>
          <w:color w:val="212529"/>
          <w:lang w:eastAsia="en-GB"/>
        </w:rPr>
        <w:t xml:space="preserve"> tab at the top part of the page. This will display the resulting information from our </w:t>
      </w:r>
      <w:proofErr w:type="spellStart"/>
      <w:r w:rsidRPr="00CC2539">
        <w:rPr>
          <w:rFonts w:ascii="Segoe UI" w:eastAsia="Times New Roman" w:hAnsi="Segoe UI" w:cs="Segoe UI"/>
          <w:color w:val="212529"/>
          <w:lang w:eastAsia="en-GB"/>
        </w:rPr>
        <w:t>queryin</w:t>
      </w:r>
      <w:proofErr w:type="spellEnd"/>
      <w:r w:rsidRPr="00CC2539">
        <w:rPr>
          <w:rFonts w:ascii="Segoe UI" w:eastAsia="Times New Roman" w:hAnsi="Segoe UI" w:cs="Segoe UI"/>
          <w:color w:val="212529"/>
          <w:lang w:eastAsia="en-GB"/>
        </w:rPr>
        <w:t xml:space="preserve"> JSON format. This will help developers understand how to parse results from Watson Discovery.</w:t>
      </w:r>
    </w:p>
    <w:p w14:paraId="69A8D6B7" w14:textId="14D63953"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color w:val="212529"/>
          <w:lang w:eastAsia="en-GB"/>
        </w:rPr>
        <w:fldChar w:fldCharType="begin"/>
      </w:r>
      <w:r w:rsidRPr="00CC2539">
        <w:rPr>
          <w:rFonts w:ascii="Segoe UI" w:eastAsia="Times New Roman" w:hAnsi="Segoe UI" w:cs="Segoe UI"/>
          <w:color w:val="212529"/>
          <w:lang w:eastAsia="en-GB"/>
        </w:rPr>
        <w:instrText xml:space="preserve"> INCLUDEPICTURE "https://cf-courses-data.s3.us.cloud-object-storage.appdomain.cloud/IBMDeveloperSkillsNetwork-CC0103EN-SkillsNetwork/labs/module-4-lab-2/images/9-result-json.png" \* MERGEFORMATINET </w:instrText>
      </w:r>
      <w:r w:rsidRPr="00CC2539">
        <w:rPr>
          <w:rFonts w:ascii="Segoe UI" w:eastAsia="Times New Roman" w:hAnsi="Segoe UI" w:cs="Segoe UI"/>
          <w:color w:val="212529"/>
          <w:lang w:eastAsia="en-GB"/>
        </w:rPr>
        <w:fldChar w:fldCharType="separate"/>
      </w:r>
      <w:r w:rsidRPr="00CC2539">
        <w:rPr>
          <w:rFonts w:ascii="Segoe UI" w:eastAsia="Times New Roman" w:hAnsi="Segoe UI" w:cs="Segoe UI"/>
          <w:noProof/>
          <w:color w:val="212529"/>
          <w:lang w:eastAsia="en-GB"/>
        </w:rPr>
        <w:drawing>
          <wp:inline distT="0" distB="0" distL="0" distR="0" wp14:anchorId="67C84450" wp14:editId="4040E677">
            <wp:extent cx="5731510" cy="3584575"/>
            <wp:effectExtent l="0" t="0" r="0" b="0"/>
            <wp:docPr id="1" name="Picture 1" descr="9-result-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result-j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4575"/>
                    </a:xfrm>
                    <a:prstGeom prst="rect">
                      <a:avLst/>
                    </a:prstGeom>
                    <a:noFill/>
                    <a:ln>
                      <a:noFill/>
                    </a:ln>
                  </pic:spPr>
                </pic:pic>
              </a:graphicData>
            </a:graphic>
          </wp:inline>
        </w:drawing>
      </w:r>
      <w:r w:rsidRPr="00CC2539">
        <w:rPr>
          <w:rFonts w:ascii="Segoe UI" w:eastAsia="Times New Roman" w:hAnsi="Segoe UI" w:cs="Segoe UI"/>
          <w:color w:val="212529"/>
          <w:lang w:eastAsia="en-GB"/>
        </w:rPr>
        <w:fldChar w:fldCharType="end"/>
      </w:r>
    </w:p>
    <w:p w14:paraId="0D42164E" w14:textId="77777777" w:rsidR="00CC2539" w:rsidRPr="00CC2539" w:rsidRDefault="00CC2539" w:rsidP="00CC2539">
      <w:pPr>
        <w:spacing w:after="100" w:afterAutospacing="1"/>
        <w:rPr>
          <w:rFonts w:ascii="Segoe UI" w:eastAsia="Times New Roman" w:hAnsi="Segoe UI" w:cs="Segoe UI"/>
          <w:color w:val="212529"/>
          <w:lang w:eastAsia="en-GB"/>
        </w:rPr>
      </w:pPr>
      <w:r w:rsidRPr="00CC2539">
        <w:rPr>
          <w:rFonts w:ascii="Segoe UI" w:eastAsia="Times New Roman" w:hAnsi="Segoe UI" w:cs="Segoe UI"/>
          <w:b/>
          <w:bCs/>
          <w:color w:val="212529"/>
          <w:lang w:eastAsia="en-GB"/>
        </w:rPr>
        <w:lastRenderedPageBreak/>
        <w:t>Congratulations!</w:t>
      </w:r>
      <w:r w:rsidRPr="00CC2539">
        <w:rPr>
          <w:rFonts w:ascii="Segoe UI" w:eastAsia="Times New Roman" w:hAnsi="Segoe UI" w:cs="Segoe UI"/>
          <w:color w:val="212529"/>
          <w:lang w:eastAsia="en-GB"/>
        </w:rPr>
        <w:t> You've successfully created a Watson Discovery service, and queried Watson to find the top trending companies in the news with positive sentiment.</w:t>
      </w:r>
    </w:p>
    <w:p w14:paraId="3B5E706C" w14:textId="77777777" w:rsidR="00CC2539" w:rsidRPr="00CC2539" w:rsidRDefault="00CC2539" w:rsidP="00CC2539">
      <w:pPr>
        <w:rPr>
          <w:rFonts w:ascii="Times New Roman" w:eastAsia="Times New Roman" w:hAnsi="Times New Roman" w:cs="Times New Roman"/>
          <w:lang w:eastAsia="en-GB"/>
        </w:rPr>
      </w:pPr>
    </w:p>
    <w:p w14:paraId="29FCE45E" w14:textId="77777777" w:rsidR="002303F1" w:rsidRDefault="002303F1"/>
    <w:sectPr w:rsidR="00230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93F1E"/>
    <w:multiLevelType w:val="multilevel"/>
    <w:tmpl w:val="611E3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1E7077"/>
    <w:multiLevelType w:val="multilevel"/>
    <w:tmpl w:val="BD4A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539"/>
    <w:rsid w:val="002303F1"/>
    <w:rsid w:val="00712E75"/>
    <w:rsid w:val="00CC2539"/>
    <w:rsid w:val="00F52FB6"/>
    <w:rsid w:val="00FA7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C344D1"/>
  <w15:chartTrackingRefBased/>
  <w15:docId w15:val="{93AC4801-52B2-D34C-BA02-B6C746820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2539"/>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C253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C2539"/>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53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C253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C2539"/>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CC253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C2539"/>
    <w:rPr>
      <w:b/>
      <w:bCs/>
    </w:rPr>
  </w:style>
  <w:style w:type="character" w:styleId="Hyperlink">
    <w:name w:val="Hyperlink"/>
    <w:basedOn w:val="DefaultParagraphFont"/>
    <w:uiPriority w:val="99"/>
    <w:semiHidden/>
    <w:unhideWhenUsed/>
    <w:rsid w:val="00CC2539"/>
    <w:rPr>
      <w:color w:val="0000FF"/>
      <w:u w:val="single"/>
    </w:rPr>
  </w:style>
  <w:style w:type="character" w:styleId="HTMLCode">
    <w:name w:val="HTML Code"/>
    <w:basedOn w:val="DefaultParagraphFont"/>
    <w:uiPriority w:val="99"/>
    <w:semiHidden/>
    <w:unhideWhenUsed/>
    <w:rsid w:val="00CC25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oud.ibm.com/catalog?utm_email=Email&amp;utm_source=Nurture&amp;utm_content=000026UJ&amp;utm_term=10006555&amp;utm_campaign=PLACEHOLDER&amp;utm_id=SkillsNetwork-Courses-IBMDeveloperSkillsNetwork-CC0103EN-SkillsNetwork-19956175"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CC0103EN-SkillsNetwork/labs/module-4-lab-2/index.md.html" TargetMode="External"/><Relationship Id="rId11" Type="http://schemas.openxmlformats.org/officeDocument/2006/relationships/image" Target="media/image4.png"/><Relationship Id="rId5" Type="http://schemas.openxmlformats.org/officeDocument/2006/relationships/hyperlink" Target="https://cf-courses-data.s3.us.cloud-object-storage.appdomain.cloud/IBMDeveloperSkillsNetwork-CC0103EN-SkillsNetwork/labs/module-4-lab-2/index.md.html"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Harikrishna Tadoju</dc:creator>
  <cp:keywords/>
  <dc:description/>
  <cp:lastModifiedBy>Harikrishna Tadoju</cp:lastModifiedBy>
  <cp:revision>1</cp:revision>
  <dcterms:created xsi:type="dcterms:W3CDTF">2021-08-16T10:32:00Z</dcterms:created>
  <dcterms:modified xsi:type="dcterms:W3CDTF">2021-08-16T10:46:00Z</dcterms:modified>
</cp:coreProperties>
</file>