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42B4F"/>
          <w:sz w:val="44"/>
        </w:rPr>
        <w:t>MACHINE LEARNING LAB OBSERVATION</w:t>
      </w:r>
    </w:p>
    <w:p>
      <w:pPr>
        <w:jc w:val="center"/>
      </w:pPr>
      <w:r>
        <w:rPr>
          <w:color w:val="008080"/>
          <w:sz w:val="30"/>
        </w:rPr>
        <w:t>ITA0614 – Machine Learning</w:t>
      </w:r>
    </w:p>
    <w:p>
      <w:pPr>
        <w:spacing w:before="800"/>
        <w:jc w:val="center"/>
      </w:pPr>
      <w:r>
        <w:rPr>
          <w:b/>
          <w:color w:val="008080"/>
          <w:sz w:val="40"/>
        </w:rPr>
        <w:t>EXPERIMENT 3</w:t>
      </w:r>
    </w:p>
    <w:p>
      <w:pPr>
        <w:spacing w:before="400"/>
        <w:jc w:val="center"/>
      </w:pPr>
      <w:r>
        <w:rPr>
          <w:sz w:val="28"/>
        </w:rPr>
        <w:t>Implement a Decision Tree using the ID3 algorithm.</w:t>
      </w:r>
    </w:p>
    <w:p>
      <w:pPr>
        <w:spacing w:before="900"/>
        <w:jc w:val="center"/>
      </w:pPr>
      <w:r>
        <w:rPr>
          <w:b/>
          <w:color w:val="142B4F"/>
          <w:sz w:val="28"/>
        </w:rPr>
        <w:t>Name: S.Sritharish</w:t>
        <w:br/>
        <w:t>Reg. No: 1924260047</w:t>
      </w:r>
    </w:p>
    <w:p>
      <w:pPr>
        <w:spacing w:before="800"/>
        <w:jc w:val="center"/>
      </w:pPr>
      <w:r>
        <w:rPr>
          <w:color w:val="008080"/>
          <w:sz w:val="20"/>
        </w:rPr>
        <w:t>NAVY BLUE  •  TEAL THEME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3_pag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3_pag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3_pag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3_pag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3_page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3_page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3_page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3_page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3_page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5379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xp3_page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79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