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&lt;html lang=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pt-BR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&lt;meta charset=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UTF-8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&lt;meta 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width=device-width, initial-scale=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&lt;title&gt;Consulta de CEP&lt;/title&gt;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&lt;link 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style.css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&lt;input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Digite o CEP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&lt;button onclick=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buscarCEP()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Buscar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&lt;/button&gt;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&lt;input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&lt;input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bairro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&lt;input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cidade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&lt;input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type=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estado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background-color: #f2f2f2;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padding: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 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display: block;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width: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padding: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margin-bottom: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border: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 #ccc;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border-radius: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font-size: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box-sizing: border-box;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focus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outline: none;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border-color: 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007bff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button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width: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padding: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margin-bottom: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border: none;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border-radius: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background-color: 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007bff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color: white;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font-size: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cursor: pointer;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button: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background-color: 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0056b3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