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4FD80" w14:textId="2411E465" w:rsidR="007E7575" w:rsidRPr="002524DC" w:rsidRDefault="00000000" w:rsidP="002524DC">
      <w:pPr>
        <w:pStyle w:val="Heading1"/>
        <w:jc w:val="center"/>
        <w:rPr>
          <w:sz w:val="36"/>
          <w:szCs w:val="36"/>
          <w:u w:val="single"/>
        </w:rPr>
      </w:pPr>
      <w:r w:rsidRPr="002524DC">
        <w:rPr>
          <w:sz w:val="36"/>
          <w:szCs w:val="36"/>
          <w:u w:val="single"/>
        </w:rPr>
        <w:t>ISO 27001 Compliance Roadma</w:t>
      </w:r>
      <w:r w:rsidR="002524DC" w:rsidRPr="002524DC">
        <w:rPr>
          <w:sz w:val="36"/>
          <w:szCs w:val="36"/>
          <w:u w:val="single"/>
        </w:rPr>
        <w:t>p</w:t>
      </w:r>
    </w:p>
    <w:p w14:paraId="42D984D7" w14:textId="77777777" w:rsidR="007E7575" w:rsidRPr="002524DC" w:rsidRDefault="007E7575" w:rsidP="002524DC">
      <w:pPr>
        <w:jc w:val="center"/>
        <w:rPr>
          <w:sz w:val="28"/>
          <w:szCs w:val="28"/>
        </w:rPr>
      </w:pPr>
    </w:p>
    <w:p w14:paraId="689E6554" w14:textId="77777777" w:rsidR="003F3CA9" w:rsidRPr="007E7575" w:rsidRDefault="00000000" w:rsidP="002524DC">
      <w:pPr>
        <w:jc w:val="both"/>
        <w:rPr>
          <w:rFonts w:asciiTheme="majorHAnsi" w:hAnsiTheme="majorHAnsi" w:cstheme="majorHAnsi"/>
        </w:rPr>
      </w:pPr>
      <w:r w:rsidRPr="007E7575">
        <w:rPr>
          <w:rFonts w:asciiTheme="majorHAnsi" w:hAnsiTheme="majorHAnsi" w:cstheme="majorHAnsi"/>
        </w:rPr>
        <w:t>This ISO 27001 Compliance Roadmap provides a step-by-step guide for organizations seeking ISO 27001 certification. It outlines the key stages in the process, along with recommended timelines and milestones. This roadmap ensures that the organization meets the necessary requirements for an effective Information Security Management System (ISMS).</w:t>
      </w:r>
    </w:p>
    <w:p w14:paraId="1FA225A1" w14:textId="77777777" w:rsidR="003F3CA9" w:rsidRDefault="00000000">
      <w:pPr>
        <w:pStyle w:val="Heading2"/>
        <w:rPr>
          <w:rFonts w:cstheme="majorHAnsi"/>
        </w:rPr>
      </w:pPr>
      <w:r w:rsidRPr="007E7575">
        <w:rPr>
          <w:rFonts w:cstheme="majorHAnsi"/>
        </w:rPr>
        <w:t>Step 1: Initiating the ISO 27001 Project</w:t>
      </w:r>
    </w:p>
    <w:p w14:paraId="25F11A92" w14:textId="77777777" w:rsidR="007E7575" w:rsidRPr="007E7575" w:rsidRDefault="007E7575" w:rsidP="007E7575"/>
    <w:p w14:paraId="3BB849BF" w14:textId="27F20259" w:rsidR="002524DC" w:rsidRPr="002524DC" w:rsidRDefault="00000000" w:rsidP="002524DC">
      <w:pPr>
        <w:pStyle w:val="ListParagraph"/>
        <w:numPr>
          <w:ilvl w:val="1"/>
          <w:numId w:val="10"/>
        </w:numPr>
        <w:rPr>
          <w:rFonts w:asciiTheme="majorHAnsi" w:hAnsiTheme="majorHAnsi" w:cstheme="majorHAnsi"/>
        </w:rPr>
      </w:pPr>
      <w:r w:rsidRPr="002524DC">
        <w:rPr>
          <w:rFonts w:asciiTheme="majorHAnsi" w:hAnsiTheme="majorHAnsi" w:cstheme="majorHAnsi"/>
        </w:rPr>
        <w:t>Establish a Project Team:</w:t>
      </w:r>
    </w:p>
    <w:p w14:paraId="34CD9017" w14:textId="77777777" w:rsidR="002524DC" w:rsidRPr="00E03BB5" w:rsidRDefault="00000000" w:rsidP="00E03BB5">
      <w:pPr>
        <w:ind w:left="720"/>
        <w:rPr>
          <w:rFonts w:asciiTheme="majorHAnsi" w:hAnsiTheme="majorHAnsi" w:cstheme="majorHAnsi"/>
        </w:rPr>
      </w:pPr>
      <w:r w:rsidRPr="00E03BB5">
        <w:rPr>
          <w:rFonts w:asciiTheme="majorHAnsi" w:hAnsiTheme="majorHAnsi" w:cstheme="majorHAnsi"/>
        </w:rPr>
        <w:br/>
        <w:t>- Assign a project leader and team responsible for ISO 27001 implementation.</w:t>
      </w:r>
      <w:r w:rsidRPr="00E03BB5">
        <w:rPr>
          <w:rFonts w:asciiTheme="majorHAnsi" w:hAnsiTheme="majorHAnsi" w:cstheme="majorHAnsi"/>
        </w:rPr>
        <w:br/>
        <w:t>- Ensure top management support and define roles and responsibilities</w:t>
      </w:r>
      <w:r w:rsidR="002524DC" w:rsidRPr="00E03BB5">
        <w:rPr>
          <w:rFonts w:asciiTheme="majorHAnsi" w:hAnsiTheme="majorHAnsi" w:cstheme="majorHAnsi"/>
        </w:rPr>
        <w:t>.</w:t>
      </w:r>
    </w:p>
    <w:p w14:paraId="575FFAFA" w14:textId="77777777" w:rsidR="00E03BB5" w:rsidRDefault="00000000" w:rsidP="002524DC">
      <w:pPr>
        <w:pStyle w:val="ListParagraph"/>
        <w:numPr>
          <w:ilvl w:val="1"/>
          <w:numId w:val="10"/>
        </w:numPr>
        <w:rPr>
          <w:rFonts w:asciiTheme="majorHAnsi" w:hAnsiTheme="majorHAnsi" w:cstheme="majorHAnsi"/>
        </w:rPr>
      </w:pPr>
      <w:r w:rsidRPr="002524DC">
        <w:rPr>
          <w:rFonts w:asciiTheme="majorHAnsi" w:hAnsiTheme="majorHAnsi" w:cstheme="majorHAnsi"/>
        </w:rPr>
        <w:t>Define the Scope:</w:t>
      </w:r>
    </w:p>
    <w:p w14:paraId="656D9925" w14:textId="3E40CF5D" w:rsidR="002524DC" w:rsidRDefault="00000000" w:rsidP="00E03BB5">
      <w:pPr>
        <w:pStyle w:val="ListParagraph"/>
        <w:rPr>
          <w:rFonts w:asciiTheme="majorHAnsi" w:hAnsiTheme="majorHAnsi" w:cstheme="majorHAnsi"/>
        </w:rPr>
      </w:pPr>
      <w:r w:rsidRPr="002524DC">
        <w:rPr>
          <w:rFonts w:asciiTheme="majorHAnsi" w:hAnsiTheme="majorHAnsi" w:cstheme="majorHAnsi"/>
        </w:rPr>
        <w:br/>
        <w:t>- Identify the scope of the ISMS, including physical locations, departments, and information systems.</w:t>
      </w:r>
    </w:p>
    <w:p w14:paraId="2A8A4A5C" w14:textId="38990C0A" w:rsidR="003F3CA9" w:rsidRPr="002524DC" w:rsidRDefault="00000000" w:rsidP="002524DC">
      <w:pPr>
        <w:rPr>
          <w:rFonts w:asciiTheme="majorHAnsi" w:hAnsiTheme="majorHAnsi" w:cstheme="majorHAnsi"/>
        </w:rPr>
      </w:pPr>
      <w:r w:rsidRPr="002524DC">
        <w:rPr>
          <w:rFonts w:asciiTheme="majorHAnsi" w:hAnsiTheme="majorHAnsi" w:cstheme="majorHAnsi"/>
        </w:rPr>
        <w:br/>
        <w:t>Timeline: 2-4 weeks</w:t>
      </w:r>
      <w:r w:rsidRPr="002524DC">
        <w:rPr>
          <w:rFonts w:asciiTheme="majorHAnsi" w:hAnsiTheme="majorHAnsi" w:cstheme="majorHAnsi"/>
        </w:rPr>
        <w:br/>
      </w:r>
    </w:p>
    <w:p w14:paraId="16538018" w14:textId="77777777" w:rsidR="003F3CA9" w:rsidRDefault="00000000">
      <w:pPr>
        <w:pStyle w:val="Heading2"/>
        <w:rPr>
          <w:rFonts w:cstheme="majorHAnsi"/>
        </w:rPr>
      </w:pPr>
      <w:r w:rsidRPr="007E7575">
        <w:rPr>
          <w:rFonts w:cstheme="majorHAnsi"/>
        </w:rPr>
        <w:t>Step 2: Risk Assessment and Treatment</w:t>
      </w:r>
    </w:p>
    <w:p w14:paraId="38A0DA1D" w14:textId="77777777" w:rsidR="007E7575" w:rsidRPr="007E7575" w:rsidRDefault="007E7575" w:rsidP="007E7575"/>
    <w:p w14:paraId="51AC3736" w14:textId="77777777" w:rsidR="00E03BB5" w:rsidRDefault="00000000">
      <w:pPr>
        <w:rPr>
          <w:rFonts w:asciiTheme="majorHAnsi" w:hAnsiTheme="majorHAnsi" w:cstheme="majorHAnsi"/>
        </w:rPr>
      </w:pPr>
      <w:r w:rsidRPr="007E7575">
        <w:rPr>
          <w:rFonts w:asciiTheme="majorHAnsi" w:hAnsiTheme="majorHAnsi" w:cstheme="majorHAnsi"/>
        </w:rPr>
        <w:t>2.1 Conduct a Risk Assessment:</w:t>
      </w:r>
    </w:p>
    <w:p w14:paraId="5F7AE2AC" w14:textId="77777777" w:rsidR="00E03BB5" w:rsidRDefault="00000000" w:rsidP="00E03BB5">
      <w:pPr>
        <w:ind w:left="720"/>
        <w:rPr>
          <w:rFonts w:asciiTheme="majorHAnsi" w:hAnsiTheme="majorHAnsi" w:cstheme="majorHAnsi"/>
        </w:rPr>
      </w:pPr>
      <w:r w:rsidRPr="007E7575">
        <w:rPr>
          <w:rFonts w:asciiTheme="majorHAnsi" w:hAnsiTheme="majorHAnsi" w:cstheme="majorHAnsi"/>
        </w:rPr>
        <w:br/>
        <w:t>- Identify and assess risks to information security.</w:t>
      </w:r>
      <w:r w:rsidRPr="007E7575">
        <w:rPr>
          <w:rFonts w:asciiTheme="majorHAnsi" w:hAnsiTheme="majorHAnsi" w:cstheme="majorHAnsi"/>
        </w:rPr>
        <w:br/>
        <w:t>- Use ISO 27005 or another risk assessment methodology.</w:t>
      </w:r>
    </w:p>
    <w:p w14:paraId="232042B8" w14:textId="44467ECA" w:rsidR="00E03BB5" w:rsidRDefault="00000000" w:rsidP="00E03BB5">
      <w:pPr>
        <w:ind w:left="720"/>
        <w:rPr>
          <w:rFonts w:asciiTheme="majorHAnsi" w:hAnsiTheme="majorHAnsi" w:cstheme="majorHAnsi"/>
        </w:rPr>
      </w:pPr>
      <w:r w:rsidRPr="007E7575">
        <w:rPr>
          <w:rFonts w:asciiTheme="majorHAnsi" w:hAnsiTheme="majorHAnsi" w:cstheme="majorHAnsi"/>
        </w:rPr>
        <w:br/>
        <w:t>2.2 Develop a Risk Treatment Plan:</w:t>
      </w:r>
    </w:p>
    <w:p w14:paraId="1C65D5F0" w14:textId="37FDEAAA" w:rsidR="003F3CA9" w:rsidRPr="007E7575" w:rsidRDefault="00000000" w:rsidP="00E03BB5">
      <w:pPr>
        <w:ind w:left="720"/>
        <w:rPr>
          <w:rFonts w:asciiTheme="majorHAnsi" w:hAnsiTheme="majorHAnsi" w:cstheme="majorHAnsi"/>
        </w:rPr>
      </w:pPr>
      <w:r w:rsidRPr="007E7575">
        <w:rPr>
          <w:rFonts w:asciiTheme="majorHAnsi" w:hAnsiTheme="majorHAnsi" w:cstheme="majorHAnsi"/>
        </w:rPr>
        <w:br/>
        <w:t>- Identify and implement controls to mitigate identified risks.</w:t>
      </w:r>
      <w:r w:rsidRPr="007E7575">
        <w:rPr>
          <w:rFonts w:asciiTheme="majorHAnsi" w:hAnsiTheme="majorHAnsi" w:cstheme="majorHAnsi"/>
        </w:rPr>
        <w:br/>
        <w:t>- Create a Risk Treatment Plan outlining these controls.</w:t>
      </w:r>
      <w:r w:rsidRPr="007E7575">
        <w:rPr>
          <w:rFonts w:asciiTheme="majorHAnsi" w:hAnsiTheme="majorHAnsi" w:cstheme="majorHAnsi"/>
        </w:rPr>
        <w:br/>
        <w:t>Timeline: 4-6 weeks</w:t>
      </w:r>
      <w:r w:rsidRPr="007E7575">
        <w:rPr>
          <w:rFonts w:asciiTheme="majorHAnsi" w:hAnsiTheme="majorHAnsi" w:cstheme="majorHAnsi"/>
        </w:rPr>
        <w:br/>
      </w:r>
    </w:p>
    <w:p w14:paraId="09CD1B07" w14:textId="77777777" w:rsidR="003F3CA9" w:rsidRDefault="00000000">
      <w:pPr>
        <w:pStyle w:val="Heading2"/>
        <w:rPr>
          <w:rFonts w:cstheme="majorHAnsi"/>
        </w:rPr>
      </w:pPr>
      <w:r w:rsidRPr="007E7575">
        <w:rPr>
          <w:rFonts w:cstheme="majorHAnsi"/>
        </w:rPr>
        <w:lastRenderedPageBreak/>
        <w:t>Step 3: Developing ISMS Documentation</w:t>
      </w:r>
    </w:p>
    <w:p w14:paraId="5C371AB5" w14:textId="77777777" w:rsidR="007E7575" w:rsidRPr="007E7575" w:rsidRDefault="007E7575" w:rsidP="007E7575"/>
    <w:p w14:paraId="05BA8B59" w14:textId="77777777" w:rsidR="00E03BB5" w:rsidRDefault="00000000">
      <w:pPr>
        <w:rPr>
          <w:rFonts w:asciiTheme="majorHAnsi" w:hAnsiTheme="majorHAnsi" w:cstheme="majorHAnsi"/>
        </w:rPr>
      </w:pPr>
      <w:r w:rsidRPr="007E7575">
        <w:rPr>
          <w:rFonts w:asciiTheme="majorHAnsi" w:hAnsiTheme="majorHAnsi" w:cstheme="majorHAnsi"/>
        </w:rPr>
        <w:t>3.1 Create Required Policies and Procedures:</w:t>
      </w:r>
    </w:p>
    <w:p w14:paraId="0FF0706C" w14:textId="77777777" w:rsidR="00E03BB5" w:rsidRDefault="00000000" w:rsidP="00E03BB5">
      <w:pPr>
        <w:spacing w:line="240" w:lineRule="auto"/>
        <w:ind w:left="720"/>
        <w:rPr>
          <w:rFonts w:asciiTheme="majorHAnsi" w:hAnsiTheme="majorHAnsi" w:cstheme="majorHAnsi"/>
        </w:rPr>
      </w:pPr>
      <w:r w:rsidRPr="007E7575">
        <w:rPr>
          <w:rFonts w:asciiTheme="majorHAnsi" w:hAnsiTheme="majorHAnsi" w:cstheme="majorHAnsi"/>
        </w:rPr>
        <w:br/>
        <w:t>- Information Security Policy, Risk Management Policy, Access Control Policy, etc.</w:t>
      </w:r>
    </w:p>
    <w:p w14:paraId="56031245" w14:textId="77777777" w:rsidR="00E03BB5" w:rsidRDefault="00000000" w:rsidP="00E03BB5">
      <w:pPr>
        <w:spacing w:line="240" w:lineRule="auto"/>
        <w:rPr>
          <w:rFonts w:asciiTheme="majorHAnsi" w:hAnsiTheme="majorHAnsi" w:cstheme="majorHAnsi"/>
        </w:rPr>
      </w:pPr>
      <w:r w:rsidRPr="007E7575">
        <w:rPr>
          <w:rFonts w:asciiTheme="majorHAnsi" w:hAnsiTheme="majorHAnsi" w:cstheme="majorHAnsi"/>
        </w:rPr>
        <w:br/>
        <w:t>3.2 Document the Statement of Applicability (</w:t>
      </w:r>
      <w:proofErr w:type="spellStart"/>
      <w:r w:rsidRPr="007E7575">
        <w:rPr>
          <w:rFonts w:asciiTheme="majorHAnsi" w:hAnsiTheme="majorHAnsi" w:cstheme="majorHAnsi"/>
        </w:rPr>
        <w:t>SoA</w:t>
      </w:r>
      <w:proofErr w:type="spellEnd"/>
      <w:r w:rsidRPr="007E7575">
        <w:rPr>
          <w:rFonts w:asciiTheme="majorHAnsi" w:hAnsiTheme="majorHAnsi" w:cstheme="majorHAnsi"/>
        </w:rPr>
        <w:t>):</w:t>
      </w:r>
    </w:p>
    <w:p w14:paraId="331D4390" w14:textId="77777777" w:rsidR="00E03BB5" w:rsidRDefault="00000000" w:rsidP="00E03BB5">
      <w:pPr>
        <w:spacing w:line="240" w:lineRule="auto"/>
        <w:ind w:left="720"/>
        <w:rPr>
          <w:rFonts w:asciiTheme="majorHAnsi" w:hAnsiTheme="majorHAnsi" w:cstheme="majorHAnsi"/>
        </w:rPr>
      </w:pPr>
      <w:r w:rsidRPr="007E7575">
        <w:rPr>
          <w:rFonts w:asciiTheme="majorHAnsi" w:hAnsiTheme="majorHAnsi" w:cstheme="majorHAnsi"/>
        </w:rPr>
        <w:br/>
        <w:t>- List all ISO 27001 controls and determine their applicability.</w:t>
      </w:r>
    </w:p>
    <w:p w14:paraId="1C928FEC" w14:textId="1EFEE17D" w:rsidR="003F3CA9" w:rsidRPr="007E7575" w:rsidRDefault="00000000" w:rsidP="00E03BB5">
      <w:pPr>
        <w:spacing w:line="240" w:lineRule="auto"/>
        <w:rPr>
          <w:rFonts w:asciiTheme="majorHAnsi" w:hAnsiTheme="majorHAnsi" w:cstheme="majorHAnsi"/>
        </w:rPr>
      </w:pPr>
      <w:r w:rsidRPr="007E7575">
        <w:rPr>
          <w:rFonts w:asciiTheme="majorHAnsi" w:hAnsiTheme="majorHAnsi" w:cstheme="majorHAnsi"/>
        </w:rPr>
        <w:t>Timeline: 6-8 weeks</w:t>
      </w:r>
      <w:r w:rsidRPr="007E7575">
        <w:rPr>
          <w:rFonts w:asciiTheme="majorHAnsi" w:hAnsiTheme="majorHAnsi" w:cstheme="majorHAnsi"/>
        </w:rPr>
        <w:br/>
      </w:r>
    </w:p>
    <w:p w14:paraId="3DA802F0" w14:textId="77777777" w:rsidR="003F3CA9" w:rsidRDefault="00000000">
      <w:pPr>
        <w:pStyle w:val="Heading2"/>
        <w:rPr>
          <w:rFonts w:cstheme="majorHAnsi"/>
        </w:rPr>
      </w:pPr>
      <w:r w:rsidRPr="007E7575">
        <w:rPr>
          <w:rFonts w:cstheme="majorHAnsi"/>
        </w:rPr>
        <w:t>Step 4: ISMS Implementation</w:t>
      </w:r>
    </w:p>
    <w:p w14:paraId="65EBB72B" w14:textId="77777777" w:rsidR="007E7575" w:rsidRPr="007E7575" w:rsidRDefault="007E7575" w:rsidP="007E7575"/>
    <w:p w14:paraId="4D6A4E8E" w14:textId="77777777" w:rsidR="00E03BB5" w:rsidRDefault="00000000">
      <w:pPr>
        <w:rPr>
          <w:rFonts w:asciiTheme="majorHAnsi" w:hAnsiTheme="majorHAnsi" w:cstheme="majorHAnsi"/>
        </w:rPr>
      </w:pPr>
      <w:r w:rsidRPr="007E7575">
        <w:rPr>
          <w:rFonts w:asciiTheme="majorHAnsi" w:hAnsiTheme="majorHAnsi" w:cstheme="majorHAnsi"/>
        </w:rPr>
        <w:t>4.1 Implement the Controls:</w:t>
      </w:r>
    </w:p>
    <w:p w14:paraId="7C37509F" w14:textId="77777777" w:rsidR="00E03BB5" w:rsidRDefault="00000000" w:rsidP="00E03BB5">
      <w:pPr>
        <w:ind w:left="720"/>
        <w:rPr>
          <w:rFonts w:asciiTheme="majorHAnsi" w:hAnsiTheme="majorHAnsi" w:cstheme="majorHAnsi"/>
        </w:rPr>
      </w:pPr>
      <w:r w:rsidRPr="007E7575">
        <w:rPr>
          <w:rFonts w:asciiTheme="majorHAnsi" w:hAnsiTheme="majorHAnsi" w:cstheme="majorHAnsi"/>
        </w:rPr>
        <w:br/>
        <w:t>- Ensure that technical, physical, and administrative controls are implemented.</w:t>
      </w:r>
    </w:p>
    <w:p w14:paraId="7BE1094C" w14:textId="77777777" w:rsidR="00E03BB5" w:rsidRDefault="00000000">
      <w:pPr>
        <w:rPr>
          <w:rFonts w:asciiTheme="majorHAnsi" w:hAnsiTheme="majorHAnsi" w:cstheme="majorHAnsi"/>
        </w:rPr>
      </w:pPr>
      <w:r w:rsidRPr="007E7575">
        <w:rPr>
          <w:rFonts w:asciiTheme="majorHAnsi" w:hAnsiTheme="majorHAnsi" w:cstheme="majorHAnsi"/>
        </w:rPr>
        <w:br/>
        <w:t>4.2 Conduct Training and Awareness Programs:</w:t>
      </w:r>
    </w:p>
    <w:p w14:paraId="76D6B8F5" w14:textId="77777777" w:rsidR="00E03BB5" w:rsidRDefault="00000000" w:rsidP="00E03BB5">
      <w:pPr>
        <w:ind w:left="720"/>
        <w:rPr>
          <w:rFonts w:asciiTheme="majorHAnsi" w:hAnsiTheme="majorHAnsi" w:cstheme="majorHAnsi"/>
        </w:rPr>
      </w:pPr>
      <w:r w:rsidRPr="007E7575">
        <w:rPr>
          <w:rFonts w:asciiTheme="majorHAnsi" w:hAnsiTheme="majorHAnsi" w:cstheme="majorHAnsi"/>
        </w:rPr>
        <w:br/>
        <w:t>- Provide information security awareness training for employees.</w:t>
      </w:r>
    </w:p>
    <w:p w14:paraId="71857F7C" w14:textId="2EBBD492" w:rsidR="003F3CA9" w:rsidRPr="007E7575" w:rsidRDefault="00000000" w:rsidP="00E03BB5">
      <w:pPr>
        <w:rPr>
          <w:rFonts w:asciiTheme="majorHAnsi" w:hAnsiTheme="majorHAnsi" w:cstheme="majorHAnsi"/>
        </w:rPr>
      </w:pPr>
      <w:r w:rsidRPr="007E7575">
        <w:rPr>
          <w:rFonts w:asciiTheme="majorHAnsi" w:hAnsiTheme="majorHAnsi" w:cstheme="majorHAnsi"/>
        </w:rPr>
        <w:t>Timeline: 8-12 weeks</w:t>
      </w:r>
      <w:r w:rsidRPr="007E7575">
        <w:rPr>
          <w:rFonts w:asciiTheme="majorHAnsi" w:hAnsiTheme="majorHAnsi" w:cstheme="majorHAnsi"/>
        </w:rPr>
        <w:br/>
      </w:r>
    </w:p>
    <w:p w14:paraId="2978B122" w14:textId="77777777" w:rsidR="003F3CA9" w:rsidRDefault="00000000">
      <w:pPr>
        <w:pStyle w:val="Heading2"/>
        <w:rPr>
          <w:rFonts w:cstheme="majorHAnsi"/>
        </w:rPr>
      </w:pPr>
      <w:r w:rsidRPr="007E7575">
        <w:rPr>
          <w:rFonts w:cstheme="majorHAnsi"/>
        </w:rPr>
        <w:t>Step 5: Internal Audit</w:t>
      </w:r>
    </w:p>
    <w:p w14:paraId="681958DE" w14:textId="77777777" w:rsidR="007E7575" w:rsidRPr="007E7575" w:rsidRDefault="007E7575" w:rsidP="007E7575"/>
    <w:p w14:paraId="79F3539D" w14:textId="77777777" w:rsidR="00E03BB5" w:rsidRDefault="00000000">
      <w:pPr>
        <w:rPr>
          <w:rFonts w:asciiTheme="majorHAnsi" w:hAnsiTheme="majorHAnsi" w:cstheme="majorHAnsi"/>
        </w:rPr>
      </w:pPr>
      <w:r w:rsidRPr="007E7575">
        <w:rPr>
          <w:rFonts w:asciiTheme="majorHAnsi" w:hAnsiTheme="majorHAnsi" w:cstheme="majorHAnsi"/>
        </w:rPr>
        <w:t>5.1 Conduct an Internal Audit:</w:t>
      </w:r>
    </w:p>
    <w:p w14:paraId="3681376C" w14:textId="77777777" w:rsidR="00E03BB5" w:rsidRDefault="00000000" w:rsidP="00E03BB5">
      <w:pPr>
        <w:ind w:left="720"/>
        <w:rPr>
          <w:rFonts w:asciiTheme="majorHAnsi" w:hAnsiTheme="majorHAnsi" w:cstheme="majorHAnsi"/>
        </w:rPr>
      </w:pPr>
      <w:r w:rsidRPr="007E7575">
        <w:rPr>
          <w:rFonts w:asciiTheme="majorHAnsi" w:hAnsiTheme="majorHAnsi" w:cstheme="majorHAnsi"/>
        </w:rPr>
        <w:br/>
        <w:t>- Perform a thorough internal audit of the ISMS.</w:t>
      </w:r>
      <w:r w:rsidRPr="007E7575">
        <w:rPr>
          <w:rFonts w:asciiTheme="majorHAnsi" w:hAnsiTheme="majorHAnsi" w:cstheme="majorHAnsi"/>
        </w:rPr>
        <w:br/>
        <w:t>- Identify gaps and areas of improvement.</w:t>
      </w:r>
    </w:p>
    <w:p w14:paraId="79D0EECF" w14:textId="77777777" w:rsidR="00E03BB5" w:rsidRDefault="00000000" w:rsidP="00E03BB5">
      <w:pPr>
        <w:rPr>
          <w:rFonts w:asciiTheme="majorHAnsi" w:hAnsiTheme="majorHAnsi" w:cstheme="majorHAnsi"/>
        </w:rPr>
      </w:pPr>
      <w:r w:rsidRPr="007E7575">
        <w:rPr>
          <w:rFonts w:asciiTheme="majorHAnsi" w:hAnsiTheme="majorHAnsi" w:cstheme="majorHAnsi"/>
        </w:rPr>
        <w:br/>
        <w:t>5.2 Address Non-Conformities:</w:t>
      </w:r>
    </w:p>
    <w:p w14:paraId="16302D36" w14:textId="1637E821" w:rsidR="003F3CA9" w:rsidRPr="007E7575" w:rsidRDefault="00000000" w:rsidP="00E03BB5">
      <w:pPr>
        <w:ind w:left="720"/>
        <w:rPr>
          <w:rFonts w:asciiTheme="majorHAnsi" w:hAnsiTheme="majorHAnsi" w:cstheme="majorHAnsi"/>
        </w:rPr>
      </w:pPr>
      <w:r w:rsidRPr="007E7575">
        <w:rPr>
          <w:rFonts w:asciiTheme="majorHAnsi" w:hAnsiTheme="majorHAnsi" w:cstheme="majorHAnsi"/>
        </w:rPr>
        <w:br/>
        <w:t>- Take corrective actions to address any non-conformities identified during the audit.</w:t>
      </w:r>
      <w:r w:rsidRPr="007E7575">
        <w:rPr>
          <w:rFonts w:asciiTheme="majorHAnsi" w:hAnsiTheme="majorHAnsi" w:cstheme="majorHAnsi"/>
        </w:rPr>
        <w:br/>
      </w:r>
      <w:r w:rsidRPr="007E7575">
        <w:rPr>
          <w:rFonts w:asciiTheme="majorHAnsi" w:hAnsiTheme="majorHAnsi" w:cstheme="majorHAnsi"/>
        </w:rPr>
        <w:lastRenderedPageBreak/>
        <w:t>Timeline: 4-6 weeks</w:t>
      </w:r>
      <w:r w:rsidRPr="007E7575">
        <w:rPr>
          <w:rFonts w:asciiTheme="majorHAnsi" w:hAnsiTheme="majorHAnsi" w:cstheme="majorHAnsi"/>
        </w:rPr>
        <w:br/>
      </w:r>
    </w:p>
    <w:p w14:paraId="51432B83" w14:textId="77777777" w:rsidR="003F3CA9" w:rsidRDefault="00000000">
      <w:pPr>
        <w:pStyle w:val="Heading2"/>
        <w:rPr>
          <w:rFonts w:cstheme="majorHAnsi"/>
        </w:rPr>
      </w:pPr>
      <w:r w:rsidRPr="007E7575">
        <w:rPr>
          <w:rFonts w:cstheme="majorHAnsi"/>
        </w:rPr>
        <w:t>Step 6: Certification Audit</w:t>
      </w:r>
    </w:p>
    <w:p w14:paraId="6F8B500D" w14:textId="77777777" w:rsidR="007E7575" w:rsidRPr="007E7575" w:rsidRDefault="007E7575" w:rsidP="007E7575"/>
    <w:p w14:paraId="79EC4C56" w14:textId="77777777" w:rsidR="00E03BB5" w:rsidRDefault="00000000">
      <w:pPr>
        <w:rPr>
          <w:rFonts w:asciiTheme="majorHAnsi" w:hAnsiTheme="majorHAnsi" w:cstheme="majorHAnsi"/>
        </w:rPr>
      </w:pPr>
      <w:r w:rsidRPr="007E7575">
        <w:rPr>
          <w:rFonts w:asciiTheme="majorHAnsi" w:hAnsiTheme="majorHAnsi" w:cstheme="majorHAnsi"/>
        </w:rPr>
        <w:t>6.1 Stage 1 Audit (Readiness Review):</w:t>
      </w:r>
    </w:p>
    <w:p w14:paraId="2D2032A5" w14:textId="77777777" w:rsidR="00E03BB5" w:rsidRDefault="00000000" w:rsidP="00E03BB5">
      <w:pPr>
        <w:ind w:left="720"/>
        <w:rPr>
          <w:rFonts w:asciiTheme="majorHAnsi" w:hAnsiTheme="majorHAnsi" w:cstheme="majorHAnsi"/>
        </w:rPr>
      </w:pPr>
      <w:r w:rsidRPr="007E7575">
        <w:rPr>
          <w:rFonts w:asciiTheme="majorHAnsi" w:hAnsiTheme="majorHAnsi" w:cstheme="majorHAnsi"/>
        </w:rPr>
        <w:br/>
        <w:t>- The certification body reviews your ISMS documentation and assesses readiness.</w:t>
      </w:r>
    </w:p>
    <w:p w14:paraId="09031F4D" w14:textId="77777777" w:rsidR="00E03BB5" w:rsidRDefault="00000000" w:rsidP="00E03BB5">
      <w:pPr>
        <w:rPr>
          <w:rFonts w:asciiTheme="majorHAnsi" w:hAnsiTheme="majorHAnsi" w:cstheme="majorHAnsi"/>
        </w:rPr>
      </w:pPr>
      <w:r w:rsidRPr="007E7575">
        <w:rPr>
          <w:rFonts w:asciiTheme="majorHAnsi" w:hAnsiTheme="majorHAnsi" w:cstheme="majorHAnsi"/>
        </w:rPr>
        <w:br/>
        <w:t>6.2 Stage 2 Audit (Certification Audit):</w:t>
      </w:r>
    </w:p>
    <w:p w14:paraId="1141AB92" w14:textId="77777777" w:rsidR="00E03BB5" w:rsidRDefault="00000000" w:rsidP="00E03BB5">
      <w:pPr>
        <w:ind w:left="720"/>
        <w:rPr>
          <w:rFonts w:asciiTheme="majorHAnsi" w:hAnsiTheme="majorHAnsi" w:cstheme="majorHAnsi"/>
        </w:rPr>
      </w:pPr>
      <w:r w:rsidRPr="007E7575">
        <w:rPr>
          <w:rFonts w:asciiTheme="majorHAnsi" w:hAnsiTheme="majorHAnsi" w:cstheme="majorHAnsi"/>
        </w:rPr>
        <w:br/>
        <w:t>- The certification body conducts a full audit of your ISMS to confirm compliance with ISO 27001.</w:t>
      </w:r>
    </w:p>
    <w:p w14:paraId="18E91197" w14:textId="57D49414" w:rsidR="003F3CA9" w:rsidRPr="007E7575" w:rsidRDefault="00000000" w:rsidP="00E03BB5">
      <w:pPr>
        <w:rPr>
          <w:rFonts w:asciiTheme="majorHAnsi" w:hAnsiTheme="majorHAnsi" w:cstheme="majorHAnsi"/>
        </w:rPr>
      </w:pPr>
      <w:r w:rsidRPr="007E7575">
        <w:rPr>
          <w:rFonts w:asciiTheme="majorHAnsi" w:hAnsiTheme="majorHAnsi" w:cstheme="majorHAnsi"/>
        </w:rPr>
        <w:br/>
        <w:t>Timeline: 6-8 weeks</w:t>
      </w:r>
      <w:r w:rsidRPr="007E7575">
        <w:rPr>
          <w:rFonts w:asciiTheme="majorHAnsi" w:hAnsiTheme="majorHAnsi" w:cstheme="majorHAnsi"/>
        </w:rPr>
        <w:br/>
      </w:r>
    </w:p>
    <w:p w14:paraId="40548EE5" w14:textId="77777777" w:rsidR="003F3CA9" w:rsidRDefault="00000000">
      <w:pPr>
        <w:pStyle w:val="Heading2"/>
        <w:rPr>
          <w:rFonts w:cstheme="majorHAnsi"/>
        </w:rPr>
      </w:pPr>
      <w:r w:rsidRPr="007E7575">
        <w:rPr>
          <w:rFonts w:cstheme="majorHAnsi"/>
        </w:rPr>
        <w:t>Step 7: Certification and Maintenance</w:t>
      </w:r>
    </w:p>
    <w:p w14:paraId="4352CE92" w14:textId="77777777" w:rsidR="007E7575" w:rsidRPr="007E7575" w:rsidRDefault="007E7575" w:rsidP="007E7575"/>
    <w:p w14:paraId="3490AAF9" w14:textId="77777777" w:rsidR="00E03BB5" w:rsidRDefault="00000000">
      <w:pPr>
        <w:rPr>
          <w:rFonts w:asciiTheme="majorHAnsi" w:hAnsiTheme="majorHAnsi" w:cstheme="majorHAnsi"/>
        </w:rPr>
      </w:pPr>
      <w:r w:rsidRPr="007E7575">
        <w:rPr>
          <w:rFonts w:asciiTheme="majorHAnsi" w:hAnsiTheme="majorHAnsi" w:cstheme="majorHAnsi"/>
        </w:rPr>
        <w:t>7.1 Achieve Certification:</w:t>
      </w:r>
    </w:p>
    <w:p w14:paraId="553DCCF5" w14:textId="77777777" w:rsidR="00E03BB5" w:rsidRDefault="00000000" w:rsidP="00E03BB5">
      <w:pPr>
        <w:ind w:left="720"/>
        <w:rPr>
          <w:rFonts w:asciiTheme="majorHAnsi" w:hAnsiTheme="majorHAnsi" w:cstheme="majorHAnsi"/>
        </w:rPr>
      </w:pPr>
      <w:r w:rsidRPr="007E7575">
        <w:rPr>
          <w:rFonts w:asciiTheme="majorHAnsi" w:hAnsiTheme="majorHAnsi" w:cstheme="majorHAnsi"/>
        </w:rPr>
        <w:br/>
        <w:t>- Upon successful completion of the audit, your organization will be ISO 27001 certified.</w:t>
      </w:r>
    </w:p>
    <w:p w14:paraId="188D2DB2" w14:textId="77777777" w:rsidR="00E03BB5" w:rsidRDefault="00000000">
      <w:pPr>
        <w:rPr>
          <w:rFonts w:asciiTheme="majorHAnsi" w:hAnsiTheme="majorHAnsi" w:cstheme="majorHAnsi"/>
        </w:rPr>
      </w:pPr>
      <w:r w:rsidRPr="007E7575">
        <w:rPr>
          <w:rFonts w:asciiTheme="majorHAnsi" w:hAnsiTheme="majorHAnsi" w:cstheme="majorHAnsi"/>
        </w:rPr>
        <w:br/>
        <w:t>7.2 Ongoing Maintenance:</w:t>
      </w:r>
    </w:p>
    <w:p w14:paraId="66499962" w14:textId="77777777" w:rsidR="00E03BB5" w:rsidRDefault="00000000" w:rsidP="00E03BB5">
      <w:pPr>
        <w:ind w:left="720"/>
        <w:rPr>
          <w:rFonts w:asciiTheme="majorHAnsi" w:hAnsiTheme="majorHAnsi" w:cstheme="majorHAnsi"/>
        </w:rPr>
      </w:pPr>
      <w:r w:rsidRPr="007E7575">
        <w:rPr>
          <w:rFonts w:asciiTheme="majorHAnsi" w:hAnsiTheme="majorHAnsi" w:cstheme="majorHAnsi"/>
        </w:rPr>
        <w:br/>
        <w:t>- Conduct regular internal audits and continuous improvement to maintain the certification.</w:t>
      </w:r>
    </w:p>
    <w:p w14:paraId="06FAB426" w14:textId="7B1EC3C7" w:rsidR="003F3CA9" w:rsidRPr="007E7575" w:rsidRDefault="00000000">
      <w:pPr>
        <w:rPr>
          <w:rFonts w:asciiTheme="majorHAnsi" w:hAnsiTheme="majorHAnsi" w:cstheme="majorHAnsi"/>
        </w:rPr>
      </w:pPr>
      <w:r w:rsidRPr="007E7575">
        <w:rPr>
          <w:rFonts w:asciiTheme="majorHAnsi" w:hAnsiTheme="majorHAnsi" w:cstheme="majorHAnsi"/>
        </w:rPr>
        <w:br/>
        <w:t>Timeline: Ongoing</w:t>
      </w:r>
      <w:r w:rsidRPr="007E7575">
        <w:rPr>
          <w:rFonts w:asciiTheme="majorHAnsi" w:hAnsiTheme="majorHAnsi" w:cstheme="majorHAnsi"/>
        </w:rPr>
        <w:br/>
      </w:r>
    </w:p>
    <w:sectPr w:rsidR="003F3CA9" w:rsidRPr="007E7575" w:rsidSect="007E7575">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10503010101010104"/>
    <w:charset w:val="00"/>
    <w:family w:val="auto"/>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D54FD0"/>
    <w:multiLevelType w:val="multilevel"/>
    <w:tmpl w:val="249259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DCF330C"/>
    <w:multiLevelType w:val="hybridMultilevel"/>
    <w:tmpl w:val="0DCC89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6948164">
    <w:abstractNumId w:val="8"/>
  </w:num>
  <w:num w:numId="2" w16cid:durableId="448359941">
    <w:abstractNumId w:val="6"/>
  </w:num>
  <w:num w:numId="3" w16cid:durableId="1081290641">
    <w:abstractNumId w:val="5"/>
  </w:num>
  <w:num w:numId="4" w16cid:durableId="1626614510">
    <w:abstractNumId w:val="4"/>
  </w:num>
  <w:num w:numId="5" w16cid:durableId="1403680636">
    <w:abstractNumId w:val="7"/>
  </w:num>
  <w:num w:numId="6" w16cid:durableId="1657029602">
    <w:abstractNumId w:val="3"/>
  </w:num>
  <w:num w:numId="7" w16cid:durableId="572666579">
    <w:abstractNumId w:val="2"/>
  </w:num>
  <w:num w:numId="8" w16cid:durableId="75711022">
    <w:abstractNumId w:val="1"/>
  </w:num>
  <w:num w:numId="9" w16cid:durableId="1360005562">
    <w:abstractNumId w:val="0"/>
  </w:num>
  <w:num w:numId="10" w16cid:durableId="397827301">
    <w:abstractNumId w:val="9"/>
  </w:num>
  <w:num w:numId="11" w16cid:durableId="2808478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1F1C"/>
    <w:rsid w:val="002524DC"/>
    <w:rsid w:val="0029639D"/>
    <w:rsid w:val="00326F90"/>
    <w:rsid w:val="003F3CA9"/>
    <w:rsid w:val="0061029C"/>
    <w:rsid w:val="007E7575"/>
    <w:rsid w:val="00AA1D8D"/>
    <w:rsid w:val="00B47730"/>
    <w:rsid w:val="00B84A05"/>
    <w:rsid w:val="00CB0664"/>
    <w:rsid w:val="00E03B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35DE2"/>
  <w14:defaultImageDpi w14:val="300"/>
  <w15:docId w15:val="{6905DB83-47A7-45EE-89D4-494D806F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DEWMINI P L T it22357762</cp:lastModifiedBy>
  <cp:revision>3</cp:revision>
  <dcterms:created xsi:type="dcterms:W3CDTF">2024-10-02T19:01:00Z</dcterms:created>
  <dcterms:modified xsi:type="dcterms:W3CDTF">2024-10-07T05:49:00Z</dcterms:modified>
  <cp:category/>
</cp:coreProperties>
</file>