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w:t>
      </w:r>
      <w:r w:rsidRPr="002D4609">
        <w:rPr>
          <w:b/>
          <w:bCs/>
          <w:color w:val="4472C4" w:themeColor="accent1"/>
        </w:rPr>
        <w:t>. Executive Summary</w:t>
      </w:r>
      <w:r w:rsidRPr="002D4609">
        <w:rPr>
          <w:color w:val="4472C4" w:themeColor="accent1"/>
        </w:rPr>
        <w:t xml:space="preserve"> </w:t>
      </w:r>
      <w:r>
        <w:t>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 xml:space="preserve">2. </w:t>
      </w:r>
      <w:r w:rsidRPr="002D4609">
        <w:rPr>
          <w:b/>
          <w:bCs/>
          <w:color w:val="4472C4" w:themeColor="accent1"/>
        </w:rPr>
        <w:t>Implementation Phase</w:t>
      </w:r>
      <w:r>
        <w:rPr>
          <w:b/>
          <w:bCs/>
        </w:rPr>
        <w:t>: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 xml:space="preserve">3. </w:t>
      </w:r>
      <w:r w:rsidRPr="002D4609">
        <w:rPr>
          <w:b/>
          <w:bCs/>
          <w:color w:val="4472C4" w:themeColor="accent1"/>
        </w:rPr>
        <w:t>Targeted Technical Challenges &amp; Problem Solving</w:t>
      </w:r>
      <w:r w:rsidRPr="002D4609">
        <w:rPr>
          <w:color w:val="4472C4" w:themeColor="accent1"/>
        </w:rPr>
        <w:t xml:space="preserve"> </w:t>
      </w:r>
      <w:r>
        <w:t>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sidRPr="002D4609">
        <w:rPr>
          <w:b/>
          <w:bCs/>
          <w:color w:val="4472C4" w:themeColor="accent1"/>
        </w:rPr>
        <w:t xml:space="preserve">Challenge 2: Keeping the Numbers Synchronized with the </w:t>
      </w:r>
      <w:proofErr w:type="spellStart"/>
      <w:r w:rsidRPr="002D4609">
        <w:rPr>
          <w:b/>
          <w:bCs/>
          <w:color w:val="4472C4" w:themeColor="accent1"/>
        </w:rPr>
        <w:t>BarsThe</w:t>
      </w:r>
      <w:proofErr w:type="spellEnd"/>
      <w:r w:rsidRPr="002D4609">
        <w:rPr>
          <w:b/>
          <w:bCs/>
          <w:color w:val="4472C4" w:themeColor="accent1"/>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sidRPr="002D4609">
        <w:rPr>
          <w:b/>
          <w:bCs/>
          <w:color w:val="4472C4" w:themeColor="accent1"/>
        </w:rPr>
        <w:t xml:space="preserve">Challenge 3: Fixing the Responsive Layout on </w:t>
      </w:r>
      <w:proofErr w:type="spellStart"/>
      <w:r w:rsidRPr="002D4609">
        <w:rPr>
          <w:b/>
          <w:bCs/>
          <w:color w:val="4472C4" w:themeColor="accent1"/>
        </w:rPr>
        <w:t>MobileThe</w:t>
      </w:r>
      <w:proofErr w:type="spellEnd"/>
      <w:r w:rsidRPr="002D4609">
        <w:rPr>
          <w:b/>
          <w:bCs/>
          <w:color w:val="4472C4" w:themeColor="accent1"/>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Pr="002D4609" w:rsidRDefault="00784C11" w:rsidP="00784C11">
      <w:pPr>
        <w:pStyle w:val="NormalWeb"/>
        <w:rPr>
          <w:color w:val="4472C4" w:themeColor="accent1"/>
        </w:rPr>
      </w:pPr>
      <w:r w:rsidRPr="002D4609">
        <w:rPr>
          <w:b/>
          <w:bCs/>
        </w:rPr>
        <w:t>4</w:t>
      </w:r>
      <w:r w:rsidRPr="002D4609">
        <w:rPr>
          <w:b/>
          <w:bCs/>
          <w:color w:val="4472C4" w:themeColor="accent1"/>
        </w:rPr>
        <w:t>.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430A0B"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430A0B" w:rsidRPr="00430A0B" w:rsidRDefault="00430A0B" w:rsidP="00430A0B">
      <w:pPr>
        <w:rPr>
          <w:sz w:val="28"/>
          <w:szCs w:val="28"/>
        </w:rPr>
      </w:pPr>
    </w:p>
    <w:p w:rsidR="008B7D93" w:rsidRDefault="008B7D93" w:rsidP="00430A0B">
      <w:pPr>
        <w:ind w:firstLine="720"/>
        <w:rPr>
          <w:sz w:val="28"/>
          <w:szCs w:val="28"/>
        </w:rPr>
      </w:pPr>
    </w:p>
    <w:p w:rsidR="00430A0B" w:rsidRDefault="00430A0B" w:rsidP="00430A0B"/>
    <w:p w:rsidR="00430A0B" w:rsidRDefault="00430A0B" w:rsidP="00430A0B">
      <w:pPr>
        <w:pStyle w:val="NormalWeb"/>
      </w:pPr>
      <w:r>
        <w:lastRenderedPageBreak/>
        <w:t>Day 0</w:t>
      </w:r>
      <w:r>
        <w:t>5</w:t>
      </w:r>
    </w:p>
    <w:p w:rsidR="00430A0B" w:rsidRDefault="00430A0B" w:rsidP="00430A0B">
      <w:pPr>
        <w:rPr>
          <w:rFonts w:ascii="Arial" w:hAnsi="Arial" w:cs="Arial"/>
        </w:rPr>
      </w:pPr>
      <w:r w:rsidRPr="00430A0B">
        <w:rPr>
          <w:rFonts w:ascii="Arial" w:hAnsi="Arial" w:cs="Arial"/>
        </w:rPr>
        <w:t xml:space="preserve">Today marked the fifth day of the development phase for my professional portfolio website. Building upon the foundational work completed on Day 4, which established the visual design and structural layout of the skills section, my primary focus today was to </w:t>
      </w:r>
      <w:r w:rsidRPr="00430A0B">
        <w:rPr>
          <w:rFonts w:ascii="Arial" w:hAnsi="Arial" w:cs="Arial"/>
          <w:b/>
          <w:bCs/>
        </w:rPr>
        <w:t>update and finalize the "My Skills" dynamic section</w:t>
      </w:r>
      <w:r w:rsidRPr="00430A0B">
        <w:rPr>
          <w:rFonts w:ascii="Arial" w:hAnsi="Arial" w:cs="Arial"/>
        </w:rPr>
        <w:t>. The core objective was to complete the implementation of the advanced visual effects and technical requirements that were initiated yesterday. Despite addressing some complex styling synchronization problems, the section is now fully complete and meets the project’s high standard of design and functionality.</w:t>
      </w:r>
    </w:p>
    <w:p w:rsidR="00430A0B" w:rsidRDefault="00430A0B" w:rsidP="00430A0B">
      <w:pPr>
        <w:pStyle w:val="Heading4"/>
      </w:pPr>
      <w:r>
        <w:t>2</w:t>
      </w:r>
      <w:r w:rsidRPr="00430A0B">
        <w:rPr>
          <w:rFonts w:ascii="Arial" w:hAnsi="Arial" w:cs="Arial"/>
          <w:color w:val="4472C4" w:themeColor="accent1"/>
        </w:rPr>
        <w:t>. Implementation Phase: Finalizing the "My Skills" Section</w:t>
      </w:r>
    </w:p>
    <w:p w:rsidR="00430A0B" w:rsidRPr="00430A0B" w:rsidRDefault="00430A0B" w:rsidP="00430A0B">
      <w:pPr>
        <w:pStyle w:val="NormalWeb"/>
        <w:rPr>
          <w:rFonts w:ascii="Arial" w:hAnsi="Arial" w:cs="Arial"/>
        </w:rPr>
      </w:pPr>
      <w:r w:rsidRPr="00430A0B">
        <w:rPr>
          <w:rFonts w:ascii="Arial" w:hAnsi="Arial" w:cs="Arial"/>
        </w:rPr>
        <w:t>Yesterday, I created the initial 'cards' and progress bar structures. Today, I successfully finalized all objectives:</w:t>
      </w:r>
    </w:p>
    <w:p w:rsidR="00430A0B" w:rsidRPr="00430A0B" w:rsidRDefault="00430A0B" w:rsidP="00430A0B">
      <w:pPr>
        <w:pStyle w:val="NormalWeb"/>
        <w:numPr>
          <w:ilvl w:val="0"/>
          <w:numId w:val="15"/>
        </w:numPr>
        <w:rPr>
          <w:rFonts w:ascii="Arial" w:hAnsi="Arial" w:cs="Arial"/>
        </w:rPr>
      </w:pPr>
      <w:r w:rsidRPr="00430A0B">
        <w:rPr>
          <w:rFonts w:ascii="Arial" w:hAnsi="Arial" w:cs="Arial"/>
          <w:b/>
          <w:bCs/>
        </w:rPr>
        <w:t>Finalized the Linear-Gradient Progress Bars:</w:t>
      </w:r>
      <w:r w:rsidRPr="00430A0B">
        <w:rPr>
          <w:rFonts w:ascii="Arial" w:hAnsi="Arial" w:cs="Arial"/>
        </w:rPr>
        <w:t xml:space="preserve"> Building on yesterday's challenge of custom-styling, I successfully finalized the nested-</w:t>
      </w:r>
      <w:r w:rsidRPr="00430A0B">
        <w:rPr>
          <w:rStyle w:val="HTMLCode"/>
          <w:rFonts w:ascii="Arial" w:hAnsi="Arial" w:cs="Arial"/>
          <w:sz w:val="24"/>
          <w:szCs w:val="24"/>
        </w:rPr>
        <w:t>div</w:t>
      </w:r>
      <w:r w:rsidRPr="00430A0B">
        <w:rPr>
          <w:rFonts w:ascii="Arial" w:hAnsi="Arial" w:cs="Arial"/>
        </w:rPr>
        <w:t xml:space="preserve"> strategy to implement the unique, transitioning </w:t>
      </w:r>
      <w:r w:rsidRPr="00430A0B">
        <w:rPr>
          <w:rFonts w:ascii="Arial" w:hAnsi="Arial" w:cs="Arial"/>
          <w:b/>
          <w:bCs/>
        </w:rPr>
        <w:t>linear-gradient fill</w:t>
      </w:r>
      <w:r w:rsidRPr="00430A0B">
        <w:rPr>
          <w:rFonts w:ascii="Arial" w:hAnsi="Arial" w:cs="Arial"/>
        </w:rPr>
        <w:t xml:space="preserve"> (from deep blue to purple). The visual transition is smooth, visually impactful, and consistent across different browsers.</w:t>
      </w:r>
    </w:p>
    <w:p w:rsidR="00430A0B" w:rsidRPr="00430A0B" w:rsidRDefault="00430A0B" w:rsidP="00430A0B">
      <w:pPr>
        <w:pStyle w:val="NormalWeb"/>
        <w:numPr>
          <w:ilvl w:val="0"/>
          <w:numId w:val="15"/>
        </w:numPr>
        <w:rPr>
          <w:rFonts w:ascii="Arial" w:hAnsi="Arial" w:cs="Arial"/>
        </w:rPr>
      </w:pPr>
      <w:r w:rsidRPr="00430A0B">
        <w:rPr>
          <w:rFonts w:ascii="Arial" w:hAnsi="Arial" w:cs="Arial"/>
          <w:b/>
          <w:bCs/>
        </w:rPr>
        <w:t>Synchronized Data and Percentage Display:</w:t>
      </w:r>
      <w:r w:rsidRPr="00430A0B">
        <w:rPr>
          <w:rFonts w:ascii="Arial" w:hAnsi="Arial" w:cs="Arial"/>
        </w:rPr>
        <w:t xml:space="preserve"> The updated design required clear synchronization between the numerical proficiency text and the progress bar fill. I finalized the layout architecture using a structured hierarchy:</w:t>
      </w:r>
    </w:p>
    <w:p w:rsidR="00430A0B" w:rsidRPr="00430A0B" w:rsidRDefault="00430A0B" w:rsidP="00430A0B">
      <w:pPr>
        <w:pStyle w:val="NormalWeb"/>
        <w:numPr>
          <w:ilvl w:val="1"/>
          <w:numId w:val="15"/>
        </w:numPr>
        <w:rPr>
          <w:rFonts w:ascii="Arial" w:hAnsi="Arial" w:cs="Arial"/>
        </w:rPr>
      </w:pPr>
      <w:r w:rsidRPr="00430A0B">
        <w:rPr>
          <w:rFonts w:ascii="Arial" w:hAnsi="Arial" w:cs="Arial"/>
        </w:rPr>
        <w:t xml:space="preserve">A cohesive </w:t>
      </w:r>
      <w:r w:rsidRPr="00430A0B">
        <w:rPr>
          <w:rFonts w:ascii="Arial" w:hAnsi="Arial" w:cs="Arial"/>
          <w:b/>
          <w:bCs/>
        </w:rPr>
        <w:t>Header</w:t>
      </w:r>
      <w:r w:rsidRPr="00430A0B">
        <w:rPr>
          <w:rFonts w:ascii="Arial" w:hAnsi="Arial" w:cs="Arial"/>
        </w:rPr>
        <w:t xml:space="preserve"> </w:t>
      </w:r>
      <w:r w:rsidRPr="00430A0B">
        <w:rPr>
          <w:rStyle w:val="HTMLCode"/>
          <w:rFonts w:ascii="Arial" w:hAnsi="Arial" w:cs="Arial"/>
          <w:sz w:val="24"/>
          <w:szCs w:val="24"/>
        </w:rPr>
        <w:t>div</w:t>
      </w:r>
      <w:r w:rsidRPr="00430A0B">
        <w:rPr>
          <w:rFonts w:ascii="Arial" w:hAnsi="Arial" w:cs="Arial"/>
        </w:rPr>
        <w:t xml:space="preserve"> that groups both the technical skill name and its explicit self-assessed percentage.</w:t>
      </w:r>
    </w:p>
    <w:p w:rsidR="00430A0B" w:rsidRPr="00430A0B" w:rsidRDefault="00430A0B" w:rsidP="00430A0B">
      <w:pPr>
        <w:pStyle w:val="NormalWeb"/>
        <w:numPr>
          <w:ilvl w:val="1"/>
          <w:numId w:val="15"/>
        </w:numPr>
        <w:rPr>
          <w:rFonts w:ascii="Arial" w:hAnsi="Arial" w:cs="Arial"/>
        </w:rPr>
      </w:pPr>
      <w:r w:rsidRPr="00430A0B">
        <w:rPr>
          <w:rFonts w:ascii="Arial" w:hAnsi="Arial" w:cs="Arial"/>
        </w:rPr>
        <w:t xml:space="preserve">A separate, nested </w:t>
      </w:r>
      <w:r w:rsidRPr="00430A0B">
        <w:rPr>
          <w:rStyle w:val="HTMLCode"/>
          <w:rFonts w:ascii="Arial" w:hAnsi="Arial" w:cs="Arial"/>
          <w:sz w:val="24"/>
          <w:szCs w:val="24"/>
        </w:rPr>
        <w:t>div</w:t>
      </w:r>
      <w:r w:rsidRPr="00430A0B">
        <w:rPr>
          <w:rFonts w:ascii="Arial" w:hAnsi="Arial" w:cs="Arial"/>
        </w:rPr>
        <w:t xml:space="preserve">-based progress </w:t>
      </w:r>
      <w:r w:rsidRPr="00430A0B">
        <w:rPr>
          <w:rFonts w:ascii="Arial" w:hAnsi="Arial" w:cs="Arial"/>
          <w:b/>
          <w:bCs/>
        </w:rPr>
        <w:t>Bar</w:t>
      </w:r>
      <w:r w:rsidRPr="00430A0B">
        <w:rPr>
          <w:rFonts w:ascii="Arial" w:hAnsi="Arial" w:cs="Arial"/>
        </w:rPr>
        <w:t xml:space="preserve"> located directly beneath it, visually representing that exact numerical value. This logical separation makes the section intuitive to read and significantly easier to maintain for future updates. The values are set to:</w:t>
      </w:r>
    </w:p>
    <w:p w:rsidR="00430A0B" w:rsidRPr="00430A0B" w:rsidRDefault="00430A0B" w:rsidP="00430A0B">
      <w:pPr>
        <w:pStyle w:val="NormalWeb"/>
        <w:numPr>
          <w:ilvl w:val="1"/>
          <w:numId w:val="15"/>
        </w:numPr>
        <w:rPr>
          <w:rFonts w:ascii="Arial" w:hAnsi="Arial" w:cs="Arial"/>
        </w:rPr>
      </w:pPr>
      <w:r w:rsidRPr="00430A0B">
        <w:rPr>
          <w:rFonts w:ascii="Arial" w:hAnsi="Arial" w:cs="Arial"/>
          <w:b/>
          <w:bCs/>
        </w:rPr>
        <w:t>HTML / CSS / JavaScript:</w:t>
      </w:r>
      <w:r w:rsidRPr="00430A0B">
        <w:rPr>
          <w:rFonts w:ascii="Arial" w:hAnsi="Arial" w:cs="Arial"/>
        </w:rPr>
        <w:t xml:space="preserve"> 92%</w:t>
      </w:r>
    </w:p>
    <w:p w:rsidR="00430A0B" w:rsidRPr="00430A0B" w:rsidRDefault="00430A0B" w:rsidP="00430A0B">
      <w:pPr>
        <w:pStyle w:val="NormalWeb"/>
        <w:numPr>
          <w:ilvl w:val="1"/>
          <w:numId w:val="15"/>
        </w:numPr>
        <w:rPr>
          <w:rFonts w:ascii="Arial" w:hAnsi="Arial" w:cs="Arial"/>
        </w:rPr>
      </w:pPr>
      <w:r w:rsidRPr="00430A0B">
        <w:rPr>
          <w:rFonts w:ascii="Arial" w:hAnsi="Arial" w:cs="Arial"/>
          <w:b/>
          <w:bCs/>
        </w:rPr>
        <w:t>C++ / C# / Java:</w:t>
      </w:r>
      <w:r w:rsidRPr="00430A0B">
        <w:rPr>
          <w:rFonts w:ascii="Arial" w:hAnsi="Arial" w:cs="Arial"/>
        </w:rPr>
        <w:t xml:space="preserve"> 85%</w:t>
      </w:r>
    </w:p>
    <w:p w:rsidR="00430A0B" w:rsidRPr="00430A0B" w:rsidRDefault="00430A0B" w:rsidP="00430A0B">
      <w:pPr>
        <w:pStyle w:val="NormalWeb"/>
        <w:numPr>
          <w:ilvl w:val="1"/>
          <w:numId w:val="15"/>
        </w:numPr>
        <w:rPr>
          <w:rFonts w:ascii="Arial" w:hAnsi="Arial" w:cs="Arial"/>
        </w:rPr>
      </w:pPr>
      <w:r w:rsidRPr="00430A0B">
        <w:rPr>
          <w:rFonts w:ascii="Arial" w:hAnsi="Arial" w:cs="Arial"/>
          <w:b/>
          <w:bCs/>
        </w:rPr>
        <w:t>UI/UX Design (</w:t>
      </w:r>
      <w:proofErr w:type="spellStart"/>
      <w:r w:rsidRPr="00430A0B">
        <w:rPr>
          <w:rFonts w:ascii="Arial" w:hAnsi="Arial" w:cs="Arial"/>
          <w:b/>
          <w:bCs/>
        </w:rPr>
        <w:t>Figma</w:t>
      </w:r>
      <w:proofErr w:type="spellEnd"/>
      <w:r w:rsidRPr="00430A0B">
        <w:rPr>
          <w:rFonts w:ascii="Arial" w:hAnsi="Arial" w:cs="Arial"/>
          <w:b/>
          <w:bCs/>
        </w:rPr>
        <w:t>):</w:t>
      </w:r>
      <w:r w:rsidRPr="00430A0B">
        <w:rPr>
          <w:rFonts w:ascii="Arial" w:hAnsi="Arial" w:cs="Arial"/>
        </w:rPr>
        <w:t xml:space="preserve"> 88%</w:t>
      </w:r>
    </w:p>
    <w:p w:rsidR="00430A0B" w:rsidRPr="00430A0B" w:rsidRDefault="00430A0B" w:rsidP="00430A0B">
      <w:pPr>
        <w:pStyle w:val="NormalWeb"/>
        <w:numPr>
          <w:ilvl w:val="0"/>
          <w:numId w:val="15"/>
        </w:numPr>
        <w:rPr>
          <w:rFonts w:ascii="Arial" w:hAnsi="Arial" w:cs="Arial"/>
        </w:rPr>
      </w:pPr>
      <w:r w:rsidRPr="00430A0B">
        <w:rPr>
          <w:rFonts w:ascii="Arial" w:hAnsi="Arial" w:cs="Arial"/>
          <w:b/>
          <w:bCs/>
        </w:rPr>
        <w:t>Adaptive Responsive Grid:</w:t>
      </w:r>
      <w:r w:rsidRPr="00430A0B">
        <w:rPr>
          <w:rFonts w:ascii="Arial" w:hAnsi="Arial" w:cs="Arial"/>
        </w:rPr>
        <w:t xml:space="preserve"> While introduced yesterday, I finalized and stress-tested the </w:t>
      </w:r>
      <w:r w:rsidRPr="00430A0B">
        <w:rPr>
          <w:rFonts w:ascii="Arial" w:hAnsi="Arial" w:cs="Arial"/>
          <w:b/>
          <w:bCs/>
        </w:rPr>
        <w:t>Responsive Grid Layout</w:t>
      </w:r>
      <w:r w:rsidRPr="00430A0B">
        <w:rPr>
          <w:rFonts w:ascii="Arial" w:hAnsi="Arial" w:cs="Arial"/>
        </w:rPr>
        <w:t xml:space="preserve"> and Media Queries today. The grid now flawlessly transitions from its single-row desktop configuration to a stacked, single-column configuration on smaller mobile screens (e.g., </w:t>
      </w:r>
      <w:r w:rsidRPr="00430A0B">
        <w:rPr>
          <w:rStyle w:val="HTMLCode"/>
          <w:rFonts w:ascii="Arial" w:hAnsi="Arial" w:cs="Arial"/>
          <w:sz w:val="24"/>
          <w:szCs w:val="24"/>
        </w:rPr>
        <w:t>&lt; 768px</w:t>
      </w:r>
      <w:r w:rsidRPr="00430A0B">
        <w:rPr>
          <w:rFonts w:ascii="Arial" w:hAnsi="Arial" w:cs="Arial"/>
        </w:rPr>
        <w:t>), ensuring the skill cards retain their intended modularity and readability on all devices.</w:t>
      </w:r>
    </w:p>
    <w:p w:rsidR="00430A0B" w:rsidRPr="007A421F" w:rsidRDefault="007A421F" w:rsidP="00430A0B">
      <w:pPr>
        <w:rPr>
          <w:rFonts w:ascii="Arial" w:hAnsi="Arial" w:cs="Arial"/>
          <w:b/>
          <w:bCs/>
          <w:sz w:val="24"/>
          <w:szCs w:val="24"/>
        </w:rPr>
      </w:pPr>
      <w:r w:rsidRPr="007A421F">
        <w:rPr>
          <w:rFonts w:ascii="Arial" w:hAnsi="Arial" w:cs="Arial"/>
          <w:b/>
          <w:bCs/>
          <w:noProof/>
          <w:sz w:val="24"/>
          <w:szCs w:val="24"/>
        </w:rPr>
        <w:drawing>
          <wp:anchor distT="0" distB="0" distL="114300" distR="114300" simplePos="0" relativeHeight="251666432" behindDoc="0" locked="0" layoutInCell="1" allowOverlap="1">
            <wp:simplePos x="0" y="0"/>
            <wp:positionH relativeFrom="margin">
              <wp:align>right</wp:align>
            </wp:positionH>
            <wp:positionV relativeFrom="paragraph">
              <wp:posOffset>288501</wp:posOffset>
            </wp:positionV>
            <wp:extent cx="6645910" cy="2084070"/>
            <wp:effectExtent l="0" t="0" r="2540" b="0"/>
            <wp:wrapThrough wrapText="bothSides">
              <wp:wrapPolygon edited="0">
                <wp:start x="0" y="0"/>
                <wp:lineTo x="0" y="21324"/>
                <wp:lineTo x="21546" y="21324"/>
                <wp:lineTo x="2154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5 22540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084070"/>
                    </a:xfrm>
                    <a:prstGeom prst="rect">
                      <a:avLst/>
                    </a:prstGeom>
                  </pic:spPr>
                </pic:pic>
              </a:graphicData>
            </a:graphic>
          </wp:anchor>
        </w:drawing>
      </w:r>
      <w:r w:rsidRPr="007A421F">
        <w:rPr>
          <w:rFonts w:ascii="Arial" w:hAnsi="Arial" w:cs="Arial"/>
          <w:b/>
          <w:bCs/>
          <w:sz w:val="24"/>
          <w:szCs w:val="24"/>
        </w:rPr>
        <w:t xml:space="preserve">After day 04 </w:t>
      </w:r>
      <w:bookmarkStart w:id="0" w:name="_GoBack"/>
      <w:bookmarkEnd w:id="0"/>
    </w:p>
    <w:sectPr w:rsidR="00430A0B" w:rsidRPr="007A421F"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4417B"/>
    <w:multiLevelType w:val="multilevel"/>
    <w:tmpl w:val="A094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2"/>
  </w:num>
  <w:num w:numId="4">
    <w:abstractNumId w:val="8"/>
  </w:num>
  <w:num w:numId="5">
    <w:abstractNumId w:val="0"/>
  </w:num>
  <w:num w:numId="6">
    <w:abstractNumId w:val="10"/>
  </w:num>
  <w:num w:numId="7">
    <w:abstractNumId w:val="13"/>
  </w:num>
  <w:num w:numId="8">
    <w:abstractNumId w:val="12"/>
  </w:num>
  <w:num w:numId="9">
    <w:abstractNumId w:val="3"/>
  </w:num>
  <w:num w:numId="10">
    <w:abstractNumId w:val="11"/>
  </w:num>
  <w:num w:numId="11">
    <w:abstractNumId w:val="4"/>
  </w:num>
  <w:num w:numId="12">
    <w:abstractNumId w:val="1"/>
  </w:num>
  <w:num w:numId="13">
    <w:abstractNumId w:val="7"/>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1D1EB3"/>
    <w:rsid w:val="0024468A"/>
    <w:rsid w:val="002D4609"/>
    <w:rsid w:val="00430A0B"/>
    <w:rsid w:val="007210F3"/>
    <w:rsid w:val="00784C11"/>
    <w:rsid w:val="007A421F"/>
    <w:rsid w:val="00866D83"/>
    <w:rsid w:val="008718B0"/>
    <w:rsid w:val="008B7D93"/>
    <w:rsid w:val="008C36A9"/>
    <w:rsid w:val="00A04DE3"/>
    <w:rsid w:val="00AD46C4"/>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E802"/>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899588459">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2022</Words>
  <Characters>11530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12</cp:revision>
  <dcterms:created xsi:type="dcterms:W3CDTF">2026-07-31T05:24:00Z</dcterms:created>
  <dcterms:modified xsi:type="dcterms:W3CDTF">2026-08-05T19:16:00Z</dcterms:modified>
</cp:coreProperties>
</file>