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wcar5wswuw86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📑 Project Documentation – Retail Sales ETL &amp; BI Project</w:t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vmx0h2ise6t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Project Overview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objective of this project is to design and implement an </w:t>
      </w:r>
      <w:r w:rsidDel="00000000" w:rsidR="00000000" w:rsidRPr="00000000">
        <w:rPr>
          <w:b w:val="1"/>
          <w:rtl w:val="0"/>
        </w:rPr>
        <w:t xml:space="preserve">ETL pipeline</w:t>
      </w:r>
      <w:r w:rsidDel="00000000" w:rsidR="00000000" w:rsidRPr="00000000">
        <w:rPr>
          <w:rtl w:val="0"/>
        </w:rPr>
        <w:t xml:space="preserve"> for a Retail Sales dataset and build a </w:t>
      </w:r>
      <w:r w:rsidDel="00000000" w:rsidR="00000000" w:rsidRPr="00000000">
        <w:rPr>
          <w:b w:val="1"/>
          <w:rtl w:val="0"/>
        </w:rPr>
        <w:t xml:space="preserve">Data Warehouse (DW)</w:t>
      </w:r>
      <w:r w:rsidDel="00000000" w:rsidR="00000000" w:rsidRPr="00000000">
        <w:rPr>
          <w:rtl w:val="0"/>
        </w:rPr>
        <w:t xml:space="preserve"> to enable </w:t>
      </w:r>
      <w:r w:rsidDel="00000000" w:rsidR="00000000" w:rsidRPr="00000000">
        <w:rPr>
          <w:b w:val="1"/>
          <w:rtl w:val="0"/>
        </w:rPr>
        <w:t xml:space="preserve">Business Intelligence (BI) reporting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 Data</w:t>
      </w:r>
      <w:r w:rsidDel="00000000" w:rsidR="00000000" w:rsidRPr="00000000">
        <w:rPr>
          <w:rtl w:val="0"/>
        </w:rPr>
        <w:t xml:space="preserve">: Raw CSV files containing sales transactions, products, customers, and store details.</w:t>
        <w:br w:type="textWrapping"/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Tools Used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Python (Pandas, SQLAlchemy)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data extraction, transformation, and loading.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Oracle 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staging and data warehouse schema.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Power BI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for dashboards and insights visualization.</w:t>
        <w:br w:type="textWrapping"/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bjfnl2f9cesx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2. ETL Workflow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project follows a 4-layered pipeline: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Extraction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Source CSV files (sales, products, customers, stores).</w:t>
        <w:br w:type="textWrapping"/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Loaded into Python Pandas DataFrames.</w:t>
        <w:br w:type="textWrapping"/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Transformation</w:t>
        <w:br w:type="textWrapping"/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cleaning: removed duplicates, handled missing values, corrected data types.</w:t>
        <w:br w:type="textWrapping"/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Business rules:</w:t>
        <w:br w:type="textWrapping"/>
      </w:r>
    </w:p>
    <w:p w:rsidR="00000000" w:rsidDel="00000000" w:rsidP="00000000" w:rsidRDefault="00000000" w:rsidRPr="00000000" w14:paraId="00000013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Standardized product categories.</w:t>
        <w:br w:type="textWrapping"/>
      </w:r>
    </w:p>
    <w:p w:rsidR="00000000" w:rsidDel="00000000" w:rsidP="00000000" w:rsidRDefault="00000000" w:rsidRPr="00000000" w14:paraId="00000014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Converted dates into proper formats.</w:t>
        <w:br w:type="textWrapping"/>
      </w:r>
    </w:p>
    <w:p w:rsidR="00000000" w:rsidDel="00000000" w:rsidP="00000000" w:rsidRDefault="00000000" w:rsidRPr="00000000" w14:paraId="00000015">
      <w:pPr>
        <w:numPr>
          <w:ilvl w:val="2"/>
          <w:numId w:val="3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tl w:val="0"/>
        </w:rPr>
        <w:t xml:space="preserve">Calculated derived fields (e.g., revenue = quantity × unit_price, profit = revenue – cost).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Loading (Staging → DW)</w:t>
        <w:br w:type="textWrapping"/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Staging Layer</w:t>
      </w:r>
      <w:r w:rsidDel="00000000" w:rsidR="00000000" w:rsidRPr="00000000">
        <w:rPr>
          <w:rtl w:val="0"/>
        </w:rPr>
        <w:t xml:space="preserve">: Raw tables (same structure as source).</w:t>
        <w:br w:type="textWrapping"/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Data Warehouse Layer</w:t>
      </w:r>
      <w:r w:rsidDel="00000000" w:rsidR="00000000" w:rsidRPr="00000000">
        <w:rPr>
          <w:rtl w:val="0"/>
        </w:rPr>
        <w:t xml:space="preserve">: Star schema with </w:t>
      </w:r>
      <w:r w:rsidDel="00000000" w:rsidR="00000000" w:rsidRPr="00000000">
        <w:rPr>
          <w:b w:val="1"/>
          <w:rtl w:val="0"/>
        </w:rPr>
        <w:t xml:space="preserve">FactSales</w:t>
      </w:r>
      <w:r w:rsidDel="00000000" w:rsidR="00000000" w:rsidRPr="00000000">
        <w:rPr>
          <w:rtl w:val="0"/>
        </w:rPr>
        <w:t xml:space="preserve"> table and </w:t>
      </w:r>
      <w:r w:rsidDel="00000000" w:rsidR="00000000" w:rsidRPr="00000000">
        <w:rPr>
          <w:b w:val="1"/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 (Product, Customer, Store, Date).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 &amp; Reporting</w:t>
        <w:br w:type="textWrapping"/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Connected DW tables to </w:t>
      </w:r>
      <w:r w:rsidDel="00000000" w:rsidR="00000000" w:rsidRPr="00000000">
        <w:rPr>
          <w:b w:val="1"/>
          <w:rtl w:val="0"/>
        </w:rPr>
        <w:t xml:space="preserve">Power BI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B">
      <w:pPr>
        <w:numPr>
          <w:ilvl w:val="1"/>
          <w:numId w:val="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Built dashboards for Sales, Profit, Regional Performance, and Product Trends.</w:t>
        <w:br w:type="textWrapping"/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3927dit06o2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3. SQL Schema Design</w:t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gvypulzd2u6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ER Diagram – Star Schema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Fact Table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FactSales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Dimension Tables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Dim_Date</w:t>
      </w:r>
    </w:p>
    <w:p w:rsidR="00000000" w:rsidDel="00000000" w:rsidP="00000000" w:rsidRDefault="00000000" w:rsidRPr="00000000" w14:paraId="00000023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 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Dim_Customer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Dim_Store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ex7xhj9bb8r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nrw5ygm7ngt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jvnsshgu7gv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ts5ou11fuox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ds2silr6u6y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8lrttw0he6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5oewkroq7aw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4. Key SQL Queries &amp; Insights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e5sus3povsk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47pxym5lv5ro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5. Dashboards &amp; Findings</w:t>
      </w:r>
    </w:p>
    <w:p w:rsidR="00000000" w:rsidDel="00000000" w:rsidP="00000000" w:rsidRDefault="00000000" w:rsidRPr="00000000" w14:paraId="00000035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hh9ccoztmrs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Dashboards Created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Sales Overview</w:t>
        <w:br w:type="textWrapping"/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Total Revenue</w:t>
      </w:r>
      <w:r w:rsidDel="00000000" w:rsidR="00000000" w:rsidRPr="00000000">
        <w:rPr>
          <w:rtl w:val="0"/>
        </w:rPr>
        <w:t xml:space="preserve">: ₹3,79,35,24,595</w:t>
        <w:br w:type="textWrapping"/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Average Order Amount</w:t>
      </w:r>
      <w:r w:rsidDel="00000000" w:rsidR="00000000" w:rsidRPr="00000000">
        <w:rPr>
          <w:rtl w:val="0"/>
        </w:rPr>
        <w:t xml:space="preserve">: ₹15,174</w:t>
        <w:br w:type="textWrapping"/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Total Customers</w:t>
      </w:r>
      <w:r w:rsidDel="00000000" w:rsidR="00000000" w:rsidRPr="00000000">
        <w:rPr>
          <w:rtl w:val="0"/>
        </w:rPr>
        <w:t xml:space="preserve">: 50,000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Sales by Month</w:t>
        <w:br w:type="textWrapping"/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Trend chart shows consistent revenue across months with noticeable peaks in </w:t>
      </w:r>
      <w:r w:rsidDel="00000000" w:rsidR="00000000" w:rsidRPr="00000000">
        <w:rPr>
          <w:b w:val="1"/>
          <w:rtl w:val="0"/>
        </w:rPr>
        <w:t xml:space="preserve">July, August, and October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Slight dips in </w:t>
      </w:r>
      <w:r w:rsidDel="00000000" w:rsidR="00000000" w:rsidRPr="00000000">
        <w:rPr>
          <w:b w:val="1"/>
          <w:rtl w:val="0"/>
        </w:rPr>
        <w:t xml:space="preserve">February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September</w:t>
      </w:r>
      <w:r w:rsidDel="00000000" w:rsidR="00000000" w:rsidRPr="00000000">
        <w:rPr>
          <w:rtl w:val="0"/>
        </w:rPr>
        <w:t xml:space="preserve"> indicating seasonal variations.</w:t>
        <w:br w:type="textWrapping"/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Revenue by Category</w:t>
        <w:br w:type="textWrapping"/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Electronics</w:t>
      </w:r>
      <w:r w:rsidDel="00000000" w:rsidR="00000000" w:rsidRPr="00000000">
        <w:rPr>
          <w:rtl w:val="0"/>
        </w:rPr>
        <w:t xml:space="preserve"> is the highest revenue contributor (37.78%, ₹1.43B).</w:t>
        <w:br w:type="textWrapping"/>
      </w:r>
    </w:p>
    <w:p w:rsidR="00000000" w:rsidDel="00000000" w:rsidP="00000000" w:rsidRDefault="00000000" w:rsidRPr="00000000" w14:paraId="0000003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Followed by </w:t>
      </w:r>
      <w:r w:rsidDel="00000000" w:rsidR="00000000" w:rsidRPr="00000000">
        <w:rPr>
          <w:b w:val="1"/>
          <w:rtl w:val="0"/>
        </w:rPr>
        <w:t xml:space="preserve">Home &amp; Kitchen</w:t>
      </w:r>
      <w:r w:rsidDel="00000000" w:rsidR="00000000" w:rsidRPr="00000000">
        <w:rPr>
          <w:rtl w:val="0"/>
        </w:rPr>
        <w:t xml:space="preserve"> (20.56%, ₹0.78B).</w:t>
        <w:br w:type="textWrapping"/>
      </w:r>
    </w:p>
    <w:p w:rsidR="00000000" w:rsidDel="00000000" w:rsidP="00000000" w:rsidRDefault="00000000" w:rsidRPr="00000000" w14:paraId="00000040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Sports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Automotive</w:t>
      </w:r>
      <w:r w:rsidDel="00000000" w:rsidR="00000000" w:rsidRPr="00000000">
        <w:rPr>
          <w:rtl w:val="0"/>
        </w:rPr>
        <w:t xml:space="preserve"> contribute around 10–13% each.</w:t>
        <w:br w:type="textWrapping"/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Top 5 Products by Sales</w:t>
        <w:br w:type="textWrapping"/>
      </w:r>
    </w:p>
    <w:p w:rsidR="00000000" w:rsidDel="00000000" w:rsidP="00000000" w:rsidRDefault="00000000" w:rsidRPr="00000000" w14:paraId="00000042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Consequuntur Tablet</w:t>
        <w:br w:type="textWrapping"/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Natus Camera</w:t>
        <w:br w:type="textWrapping"/>
      </w:r>
    </w:p>
    <w:p w:rsidR="00000000" w:rsidDel="00000000" w:rsidP="00000000" w:rsidRDefault="00000000" w:rsidRPr="00000000" w14:paraId="00000044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Quos Laptop</w:t>
        <w:br w:type="textWrapping"/>
      </w:r>
    </w:p>
    <w:p w:rsidR="00000000" w:rsidDel="00000000" w:rsidP="00000000" w:rsidRDefault="00000000" w:rsidRPr="00000000" w14:paraId="00000045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Dicta Mobile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Dolore Tablet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These products together represent the </w:t>
      </w:r>
      <w:r w:rsidDel="00000000" w:rsidR="00000000" w:rsidRPr="00000000">
        <w:rPr>
          <w:b w:val="1"/>
          <w:rtl w:val="0"/>
        </w:rPr>
        <w:t xml:space="preserve">highest-grossing items</w:t>
      </w:r>
      <w:r w:rsidDel="00000000" w:rsidR="00000000" w:rsidRPr="00000000">
        <w:rPr>
          <w:rtl w:val="0"/>
        </w:rPr>
        <w:t xml:space="preserve"> in the portfolio.</w:t>
        <w:br w:type="textWrapping"/>
      </w:r>
    </w:p>
    <w:p w:rsidR="00000000" w:rsidDel="00000000" w:rsidP="00000000" w:rsidRDefault="00000000" w:rsidRPr="00000000" w14:paraId="0000004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Sales by Geography</w:t>
        <w:br w:type="textWrapping"/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geographical heat map of India shows </w:t>
      </w:r>
      <w:r w:rsidDel="00000000" w:rsidR="00000000" w:rsidRPr="00000000">
        <w:rPr>
          <w:b w:val="1"/>
          <w:rtl w:val="0"/>
        </w:rPr>
        <w:t xml:space="preserve">widespread sales coverage across major cities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Strong concentration of sales in </w:t>
      </w:r>
      <w:r w:rsidDel="00000000" w:rsidR="00000000" w:rsidRPr="00000000">
        <w:rPr>
          <w:b w:val="1"/>
          <w:rtl w:val="0"/>
        </w:rPr>
        <w:t xml:space="preserve">urban clusters such as Delhi, Mumbai, Bengaluru, Hyderabad, and Chennai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B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ql7rr9670te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Findings</w:t>
      </w:r>
    </w:p>
    <w:p w:rsidR="00000000" w:rsidDel="00000000" w:rsidP="00000000" w:rsidRDefault="00000000" w:rsidRPr="00000000" w14:paraId="0000004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Revenue</w:t>
      </w:r>
      <w:r w:rsidDel="00000000" w:rsidR="00000000" w:rsidRPr="00000000">
        <w:rPr>
          <w:rtl w:val="0"/>
        </w:rPr>
        <w:t xml:space="preserve">: Retail sales generated nearly </w:t>
      </w:r>
      <w:r w:rsidDel="00000000" w:rsidR="00000000" w:rsidRPr="00000000">
        <w:rPr>
          <w:b w:val="1"/>
          <w:rtl w:val="0"/>
        </w:rPr>
        <w:t xml:space="preserve">₹379 Crores</w:t>
      </w:r>
      <w:r w:rsidDel="00000000" w:rsidR="00000000" w:rsidRPr="00000000">
        <w:rPr>
          <w:rtl w:val="0"/>
        </w:rPr>
        <w:t xml:space="preserve">, with an </w:t>
      </w:r>
      <w:r w:rsidDel="00000000" w:rsidR="00000000" w:rsidRPr="00000000">
        <w:rPr>
          <w:b w:val="1"/>
          <w:rtl w:val="0"/>
        </w:rPr>
        <w:t xml:space="preserve">average ticket size of ~₹15K per customer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Customer Base</w:t>
      </w:r>
      <w:r w:rsidDel="00000000" w:rsidR="00000000" w:rsidRPr="00000000">
        <w:rPr>
          <w:rtl w:val="0"/>
        </w:rPr>
        <w:t xml:space="preserve">: The platform has </w:t>
      </w:r>
      <w:r w:rsidDel="00000000" w:rsidR="00000000" w:rsidRPr="00000000">
        <w:rPr>
          <w:b w:val="1"/>
          <w:rtl w:val="0"/>
        </w:rPr>
        <w:t xml:space="preserve">50,000 unique customers</w:t>
      </w:r>
      <w:r w:rsidDel="00000000" w:rsidR="00000000" w:rsidRPr="00000000">
        <w:rPr>
          <w:rtl w:val="0"/>
        </w:rPr>
        <w:t xml:space="preserve">, reflecting strong market penetration.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Category Insights</w:t>
      </w:r>
      <w:r w:rsidDel="00000000" w:rsidR="00000000" w:rsidRPr="00000000">
        <w:rPr>
          <w:rtl w:val="0"/>
        </w:rPr>
        <w:t xml:space="preserve">: Electronics and Home &amp; Kitchen dominate the product mix, contributing more than </w:t>
      </w:r>
      <w:r w:rsidDel="00000000" w:rsidR="00000000" w:rsidRPr="00000000">
        <w:rPr>
          <w:b w:val="1"/>
          <w:rtl w:val="0"/>
        </w:rPr>
        <w:t xml:space="preserve">58% of total revenue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Product Leaders</w:t>
      </w:r>
      <w:r w:rsidDel="00000000" w:rsidR="00000000" w:rsidRPr="00000000">
        <w:rPr>
          <w:rtl w:val="0"/>
        </w:rPr>
        <w:t xml:space="preserve">: Tablets, laptops, and cameras are the </w:t>
      </w:r>
      <w:r w:rsidDel="00000000" w:rsidR="00000000" w:rsidRPr="00000000">
        <w:rPr>
          <w:b w:val="1"/>
          <w:rtl w:val="0"/>
        </w:rPr>
        <w:t xml:space="preserve">top-selling products</w:t>
      </w:r>
      <w:r w:rsidDel="00000000" w:rsidR="00000000" w:rsidRPr="00000000">
        <w:rPr>
          <w:rtl w:val="0"/>
        </w:rPr>
        <w:t xml:space="preserve">, indicating strong demand for technology-driven items.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Regional Insights</w:t>
      </w:r>
      <w:r w:rsidDel="00000000" w:rsidR="00000000" w:rsidRPr="00000000">
        <w:rPr>
          <w:rtl w:val="0"/>
        </w:rPr>
        <w:t xml:space="preserve">: Sales are distributed across the country, with </w:t>
      </w:r>
      <w:r w:rsidDel="00000000" w:rsidR="00000000" w:rsidRPr="00000000">
        <w:rPr>
          <w:b w:val="1"/>
          <w:rtl w:val="0"/>
        </w:rPr>
        <w:t xml:space="preserve">Tier-1 cities leading in contribution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Seasonal Trends</w:t>
      </w:r>
      <w:r w:rsidDel="00000000" w:rsidR="00000000" w:rsidRPr="00000000">
        <w:rPr>
          <w:rtl w:val="0"/>
        </w:rPr>
        <w:t xml:space="preserve">: Sales spikes in festive/holiday months (July–Aug, Oct–Dec), which aligns with consumer buying behavior.</w:t>
      </w:r>
    </w:p>
    <w:p w:rsidR="00000000" w:rsidDel="00000000" w:rsidP="00000000" w:rsidRDefault="00000000" w:rsidRPr="00000000" w14:paraId="00000053">
      <w:pPr>
        <w:spacing w:after="240" w:before="240" w:lineRule="auto"/>
        <w:ind w:left="72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fi4rqqkobct" w:id="16"/>
      <w:bookmarkEnd w:id="16"/>
      <w:r w:rsidDel="00000000" w:rsidR="00000000" w:rsidRPr="00000000">
        <w:rPr>
          <w:b w:val="1"/>
          <w:sz w:val="34"/>
          <w:szCs w:val="34"/>
          <w:rtl w:val="0"/>
        </w:rPr>
        <w:t xml:space="preserve">6. Deliverables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rtl w:val="0"/>
        </w:rPr>
        <w:t xml:space="preserve">: Python ETL scripts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etl.py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rtl w:val="0"/>
        </w:rPr>
        <w:t xml:space="preserve">: Raw CSV files (Sales, Products, Customers, Stores).</w:t>
        <w:br w:type="textWrapping"/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SQL Scripts</w:t>
      </w:r>
      <w:r w:rsidDel="00000000" w:rsidR="00000000" w:rsidRPr="00000000">
        <w:rPr>
          <w:rtl w:val="0"/>
        </w:rPr>
        <w:t xml:space="preserve">: Table creation, ETL load queries, fact/dimension design.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Dashboards</w:t>
      </w:r>
      <w:r w:rsidDel="00000000" w:rsidR="00000000" w:rsidRPr="00000000">
        <w:rPr>
          <w:rtl w:val="0"/>
        </w:rPr>
        <w:t xml:space="preserve">: Power BI reports with insights.</w:t>
        <w:br w:type="textWrapping"/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Documentation</w:t>
      </w:r>
      <w:r w:rsidDel="00000000" w:rsidR="00000000" w:rsidRPr="00000000">
        <w:rPr>
          <w:rtl w:val="0"/>
        </w:rPr>
        <w:t xml:space="preserve">: This file + PPT (5–6 slides).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