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6847" w14:textId="77777777" w:rsidR="00ED013B" w:rsidRPr="00986770" w:rsidRDefault="00B9177B" w:rsidP="000838D8">
      <w:pPr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986770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14:paraId="11D45080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86770">
        <w:rPr>
          <w:rFonts w:ascii="Times New Roman" w:eastAsia="Arial" w:hAnsi="Times New Roman" w:cs="Times New Roman"/>
          <w:b/>
          <w:bCs/>
          <w:sz w:val="28"/>
          <w:szCs w:val="28"/>
        </w:rPr>
        <w:t>ASSESSMENT TOOL 1</w:t>
      </w:r>
    </w:p>
    <w:p w14:paraId="1920F6C6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20A7CD38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6078952A" w14:textId="0E7C746D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COURSE NAME: Artificial Intelligence   </w:t>
      </w:r>
      <w:r w:rsidRPr="00986770">
        <w:rPr>
          <w:rFonts w:ascii="Times New Roman" w:eastAsia="Arial" w:hAnsi="Times New Roman" w:cs="Times New Roman"/>
          <w:b/>
          <w:bCs/>
        </w:rPr>
        <w:tab/>
        <w:t>COURSE CODE:</w:t>
      </w:r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Times New Roman" w:eastAsia="Arial" w:hAnsi="Times New Roman" w:cs="Times New Roman"/>
          <w:b/>
          <w:bCs/>
        </w:rPr>
        <w:t>CSA1</w:t>
      </w:r>
      <w:r w:rsidR="00986770" w:rsidRPr="00986770">
        <w:rPr>
          <w:rFonts w:ascii="Times New Roman" w:eastAsia="Arial" w:hAnsi="Times New Roman" w:cs="Times New Roman"/>
          <w:b/>
          <w:bCs/>
        </w:rPr>
        <w:t>711</w:t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</w:p>
    <w:p w14:paraId="0CFF5277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3A0B496A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027D4C8" wp14:editId="331ABF9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B0E4C3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7D4C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7B0E4C3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5E0C4B76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18B7D38C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COURSE OUTCOME COVERED</w:t>
      </w:r>
    </w:p>
    <w:p w14:paraId="5F3B67FE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051155B7" w14:textId="77777777" w:rsidR="00ED013B" w:rsidRPr="00986770" w:rsidRDefault="00B9177B">
      <w:pPr>
        <w:rPr>
          <w:rFonts w:ascii="Times New Roman" w:eastAsia="Arial" w:hAnsi="Times New Roman" w:cs="Times New Roman"/>
          <w:color w:val="000000"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CO3: </w:t>
      </w:r>
      <w:r w:rsidRPr="00986770">
        <w:rPr>
          <w:rFonts w:ascii="Times New Roman" w:eastAsia="Arial" w:hAnsi="Times New Roman" w:cs="Times New Roman"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5120A2D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201D18C5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Assessment Tool Weightage: </w:t>
      </w:r>
      <w:r w:rsidRPr="00986770">
        <w:rPr>
          <w:rFonts w:ascii="Times New Roman" w:eastAsia="Arial" w:hAnsi="Times New Roman" w:cs="Times New Roman"/>
          <w:lang w:val="en-US"/>
        </w:rPr>
        <w:t>50</w:t>
      </w:r>
      <w:r w:rsidRPr="00986770">
        <w:rPr>
          <w:rFonts w:ascii="Times New Roman" w:eastAsia="Arial" w:hAnsi="Times New Roman" w:cs="Times New Roman"/>
        </w:rPr>
        <w:t>%</w:t>
      </w:r>
    </w:p>
    <w:p w14:paraId="174C0ECB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5BE03153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433FF62" wp14:editId="79D9270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B9507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3FF6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5B9507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2D1241B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  <w:b/>
          <w:bCs/>
          <w:sz w:val="24"/>
          <w:szCs w:val="24"/>
        </w:rPr>
        <w:t>Time Duration: 1 Hour</w:t>
      </w:r>
    </w:p>
    <w:p w14:paraId="6C62E950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299D832C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QUESTIONS: 4</w:t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  <w:t xml:space="preserve">       Total Marks:40</w:t>
      </w:r>
    </w:p>
    <w:p w14:paraId="1ABDF20C" w14:textId="77777777" w:rsidR="00ED013B" w:rsidRPr="00986770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</w:rPr>
        <w:t xml:space="preserve">   </w:t>
      </w:r>
    </w:p>
    <w:p w14:paraId="03FB7FA5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625C82C7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2120215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86770">
        <w:rPr>
          <w:rFonts w:ascii="Times New Roman" w:eastAsia="Arial" w:hAnsi="Times New Roman" w:cs="Times New Roman"/>
          <w:b/>
          <w:bCs/>
          <w:sz w:val="24"/>
          <w:szCs w:val="24"/>
        </w:rPr>
        <w:t>CASE STUDY</w:t>
      </w:r>
    </w:p>
    <w:p w14:paraId="57E6A7C9" w14:textId="77777777" w:rsidR="00ED013B" w:rsidRPr="00986770" w:rsidRDefault="00ED013B">
      <w:pPr>
        <w:spacing w:before="80" w:after="40"/>
        <w:rPr>
          <w:rFonts w:ascii="Times New Roman" w:eastAsia="Arial" w:hAnsi="Times New Roman" w:cs="Times New Roman"/>
        </w:rPr>
      </w:pPr>
    </w:p>
    <w:p w14:paraId="46BFA0C9" w14:textId="77777777" w:rsidR="00ED013B" w:rsidRPr="00986770" w:rsidRDefault="00ED013B">
      <w:pPr>
        <w:spacing w:before="80" w:after="40"/>
        <w:rPr>
          <w:rFonts w:ascii="Times New Roman" w:eastAsia="Arial" w:hAnsi="Times New Roman" w:cs="Times New Roman"/>
        </w:rPr>
      </w:pPr>
    </w:p>
    <w:p w14:paraId="408825E5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4222AB17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1ABBC609" wp14:editId="30A9169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F779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BC609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74F779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70A7695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77741B2D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Code of Conduct:</w:t>
      </w:r>
    </w:p>
    <w:p w14:paraId="3C438083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6FB9B079" w14:textId="0CD58591" w:rsidR="00ED013B" w:rsidRPr="00986770" w:rsidRDefault="00B9177B">
      <w:pPr>
        <w:jc w:val="both"/>
        <w:rPr>
          <w:rFonts w:ascii="Times New Roman" w:eastAsia="Arial" w:hAnsi="Times New Roman" w:cs="Times New Roman"/>
        </w:rPr>
      </w:pPr>
      <w:proofErr w:type="gramStart"/>
      <w:r w:rsidRPr="00986770">
        <w:rPr>
          <w:rFonts w:ascii="Times New Roman" w:eastAsia="Arial" w:hAnsi="Times New Roman" w:cs="Times New Roman"/>
        </w:rPr>
        <w:t xml:space="preserve">I </w:t>
      </w:r>
      <w:r w:rsidR="00986770">
        <w:rPr>
          <w:rFonts w:ascii="Times New Roman" w:eastAsia="Arial" w:hAnsi="Times New Roman" w:cs="Times New Roman"/>
        </w:rPr>
        <w:t xml:space="preserve"> </w:t>
      </w:r>
      <w:proofErr w:type="spellStart"/>
      <w:r w:rsidR="00986770">
        <w:rPr>
          <w:rFonts w:ascii="Times New Roman" w:eastAsia="Arial" w:hAnsi="Times New Roman" w:cs="Times New Roman"/>
        </w:rPr>
        <w:t>A</w:t>
      </w:r>
      <w:proofErr w:type="gramEnd"/>
      <w:r w:rsidR="000838D8">
        <w:rPr>
          <w:rFonts w:ascii="Times New Roman" w:eastAsia="Arial" w:hAnsi="Times New Roman" w:cs="Times New Roman"/>
        </w:rPr>
        <w:t>.Tharun</w:t>
      </w:r>
      <w:proofErr w:type="spellEnd"/>
      <w:r w:rsidR="000838D8">
        <w:rPr>
          <w:rFonts w:ascii="Times New Roman" w:eastAsia="Arial" w:hAnsi="Times New Roman" w:cs="Times New Roman"/>
        </w:rPr>
        <w:t xml:space="preserve"> </w:t>
      </w:r>
      <w:proofErr w:type="spellStart"/>
      <w:r w:rsidR="000838D8">
        <w:rPr>
          <w:rFonts w:ascii="Times New Roman" w:eastAsia="Arial" w:hAnsi="Times New Roman" w:cs="Times New Roman"/>
        </w:rPr>
        <w:t>kumar</w:t>
      </w:r>
      <w:proofErr w:type="spellEnd"/>
      <w:r w:rsidR="000838D8">
        <w:rPr>
          <w:rFonts w:ascii="Times New Roman" w:eastAsia="Arial" w:hAnsi="Times New Roman" w:cs="Times New Roman"/>
        </w:rPr>
        <w:t xml:space="preserve"> </w:t>
      </w:r>
      <w:proofErr w:type="spellStart"/>
      <w:proofErr w:type="gramStart"/>
      <w:r w:rsidR="000838D8">
        <w:rPr>
          <w:rFonts w:ascii="Times New Roman" w:eastAsia="Arial" w:hAnsi="Times New Roman" w:cs="Times New Roman"/>
        </w:rPr>
        <w:t>reddy</w:t>
      </w:r>
      <w:proofErr w:type="spellEnd"/>
      <w:r w:rsidRPr="00986770">
        <w:rPr>
          <w:rFonts w:ascii="Times New Roman" w:eastAsia="Arial" w:hAnsi="Times New Roman" w:cs="Times New Roman"/>
        </w:rPr>
        <w:t>(</w:t>
      </w:r>
      <w:proofErr w:type="gramEnd"/>
      <w:r w:rsidR="00986770">
        <w:rPr>
          <w:rFonts w:ascii="Times New Roman" w:eastAsia="Arial" w:hAnsi="Times New Roman" w:cs="Times New Roman"/>
        </w:rPr>
        <w:t>19272</w:t>
      </w:r>
      <w:r w:rsidR="000838D8">
        <w:rPr>
          <w:rFonts w:ascii="Times New Roman" w:eastAsia="Arial" w:hAnsi="Times New Roman" w:cs="Times New Roman"/>
        </w:rPr>
        <w:t>068</w:t>
      </w:r>
      <w:r w:rsidRPr="00986770">
        <w:rPr>
          <w:rFonts w:ascii="Times New Roman" w:eastAsia="Arial" w:hAnsi="Times New Roman" w:cs="Times New Roman"/>
        </w:rPr>
        <w:t xml:space="preserve">) certify that this submission is my original work and that I have adhered to the guidelines specified for this 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assessment.I</w:t>
      </w:r>
      <w:proofErr w:type="spellEnd"/>
      <w:proofErr w:type="gramEnd"/>
      <w:r w:rsidRPr="00986770">
        <w:rPr>
          <w:rFonts w:ascii="Times New Roman" w:eastAsia="Arial" w:hAnsi="Times New Roman" w:cs="Times New Roman"/>
        </w:rPr>
        <w:t xml:space="preserve"> understand that any violation of academic integrity rules will result in disciplinary action.</w:t>
      </w:r>
    </w:p>
    <w:p w14:paraId="41B40DF7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338887E2" w14:textId="2D66CC10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Signature of the </w:t>
      </w:r>
      <w:proofErr w:type="spellStart"/>
      <w:proofErr w:type="gramStart"/>
      <w:r w:rsidRPr="00986770">
        <w:rPr>
          <w:rFonts w:ascii="Times New Roman" w:eastAsia="Arial" w:hAnsi="Times New Roman" w:cs="Times New Roman"/>
          <w:b/>
          <w:bCs/>
        </w:rPr>
        <w:t>student:</w:t>
      </w:r>
      <w:r w:rsidR="000838D8">
        <w:rPr>
          <w:rFonts w:ascii="Times New Roman" w:eastAsia="Arial" w:hAnsi="Times New Roman" w:cs="Times New Roman"/>
          <w:b/>
          <w:bCs/>
        </w:rPr>
        <w:t>A</w:t>
      </w:r>
      <w:proofErr w:type="gramEnd"/>
      <w:r w:rsidR="000838D8">
        <w:rPr>
          <w:rFonts w:ascii="Times New Roman" w:eastAsia="Arial" w:hAnsi="Times New Roman" w:cs="Times New Roman"/>
          <w:b/>
          <w:bCs/>
        </w:rPr>
        <w:t>.Tharun</w:t>
      </w:r>
      <w:proofErr w:type="spellEnd"/>
      <w:r w:rsidR="000838D8">
        <w:rPr>
          <w:rFonts w:ascii="Times New Roman" w:eastAsia="Arial" w:hAnsi="Times New Roman" w:cs="Times New Roman"/>
          <w:b/>
          <w:bCs/>
        </w:rPr>
        <w:t xml:space="preserve"> Kumar Reddy</w:t>
      </w:r>
    </w:p>
    <w:p w14:paraId="17D1CA10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hAnsi="Times New Roman" w:cs="Times New Roman"/>
        </w:rPr>
        <w:br w:type="page"/>
      </w:r>
    </w:p>
    <w:p w14:paraId="66417CEF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  <w:sz w:val="24"/>
          <w:szCs w:val="24"/>
        </w:rPr>
        <w:lastRenderedPageBreak/>
        <w:t>Annexure A</w:t>
      </w:r>
    </w:p>
    <w:p w14:paraId="7962D4B5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5F871592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86770">
        <w:rPr>
          <w:rFonts w:ascii="Times New Roman" w:eastAsia="Arial" w:hAnsi="Times New Roman" w:cs="Times New Roman"/>
          <w:b/>
          <w:bCs/>
          <w:sz w:val="28"/>
          <w:szCs w:val="28"/>
        </w:rPr>
        <w:t>CASE STUDY</w:t>
      </w:r>
    </w:p>
    <w:p w14:paraId="5C535894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047A1E1B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Case Study 1 — Smart Medical Diagnosis System</w:t>
      </w:r>
    </w:p>
    <w:p w14:paraId="5BE19A58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 hospital is designing a rule-based Logical Agent for preliminary patient diagnosis. The system’s knowledge base contains:</w:t>
      </w:r>
    </w:p>
    <w:p w14:paraId="78EB0612" w14:textId="77777777" w:rsidR="00ED013B" w:rsidRPr="00986770" w:rsidRDefault="00D163BF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0"/>
          <w:id w:val="1890718627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>I. If a patient has Fever AND Cough → Possible Flu</w:t>
          </w:r>
        </w:sdtContent>
      </w:sdt>
    </w:p>
    <w:p w14:paraId="6B54D427" w14:textId="77777777" w:rsidR="00ED013B" w:rsidRPr="00986770" w:rsidRDefault="00D163BF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"/>
          <w:id w:val="64418178"/>
        </w:sdtPr>
        <w:sdtEndPr/>
        <w:sdtContent>
          <w:proofErr w:type="spellStart"/>
          <w:r w:rsidR="00B9177B" w:rsidRPr="00986770">
            <w:rPr>
              <w:rFonts w:ascii="Times New Roman" w:eastAsia="Arial Unicode MS" w:hAnsi="Times New Roman" w:cs="Times New Roman"/>
            </w:rPr>
            <w:t>Ii</w:t>
          </w:r>
          <w:proofErr w:type="spellEnd"/>
          <w:r w:rsidR="00B9177B" w:rsidRPr="00986770">
            <w:rPr>
              <w:rFonts w:ascii="Times New Roman" w:eastAsia="Arial Unicode MS" w:hAnsi="Times New Roman" w:cs="Times New Roman"/>
            </w:rPr>
            <w:t>. If a patient has Fever AND Rash → Possible Measles</w:t>
          </w:r>
        </w:sdtContent>
      </w:sdt>
    </w:p>
    <w:p w14:paraId="305BC080" w14:textId="77777777" w:rsidR="00ED013B" w:rsidRPr="00986770" w:rsidRDefault="00D163BF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2"/>
          <w:id w:val="1883510557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>Iii. If a patient has Cough AND Breathlessness → Possible Pneumonia</w:t>
          </w:r>
        </w:sdtContent>
      </w:sdt>
    </w:p>
    <w:p w14:paraId="4AF4AA5E" w14:textId="77777777" w:rsidR="00ED013B" w:rsidRPr="00986770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Iv. Facts about Patient A: Fever = True, Cough = True, Breathlessness = True</w:t>
      </w:r>
    </w:p>
    <w:p w14:paraId="2738B702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Represent the above rules and facts precisely using Propositional Logic symbols. Define each symbol used.  </w:t>
      </w:r>
    </w:p>
    <w:p w14:paraId="45D19FEB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(b) Apply Forward Chaining on the knowledge base to derive all possible diagnoses for Patient A. Show each inference step with the rule fired and fact derived.  </w:t>
      </w:r>
    </w:p>
    <w:p w14:paraId="15F0CC32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The goal is to confirm ‘Patient A has Pneumonia.’ Apply Backward Chaining and draw the goal reduction tree to verify this goal. </w:t>
      </w:r>
    </w:p>
    <w:p w14:paraId="51D65B20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2 — Autonomous Traffic Management Agent </w:t>
      </w:r>
    </w:p>
    <w:p w14:paraId="2772C6F9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 smart city traffic controller uses a FOL-based knowledge base to manage emergency vehicle routing:</w:t>
      </w:r>
    </w:p>
    <w:p w14:paraId="79480AF5" w14:textId="77777777" w:rsidR="00ED013B" w:rsidRPr="00986770" w:rsidRDefault="00B9177B" w:rsidP="00986770">
      <w:pPr>
        <w:numPr>
          <w:ilvl w:val="0"/>
          <w:numId w:val="1"/>
        </w:numPr>
        <w:spacing w:before="40"/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x: Vehicle(x)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3"/>
          <w:id w:val="-113433035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EmergencyType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>(x) → ClearPath(x)</w:t>
          </w:r>
          <w:proofErr w:type="gramStart"/>
          <w:r w:rsidRPr="00986770">
            <w:rPr>
              <w:rFonts w:ascii="Times New Roman" w:eastAsia="Arial Unicode MS" w:hAnsi="Times New Roman" w:cs="Times New Roman"/>
            </w:rPr>
            <w:t xml:space="preserve">   [</w:t>
          </w:r>
          <w:proofErr w:type="gramEnd"/>
          <w:r w:rsidRPr="00986770">
            <w:rPr>
              <w:rFonts w:ascii="Times New Roman" w:eastAsia="Arial Unicode MS" w:hAnsi="Times New Roman" w:cs="Times New Roman"/>
            </w:rPr>
            <w:t>Rule 1]</w:t>
          </w:r>
        </w:sdtContent>
      </w:sdt>
    </w:p>
    <w:p w14:paraId="5BD9444D" w14:textId="77777777" w:rsidR="00ED013B" w:rsidRPr="00986770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sdt>
        <w:sdtPr>
          <w:rPr>
            <w:rFonts w:ascii="Times New Roman" w:hAnsi="Times New Roman" w:cs="Times New Roman"/>
          </w:rPr>
          <w:tag w:val="goog_rdk_4"/>
          <w:id w:val="1261638976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x: ClearPath(x)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(x) </w:t>
          </w:r>
        </w:sdtContent>
      </w:sdt>
      <w:r w:rsidRPr="00986770">
        <w:rPr>
          <w:rFonts w:ascii="Cambria Math" w:eastAsia="Cambria Math" w:hAnsi="Cambria Math" w:cs="Cambria Math"/>
        </w:rPr>
        <w:t>∧</w:t>
      </w:r>
      <w:r w:rsidRPr="00986770">
        <w:rPr>
          <w:rFonts w:ascii="Times New Roman" w:eastAsia="Arial" w:hAnsi="Times New Roman" w:cs="Times New Roma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</w:rPr>
        <w:t>RedSignal</w:t>
      </w:r>
      <w:proofErr w:type="spellEnd"/>
      <w:r w:rsidRPr="00986770">
        <w:rPr>
          <w:rFonts w:ascii="Times New Roman" w:eastAsia="Arial" w:hAnsi="Times New Roman" w:cs="Times New Roman"/>
        </w:rPr>
        <w:t>(x)</w:t>
      </w:r>
      <w:proofErr w:type="gramStart"/>
      <w:r w:rsidRPr="00986770">
        <w:rPr>
          <w:rFonts w:ascii="Times New Roman" w:eastAsia="Arial" w:hAnsi="Times New Roman" w:cs="Times New Roman"/>
        </w:rPr>
        <w:t xml:space="preserve">   [</w:t>
      </w:r>
      <w:proofErr w:type="gramEnd"/>
      <w:r w:rsidRPr="00986770">
        <w:rPr>
          <w:rFonts w:ascii="Times New Roman" w:eastAsia="Arial" w:hAnsi="Times New Roman" w:cs="Times New Roman"/>
        </w:rPr>
        <w:t>Rule 2]</w:t>
      </w:r>
    </w:p>
    <w:p w14:paraId="391E1C02" w14:textId="77777777" w:rsidR="00ED013B" w:rsidRPr="00986770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x </w:t>
      </w: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y: Vehicle(x) </w:t>
      </w:r>
      <w:r w:rsidRPr="00986770">
        <w:rPr>
          <w:rFonts w:ascii="Cambria Math" w:eastAsia="Cambria Math" w:hAnsi="Cambria Math" w:cs="Cambria Math"/>
        </w:rPr>
        <w:t>∧</w:t>
      </w:r>
      <w:r w:rsidRPr="00986770">
        <w:rPr>
          <w:rFonts w:ascii="Times New Roman" w:eastAsia="Arial" w:hAnsi="Times New Roman" w:cs="Times New Roman"/>
        </w:rPr>
        <w:t xml:space="preserve"> Behind(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x,y</w:t>
      </w:r>
      <w:proofErr w:type="spellEnd"/>
      <w:proofErr w:type="gramEnd"/>
      <w:r w:rsidRPr="00986770">
        <w:rPr>
          <w:rFonts w:ascii="Times New Roman" w:eastAsia="Arial" w:hAnsi="Times New Roman" w:cs="Times New Roman"/>
        </w:rPr>
        <w:t xml:space="preserve">)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5"/>
          <w:id w:val="-454922723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>(y) → Proceed(x)</w:t>
          </w:r>
          <w:proofErr w:type="gramStart"/>
          <w:r w:rsidRPr="00986770">
            <w:rPr>
              <w:rFonts w:ascii="Times New Roman" w:eastAsia="Arial Unicode MS" w:hAnsi="Times New Roman" w:cs="Times New Roman"/>
            </w:rPr>
            <w:t xml:space="preserve">   [</w:t>
          </w:r>
          <w:proofErr w:type="gramEnd"/>
          <w:r w:rsidRPr="00986770">
            <w:rPr>
              <w:rFonts w:ascii="Times New Roman" w:eastAsia="Arial Unicode MS" w:hAnsi="Times New Roman" w:cs="Times New Roman"/>
            </w:rPr>
            <w:t>Rule 3]</w:t>
          </w:r>
        </w:sdtContent>
      </w:sdt>
    </w:p>
    <w:p w14:paraId="532550FE" w14:textId="77777777" w:rsidR="00ED013B" w:rsidRPr="00986770" w:rsidRDefault="00B9177B" w:rsidP="00986770">
      <w:pPr>
        <w:numPr>
          <w:ilvl w:val="0"/>
          <w:numId w:val="1"/>
        </w:numPr>
        <w:spacing w:after="40"/>
        <w:ind w:left="992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Facts: </w:t>
      </w:r>
      <w:proofErr w:type="gramStart"/>
      <w:r w:rsidRPr="00986770">
        <w:rPr>
          <w:rFonts w:ascii="Times New Roman" w:eastAsia="Arial" w:hAnsi="Times New Roman" w:cs="Times New Roman"/>
        </w:rPr>
        <w:t>Vehicle(</w:t>
      </w:r>
      <w:proofErr w:type="gramEnd"/>
      <w:r w:rsidRPr="00986770">
        <w:rPr>
          <w:rFonts w:ascii="Times New Roman" w:eastAsia="Arial" w:hAnsi="Times New Roman" w:cs="Times New Roman"/>
        </w:rPr>
        <w:t xml:space="preserve">Ambulance), 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EmergencyType</w:t>
      </w:r>
      <w:proofErr w:type="spellEnd"/>
      <w:r w:rsidRPr="00986770">
        <w:rPr>
          <w:rFonts w:ascii="Times New Roman" w:eastAsia="Arial" w:hAnsi="Times New Roman" w:cs="Times New Roman"/>
        </w:rPr>
        <w:t>(</w:t>
      </w:r>
      <w:proofErr w:type="gramEnd"/>
      <w:r w:rsidRPr="00986770">
        <w:rPr>
          <w:rFonts w:ascii="Times New Roman" w:eastAsia="Arial" w:hAnsi="Times New Roman" w:cs="Times New Roman"/>
        </w:rPr>
        <w:t xml:space="preserve">Ambulance), </w:t>
      </w:r>
      <w:proofErr w:type="gramStart"/>
      <w:r w:rsidRPr="00986770">
        <w:rPr>
          <w:rFonts w:ascii="Times New Roman" w:eastAsia="Arial" w:hAnsi="Times New Roman" w:cs="Times New Roman"/>
        </w:rPr>
        <w:t>Vehicle(</w:t>
      </w:r>
      <w:proofErr w:type="spellStart"/>
      <w:proofErr w:type="gramEnd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 xml:space="preserve">), </w:t>
      </w:r>
      <w:proofErr w:type="gramStart"/>
      <w:r w:rsidRPr="00986770">
        <w:rPr>
          <w:rFonts w:ascii="Times New Roman" w:eastAsia="Arial" w:hAnsi="Times New Roman" w:cs="Times New Roman"/>
        </w:rPr>
        <w:t>Behind(</w:t>
      </w:r>
      <w:proofErr w:type="spellStart"/>
      <w:proofErr w:type="gramEnd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>, Ambulance)</w:t>
      </w:r>
    </w:p>
    <w:p w14:paraId="59A0F910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Apply Unification to match Rule 1 with the given facts. Show the complete substitution set θ (MGU) at each step.  </w:t>
      </w:r>
    </w:p>
    <w:p w14:paraId="0F7FBE05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(b) Using the Resolution method, prove that ‘Proceed (</w:t>
      </w:r>
      <w:proofErr w:type="spellStart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 xml:space="preserve">)’ is true. Convert relevant clauses to CNF and show each resolution step. </w:t>
      </w:r>
    </w:p>
    <w:p w14:paraId="32A98C2D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Analyze whether the current FOL knowledge base is sufficient to handle two simultaneous emergency vehicles. Identify what additional rules or facts are needed and justify logically.  </w:t>
      </w:r>
    </w:p>
    <w:p w14:paraId="2D736354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3 — Agricultural Expert Reasoning System </w:t>
      </w:r>
    </w:p>
    <w:p w14:paraId="3EB66435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An agricultural advisory logical agent operates with the following propositional knowledge base (KB):</w:t>
      </w:r>
    </w:p>
    <w:p w14:paraId="762F2529" w14:textId="77777777" w:rsidR="00ED013B" w:rsidRPr="00986770" w:rsidRDefault="00D163BF" w:rsidP="00986770">
      <w:pPr>
        <w:numPr>
          <w:ilvl w:val="0"/>
          <w:numId w:val="2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6"/>
          <w:id w:val="51097478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 xml:space="preserve">P1: </w:t>
          </w:r>
          <w:proofErr w:type="spellStart"/>
          <w:r w:rsidR="00B9177B" w:rsidRPr="00986770">
            <w:rPr>
              <w:rFonts w:ascii="Times New Roman" w:eastAsia="Arial Unicode MS" w:hAnsi="Times New Roman" w:cs="Times New Roman"/>
            </w:rPr>
            <w:t>SoilDry</w:t>
          </w:r>
          <w:proofErr w:type="spellEnd"/>
          <w:r w:rsidR="00B9177B"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="00B9177B" w:rsidRPr="00986770">
            <w:rPr>
              <w:rFonts w:ascii="Times New Roman" w:eastAsia="Arial Unicode MS" w:hAnsi="Times New Roman" w:cs="Times New Roman"/>
            </w:rPr>
            <w:t>IrrigationNeeded</w:t>
          </w:r>
          <w:proofErr w:type="spellEnd"/>
        </w:sdtContent>
      </w:sdt>
    </w:p>
    <w:p w14:paraId="09B182EB" w14:textId="77777777" w:rsidR="00ED013B" w:rsidRPr="00986770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P2: </w:t>
      </w:r>
      <w:proofErr w:type="spellStart"/>
      <w:r w:rsidRPr="00986770">
        <w:rPr>
          <w:rFonts w:ascii="Times New Roman" w:eastAsia="Arial" w:hAnsi="Times New Roman" w:cs="Times New Roman"/>
        </w:rPr>
        <w:t>IrrigationNeeded</w:t>
      </w:r>
      <w:proofErr w:type="spellEnd"/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7"/>
          <w:id w:val="480474801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ApplyDripMethod</w:t>
          </w:r>
          <w:proofErr w:type="spellEnd"/>
        </w:sdtContent>
      </w:sdt>
    </w:p>
    <w:p w14:paraId="79F82FEF" w14:textId="77777777" w:rsidR="00ED013B" w:rsidRPr="00986770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P3: ¬</w:t>
      </w:r>
      <w:proofErr w:type="spellStart"/>
      <w:r w:rsidRPr="00986770">
        <w:rPr>
          <w:rFonts w:ascii="Times New Roman" w:eastAsia="Arial" w:hAnsi="Times New Roman" w:cs="Times New Roman"/>
        </w:rPr>
        <w:t>ApplyDripMethod</w:t>
      </w:r>
      <w:proofErr w:type="spellEnd"/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8"/>
          <w:id w:val="882940602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CropAtRisk</w:t>
          </w:r>
          <w:proofErr w:type="spellEnd"/>
        </w:sdtContent>
      </w:sdt>
    </w:p>
    <w:p w14:paraId="4153D75D" w14:textId="77777777" w:rsidR="00ED013B" w:rsidRPr="00986770" w:rsidRDefault="00B9177B" w:rsidP="00986770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Facts: </w:t>
      </w:r>
      <w:proofErr w:type="spellStart"/>
      <w:r w:rsidRPr="00986770">
        <w:rPr>
          <w:rFonts w:ascii="Times New Roman" w:eastAsia="Arial" w:hAnsi="Times New Roman" w:cs="Times New Roman"/>
        </w:rPr>
        <w:t>SoilDry</w:t>
      </w:r>
      <w:proofErr w:type="spellEnd"/>
      <w:r w:rsidRPr="00986770">
        <w:rPr>
          <w:rFonts w:ascii="Times New Roman" w:eastAsia="Arial" w:hAnsi="Times New Roman" w:cs="Times New Roman"/>
        </w:rPr>
        <w:t xml:space="preserve"> = True, </w:t>
      </w:r>
      <w:proofErr w:type="spellStart"/>
      <w:r w:rsidRPr="00986770">
        <w:rPr>
          <w:rFonts w:ascii="Times New Roman" w:eastAsia="Arial" w:hAnsi="Times New Roman" w:cs="Times New Roman"/>
        </w:rPr>
        <w:t>CropWheat</w:t>
      </w:r>
      <w:proofErr w:type="spellEnd"/>
      <w:r w:rsidRPr="00986770">
        <w:rPr>
          <w:rFonts w:ascii="Times New Roman" w:eastAsia="Arial" w:hAnsi="Times New Roman" w:cs="Times New Roman"/>
        </w:rPr>
        <w:t xml:space="preserve"> = True</w:t>
      </w:r>
    </w:p>
    <w:p w14:paraId="4879E838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</w:t>
      </w:r>
      <w:sdt>
        <w:sdtPr>
          <w:rPr>
            <w:rFonts w:ascii="Times New Roman" w:hAnsi="Times New Roman" w:cs="Times New Roman"/>
          </w:rPr>
          <w:tag w:val="goog_rdk_9"/>
          <w:id w:val="256818402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 w:rsidRPr="00986770">
        <w:rPr>
          <w:rFonts w:ascii="Times New Roman" w:eastAsia="Arial" w:hAnsi="Times New Roman" w:cs="Times New Roman"/>
        </w:rPr>
        <w:t xml:space="preserve"> </w:t>
      </w:r>
    </w:p>
    <w:p w14:paraId="07CE9998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(b) Using Resolution Refutation, prove the theorem ‘</w:t>
      </w:r>
      <w:proofErr w:type="spellStart"/>
      <w:r w:rsidRPr="00986770">
        <w:rPr>
          <w:rFonts w:ascii="Times New Roman" w:eastAsia="Arial" w:hAnsi="Times New Roman" w:cs="Times New Roman"/>
        </w:rPr>
        <w:t>ApplyDripMethod</w:t>
      </w:r>
      <w:proofErr w:type="spellEnd"/>
      <w:r w:rsidRPr="00986770">
        <w:rPr>
          <w:rFonts w:ascii="Times New Roman" w:eastAsia="Arial" w:hAnsi="Times New Roman" w:cs="Times New Roman"/>
        </w:rPr>
        <w:t xml:space="preserve">’. Negate the goal, combine with the KB in CNF, and derive the empty clause □. Draw the resolution proof tree.  </w:t>
      </w:r>
    </w:p>
    <w:p w14:paraId="1BE70941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(c) If the fact ‘</w:t>
      </w:r>
      <w:proofErr w:type="spellStart"/>
      <w:r w:rsidRPr="00986770">
        <w:rPr>
          <w:rFonts w:ascii="Times New Roman" w:eastAsia="Arial" w:hAnsi="Times New Roman" w:cs="Times New Roman"/>
        </w:rPr>
        <w:t>SoilDry</w:t>
      </w:r>
      <w:proofErr w:type="spellEnd"/>
      <w:r w:rsidRPr="00986770">
        <w:rPr>
          <w:rFonts w:ascii="Times New Roman" w:eastAsia="Arial" w:hAnsi="Times New Roman" w:cs="Times New Roman"/>
        </w:rPr>
        <w:t>’ is removed from the KB, analyze step-by-step how logical conclusions change. Does ‘</w:t>
      </w:r>
      <w:proofErr w:type="spellStart"/>
      <w:r w:rsidRPr="00986770">
        <w:rPr>
          <w:rFonts w:ascii="Times New Roman" w:eastAsia="Arial" w:hAnsi="Times New Roman" w:cs="Times New Roman"/>
        </w:rPr>
        <w:t>CropAtRisk</w:t>
      </w:r>
      <w:proofErr w:type="spellEnd"/>
      <w:r w:rsidRPr="00986770">
        <w:rPr>
          <w:rFonts w:ascii="Times New Roman" w:eastAsia="Arial" w:hAnsi="Times New Roman" w:cs="Times New Roman"/>
        </w:rPr>
        <w:t>’ still follow? Apply appropriate reasoning patterns to justify.</w:t>
      </w:r>
    </w:p>
    <w:p w14:paraId="44F5A488" w14:textId="77777777" w:rsidR="00986770" w:rsidRPr="00986770" w:rsidRDefault="00986770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</w:p>
    <w:p w14:paraId="78FCB708" w14:textId="3F2D6B84" w:rsidR="00ED013B" w:rsidRPr="00986770" w:rsidRDefault="00B9177B" w:rsidP="00986770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4 — Wumpus World Knowledge Agent </w:t>
      </w:r>
    </w:p>
    <w:p w14:paraId="1206A8A4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An AI agent navigating the Wumpus World perceives: Stench at [1,2], Breeze at [1,1], Glitter at [2,2]. The agent uses a propositional KB with these rules:</w:t>
      </w:r>
    </w:p>
    <w:p w14:paraId="24806370" w14:textId="77777777" w:rsidR="00ED013B" w:rsidRPr="00986770" w:rsidRDefault="00D163BF" w:rsidP="00986770">
      <w:pPr>
        <w:numPr>
          <w:ilvl w:val="0"/>
          <w:numId w:val="3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17185637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>Stench [1,2] → Wumpus is adjacent to cell [1,2]</w:t>
          </w:r>
        </w:sdtContent>
      </w:sdt>
    </w:p>
    <w:p w14:paraId="6C737A94" w14:textId="77777777" w:rsidR="00ED013B" w:rsidRPr="00986770" w:rsidRDefault="00D163BF" w:rsidP="00986770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1"/>
          <w:id w:val="-38201439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>Breeze [1,1] → Pit is adjacent to cell [1,1]</w:t>
          </w:r>
        </w:sdtContent>
      </w:sdt>
    </w:p>
    <w:p w14:paraId="25327721" w14:textId="77777777" w:rsidR="00ED013B" w:rsidRPr="00986770" w:rsidRDefault="00D163BF" w:rsidP="00986770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2"/>
          <w:id w:val="-659509667"/>
        </w:sdtPr>
        <w:sdtEndPr/>
        <w:sdtContent>
          <w:r w:rsidR="00B9177B" w:rsidRPr="00986770">
            <w:rPr>
              <w:rFonts w:ascii="Times New Roman" w:eastAsia="Arial Unicode MS" w:hAnsi="Times New Roman" w:cs="Times New Roman"/>
            </w:rPr>
            <w:t>Glitter [</w:t>
          </w:r>
          <w:proofErr w:type="spellStart"/>
          <w:proofErr w:type="gramStart"/>
          <w:r w:rsidR="00B9177B"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="00B9177B" w:rsidRPr="00986770">
            <w:rPr>
              <w:rFonts w:ascii="Times New Roman" w:eastAsia="Arial Unicode MS" w:hAnsi="Times New Roman" w:cs="Times New Roman"/>
            </w:rPr>
            <w:t>] → Gold is at [</w:t>
          </w:r>
          <w:proofErr w:type="spellStart"/>
          <w:proofErr w:type="gramStart"/>
          <w:r w:rsidR="00B9177B"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="00B9177B" w:rsidRPr="00986770">
            <w:rPr>
              <w:rFonts w:ascii="Times New Roman" w:eastAsia="Arial Unicode MS" w:hAnsi="Times New Roman" w:cs="Times New Roman"/>
            </w:rPr>
            <w:t>]</w:t>
          </w:r>
        </w:sdtContent>
      </w:sdt>
    </w:p>
    <w:p w14:paraId="1C10EE1A" w14:textId="77777777" w:rsidR="00ED013B" w:rsidRPr="00986770" w:rsidRDefault="00B9177B" w:rsidP="00986770">
      <w:pPr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bookmarkStart w:id="0" w:name="_heading=h.kjwsxdn68hi" w:colFirst="0" w:colLast="0"/>
      <w:bookmarkEnd w:id="0"/>
      <w:r w:rsidRPr="00986770">
        <w:rPr>
          <w:rFonts w:ascii="Times New Roman" w:eastAsia="Arial" w:hAnsi="Times New Roman" w:cs="Times New Roman"/>
        </w:rPr>
        <w:t>¬Wumpus [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x,y</w:t>
      </w:r>
      <w:proofErr w:type="spellEnd"/>
      <w:proofErr w:type="gramEnd"/>
      <w:r w:rsidRPr="00986770">
        <w:rPr>
          <w:rFonts w:ascii="Times New Roman" w:eastAsia="Arial" w:hAnsi="Times New Roman" w:cs="Times New Roman"/>
        </w:rPr>
        <w:t xml:space="preserve">]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13"/>
          <w:id w:val="922510736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¬Pit[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 → Safe[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</w:t>
          </w:r>
        </w:sdtContent>
      </w:sdt>
    </w:p>
    <w:p w14:paraId="508B2F5D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Construct the agent’s belief state from its percepts. Apply Modus Ponens systematically to derive new knowledge facts. List all derived conclusions. </w:t>
      </w:r>
    </w:p>
    <w:p w14:paraId="06A4ED69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(b) Using Forward Chaining from the agent’s percepts, identify the possible locations of the Wumpus and Pit. Show each reasoning step precisely.  </w:t>
      </w:r>
    </w:p>
    <w:p w14:paraId="00349AD5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</w:t>
      </w:r>
      <w:sdt>
        <w:sdtPr>
          <w:rPr>
            <w:rFonts w:ascii="Times New Roman" w:hAnsi="Times New Roman" w:cs="Times New Roman"/>
          </w:rPr>
          <w:tag w:val="goog_rdk_14"/>
          <w:id w:val="323525845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 w:rsidRPr="00986770">
        <w:rPr>
          <w:rFonts w:ascii="Times New Roman" w:eastAsia="Arial" w:hAnsi="Times New Roman" w:cs="Times New Roman"/>
        </w:rPr>
        <w:t xml:space="preserve">  </w:t>
      </w:r>
    </w:p>
    <w:p w14:paraId="6E6FF51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Case Study 1 — Smart Medical Diagnosis System</w:t>
      </w:r>
    </w:p>
    <w:p w14:paraId="5819CDE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Representation using Propositional Logic</w:t>
      </w:r>
    </w:p>
    <w:p w14:paraId="70FC84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Define the symbols</w:t>
      </w:r>
    </w:p>
    <w:p w14:paraId="22764E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Let:</w:t>
      </w:r>
    </w:p>
    <w:p w14:paraId="2FBD853A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Fever </w:t>
      </w:r>
    </w:p>
    <w:p w14:paraId="14ACDA57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Cough </w:t>
      </w:r>
    </w:p>
    <w:p w14:paraId="4640EE08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Rash </w:t>
      </w:r>
    </w:p>
    <w:p w14:paraId="43F88C1D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Breathlessness </w:t>
      </w:r>
    </w:p>
    <w:p w14:paraId="3123FAE5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Flu </w:t>
      </w:r>
    </w:p>
    <w:p w14:paraId="4C5CEC2C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Measles </w:t>
      </w:r>
    </w:p>
    <w:p w14:paraId="23DD2AAE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Pneumonia </w:t>
      </w:r>
    </w:p>
    <w:p w14:paraId="76BB0E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Rules</w:t>
      </w:r>
    </w:p>
    <w:p w14:paraId="0131EF2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I: Fever AND Cough → Possible Flu</w:t>
      </w:r>
    </w:p>
    <w:p w14:paraId="73AFD04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II: Fever AND Rash → Possible Measles</w:t>
      </w:r>
    </w:p>
    <w:p w14:paraId="3AD6275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III: Cough AND Breathlessness → Possible Pneumonia</w:t>
      </w:r>
    </w:p>
    <w:p w14:paraId="44AFD0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27E667A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complete KB is:</w:t>
      </w:r>
    </w:p>
    <w:p w14:paraId="4D23387A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710F131">
          <v:rect id="_x0000_i1025" style="width:0;height:1.5pt" o:hralign="center" o:hrstd="t" o:hr="t" fillcolor="#a0a0a0" stroked="f"/>
        </w:pict>
      </w:r>
    </w:p>
    <w:p w14:paraId="5B3A6CB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(b) Forward Chaining</w:t>
      </w:r>
    </w:p>
    <w:p w14:paraId="6B6ABF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Forward chaining starts with the known facts and repeatedly applies rules whose conditions are satisfied.</w:t>
      </w:r>
    </w:p>
    <w:p w14:paraId="7949B1A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Initial facts</w:t>
      </w:r>
    </w:p>
    <w:p w14:paraId="1B309242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6001E108">
          <v:rect id="_x0000_i1026" style="width:0;height:1.5pt" o:hralign="center" o:hrstd="t" o:hr="t" fillcolor="#a0a0a0" stroked="f"/>
        </w:pict>
      </w:r>
    </w:p>
    <w:p w14:paraId="3167B1F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Apply Rule I</w:t>
      </w:r>
    </w:p>
    <w:p w14:paraId="7222145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I:</w:t>
      </w:r>
    </w:p>
    <w:p w14:paraId="2073F4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1B86EF8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22A0BF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0BDD86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fact: Patient A has Possible Flu.</w:t>
      </w:r>
    </w:p>
    <w:p w14:paraId="4C857EC2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4322D00A">
          <v:rect id="_x0000_i1027" style="width:0;height:1.5pt" o:hralign="center" o:hrstd="t" o:hr="t" fillcolor="#a0a0a0" stroked="f"/>
        </w:pict>
      </w:r>
    </w:p>
    <w:p w14:paraId="385CAA6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Apply Rule II</w:t>
      </w:r>
    </w:p>
    <w:p w14:paraId="5600EC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II:</w:t>
      </w:r>
    </w:p>
    <w:p w14:paraId="7C89830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 Fever is true, but there is no fact that Patient A has Rash.</w:t>
      </w:r>
    </w:p>
    <w:p w14:paraId="4275C9B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BC74CD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not completely satisfied.</w:t>
      </w:r>
    </w:p>
    <w:p w14:paraId="67DC91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So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Rule II cannot fire.</w:t>
      </w:r>
    </w:p>
    <w:p w14:paraId="13CC8591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993EB32">
          <v:rect id="_x0000_i1028" style="width:0;height:1.5pt" o:hralign="center" o:hrstd="t" o:hr="t" fillcolor="#a0a0a0" stroked="f"/>
        </w:pict>
      </w:r>
    </w:p>
    <w:p w14:paraId="282CD39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Apply Rule III</w:t>
      </w:r>
    </w:p>
    <w:p w14:paraId="5ABEC98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III:</w:t>
      </w:r>
    </w:p>
    <w:p w14:paraId="644659A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79E9F6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1FAABA4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3B8E99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fact: Patient A has Possible Pneumonia.</w:t>
      </w:r>
    </w:p>
    <w:p w14:paraId="17E54D3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Final Forward-Chaining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048"/>
        <w:gridCol w:w="2344"/>
        <w:gridCol w:w="2052"/>
      </w:tblGrid>
      <w:tr w:rsidR="00986770" w:rsidRPr="00986770" w14:paraId="5CD78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4CC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1DB281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A55B44A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04F241E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Derived Fact</w:t>
            </w:r>
          </w:p>
        </w:tc>
      </w:tr>
      <w:tr w:rsidR="00986770" w:rsidRPr="00986770" w14:paraId="4F18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D49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C1C85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</w:t>
            </w:r>
          </w:p>
        </w:tc>
        <w:tc>
          <w:tcPr>
            <w:tcW w:w="0" w:type="auto"/>
            <w:vAlign w:val="center"/>
            <w:hideMark/>
          </w:tcPr>
          <w:p w14:paraId="762EBF1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Fever + Cough</w:t>
            </w:r>
          </w:p>
        </w:tc>
        <w:tc>
          <w:tcPr>
            <w:tcW w:w="0" w:type="auto"/>
            <w:vAlign w:val="center"/>
            <w:hideMark/>
          </w:tcPr>
          <w:p w14:paraId="7A66A6C1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Flu</w:t>
            </w:r>
          </w:p>
        </w:tc>
      </w:tr>
      <w:tr w:rsidR="00986770" w:rsidRPr="00986770" w14:paraId="4A77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8BD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731F47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II</w:t>
            </w:r>
          </w:p>
        </w:tc>
        <w:tc>
          <w:tcPr>
            <w:tcW w:w="0" w:type="auto"/>
            <w:vAlign w:val="center"/>
            <w:hideMark/>
          </w:tcPr>
          <w:p w14:paraId="2383C9E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Fever + Rash</w:t>
            </w:r>
          </w:p>
        </w:tc>
        <w:tc>
          <w:tcPr>
            <w:tcW w:w="0" w:type="auto"/>
            <w:vAlign w:val="center"/>
            <w:hideMark/>
          </w:tcPr>
          <w:p w14:paraId="11E6487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Cannot fire</w:t>
            </w:r>
          </w:p>
        </w:tc>
      </w:tr>
      <w:tr w:rsidR="00986770" w:rsidRPr="00986770" w14:paraId="7912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67E8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C8E12B5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III</w:t>
            </w:r>
          </w:p>
        </w:tc>
        <w:tc>
          <w:tcPr>
            <w:tcW w:w="0" w:type="auto"/>
            <w:vAlign w:val="center"/>
            <w:hideMark/>
          </w:tcPr>
          <w:p w14:paraId="2170AB75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Cough + Breathlessness</w:t>
            </w:r>
          </w:p>
        </w:tc>
        <w:tc>
          <w:tcPr>
            <w:tcW w:w="0" w:type="auto"/>
            <w:vAlign w:val="center"/>
            <w:hideMark/>
          </w:tcPr>
          <w:p w14:paraId="7A6E6B29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Pneumonia</w:t>
            </w:r>
          </w:p>
        </w:tc>
      </w:tr>
    </w:tbl>
    <w:p w14:paraId="4353A3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AB3861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542CFDF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are derived.</w:t>
      </w:r>
    </w:p>
    <w:p w14:paraId="5D18019D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AB2B5A8">
          <v:rect id="_x0000_i1029" style="width:0;height:1.5pt" o:hralign="center" o:hrstd="t" o:hr="t" fillcolor="#a0a0a0" stroked="f"/>
        </w:pict>
      </w:r>
    </w:p>
    <w:p w14:paraId="7D02BAC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Backward Chaining for Pneumonia</w:t>
      </w:r>
    </w:p>
    <w:p w14:paraId="6CC531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</w:t>
      </w:r>
    </w:p>
    <w:p w14:paraId="64030C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start from the goal and work backward to find a rule that can conclude it.</w:t>
      </w:r>
    </w:p>
    <w:p w14:paraId="63FBF8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 Reduction</w:t>
      </w:r>
    </w:p>
    <w:p w14:paraId="547D3E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 is:</w:t>
      </w:r>
    </w:p>
    <w:p w14:paraId="63C8404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Therefore, to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prove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we need to prove:</w:t>
      </w:r>
    </w:p>
    <w:p w14:paraId="1457F4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0D46493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 tree</w:t>
      </w:r>
    </w:p>
    <w:p w14:paraId="5C7363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Goal</w:t>
      </w:r>
    </w:p>
    <w:p w14:paraId="51C2B8A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Patient A has Pneumonia</w:t>
      </w:r>
    </w:p>
    <w:p w14:paraId="36321D2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|</w:t>
      </w:r>
    </w:p>
    <w:p w14:paraId="3B9650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Rule III</w:t>
      </w:r>
    </w:p>
    <w:p w14:paraId="10ADED9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Cough AND Breathlessness</w:t>
      </w:r>
    </w:p>
    <w:p w14:paraId="7B80F1C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/          \</w:t>
      </w:r>
    </w:p>
    <w:p w14:paraId="1CC942E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/            \</w:t>
      </w:r>
    </w:p>
    <w:p w14:paraId="701874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Cough(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 xml:space="preserve">A)   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   Breathlessness(A)</w:t>
      </w:r>
    </w:p>
    <w:p w14:paraId="75386C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|                 |</w:t>
      </w:r>
    </w:p>
    <w:p w14:paraId="10A6FC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FACT TRUE          FACT TRUE</w:t>
      </w:r>
    </w:p>
    <w:p w14:paraId="712E0B8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Since both subgoals are already facts:</w:t>
      </w:r>
    </w:p>
    <w:p w14:paraId="0E7C39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4EA430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Conclusion</w:t>
      </w:r>
    </w:p>
    <w:p w14:paraId="0BEC887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Backward chaining successfully proves:</w:t>
      </w:r>
    </w:p>
    <w:p w14:paraId="0C3AE285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4EFB55D">
          <v:rect id="_x0000_i1030" style="width:0;height:1.5pt" o:hralign="center" o:hrstd="t" o:hr="t" fillcolor="#a0a0a0" stroked="f"/>
        </w:pict>
      </w:r>
    </w:p>
    <w:p w14:paraId="4A10B3C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2 — Autonomous Traffic Management Agent</w:t>
      </w:r>
    </w:p>
    <w:p w14:paraId="7DCD9A4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 FOL Knowledge Base</w:t>
      </w:r>
    </w:p>
    <w:p w14:paraId="53A39BF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1</w:t>
      </w:r>
    </w:p>
    <w:p w14:paraId="46A2F9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2</w:t>
      </w:r>
    </w:p>
    <w:p w14:paraId="753807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3</w:t>
      </w:r>
    </w:p>
    <w:p w14:paraId="018BC0B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696D9F05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1B0D87A1">
          <v:rect id="_x0000_i1031" style="width:0;height:1.5pt" o:hralign="center" o:hrstd="t" o:hr="t" fillcolor="#a0a0a0" stroked="f"/>
        </w:pict>
      </w:r>
    </w:p>
    <w:p w14:paraId="2D7A81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Unification with Rule 1</w:t>
      </w:r>
    </w:p>
    <w:p w14:paraId="4FD615E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1:</w:t>
      </w:r>
    </w:p>
    <w:p w14:paraId="6312B4A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want to match the antecedent with:</w:t>
      </w:r>
    </w:p>
    <w:p w14:paraId="5FA948E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7C5F994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</w:t>
      </w:r>
    </w:p>
    <w:p w14:paraId="7A87B8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Match:</w:t>
      </w:r>
    </w:p>
    <w:p w14:paraId="43BD9E1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5C672DA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D5024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So:</w:t>
      </w:r>
    </w:p>
    <w:p w14:paraId="069D0BF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</w:t>
      </w:r>
    </w:p>
    <w:p w14:paraId="51E014C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Match:</w:t>
      </w:r>
    </w:p>
    <w:p w14:paraId="1C8B37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23DCC5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Again:</w:t>
      </w:r>
    </w:p>
    <w:p w14:paraId="677E5DE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Thus:</w:t>
      </w:r>
    </w:p>
    <w:p w14:paraId="75E4422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MGU</w:t>
      </w:r>
    </w:p>
    <w:p w14:paraId="50CA9B9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Most General Unifier is:</w:t>
      </w:r>
    </w:p>
    <w:p w14:paraId="07C016B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After substitution, Rule 1 becomes:</w:t>
      </w:r>
    </w:p>
    <w:p w14:paraId="6F347E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Since both facts are available:</w:t>
      </w:r>
    </w:p>
    <w:p w14:paraId="4BE18B3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derived.</w:t>
      </w:r>
    </w:p>
    <w:p w14:paraId="26A74C9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118F2F8">
          <v:rect id="_x0000_i1032" style="width:0;height:1.5pt" o:hralign="center" o:hrstd="t" o:hr="t" fillcolor="#a0a0a0" stroked="f"/>
        </w:pict>
      </w:r>
    </w:p>
    <w:p w14:paraId="7B324E3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(b) Resolution Proof of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53EF7C8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Convert Rule 1 into CNF</w:t>
      </w:r>
    </w:p>
    <w:p w14:paraId="258849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787FC3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Using:</w:t>
      </w:r>
    </w:p>
    <w:p w14:paraId="587042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get:</w:t>
      </w:r>
    </w:p>
    <w:p w14:paraId="65ADA9BE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652DF8DF">
          <v:rect id="_x0000_i1033" style="width:0;height:1.5pt" o:hralign="center" o:hrstd="t" o:hr="t" fillcolor="#a0a0a0" stroked="f"/>
        </w:pict>
      </w:r>
    </w:p>
    <w:p w14:paraId="5255C95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Rule 2</w:t>
      </w:r>
    </w:p>
    <w:p w14:paraId="40192CD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20D972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This produces two CNF clauses:</w:t>
      </w:r>
    </w:p>
    <w:p w14:paraId="511A7A2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7FCD5A1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FB168B1">
          <v:rect id="_x0000_i1034" style="width:0;height:1.5pt" o:hralign="center" o:hrstd="t" o:hr="t" fillcolor="#a0a0a0" stroked="f"/>
        </w:pict>
      </w:r>
    </w:p>
    <w:p w14:paraId="04065DC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Rule 3</w:t>
      </w:r>
    </w:p>
    <w:p w14:paraId="034970E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337CB8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CNF:</w:t>
      </w:r>
    </w:p>
    <w:p w14:paraId="52BE6F33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440A146F">
          <v:rect id="_x0000_i1035" style="width:0;height:1.5pt" o:hralign="center" o:hrstd="t" o:hr="t" fillcolor="#a0a0a0" stroked="f"/>
        </w:pict>
      </w:r>
    </w:p>
    <w:p w14:paraId="6EBCD5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4 — Negate the Goal</w:t>
      </w:r>
    </w:p>
    <w:p w14:paraId="5D59CD9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Goal:</w:t>
      </w:r>
    </w:p>
    <w:p w14:paraId="59307F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Negated goal:</w:t>
      </w:r>
    </w:p>
    <w:p w14:paraId="34A00D8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1BEC0C3">
          <v:rect id="_x0000_i1036" style="width:0;height:1.5pt" o:hralign="center" o:hrstd="t" o:hr="t" fillcolor="#a0a0a0" stroked="f"/>
        </w:pict>
      </w:r>
    </w:p>
    <w:p w14:paraId="7B33FE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5 — Derive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ClearPath(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14C614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From:</w:t>
      </w:r>
    </w:p>
    <w:p w14:paraId="0E0191D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6D43B59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599B858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gives:</w:t>
      </w:r>
    </w:p>
    <w:p w14:paraId="3E5E741E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1DF5DBE6">
          <v:rect id="_x0000_i1037" style="width:0;height:1.5pt" o:hralign="center" o:hrstd="t" o:hr="t" fillcolor="#a0a0a0" stroked="f"/>
        </w:pict>
      </w:r>
    </w:p>
    <w:p w14:paraId="489988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6 — Derive </w:t>
      </w:r>
      <w:proofErr w:type="spellStart"/>
      <w:proofErr w:type="gramStart"/>
      <w:r w:rsidRPr="00986770">
        <w:rPr>
          <w:rFonts w:ascii="Times New Roman" w:eastAsia="Arial" w:hAnsi="Times New Roman" w:cs="Times New Roman"/>
          <w:lang w:val="en-IN"/>
        </w:rPr>
        <w:t>GreenSignal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450AFC8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51874F8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4F0342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4B13E7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Resolution:</w:t>
      </w:r>
    </w:p>
    <w:p w14:paraId="55A338A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C01BEF9">
          <v:rect id="_x0000_i1038" style="width:0;height:1.5pt" o:hralign="center" o:hrstd="t" o:hr="t" fillcolor="#a0a0a0" stroked="f"/>
        </w:pict>
      </w:r>
    </w:p>
    <w:p w14:paraId="71C19E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7 — Derive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2BE4152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 Rule 3:</w:t>
      </w:r>
    </w:p>
    <w:p w14:paraId="680C06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305F899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get:</w:t>
      </w:r>
    </w:p>
    <w:p w14:paraId="5C2D77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Known facts:</w:t>
      </w:r>
    </w:p>
    <w:p w14:paraId="57423B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Resolving all three gives:</w:t>
      </w:r>
    </w:p>
    <w:p w14:paraId="22EE163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Finally, we have the negated goal:</w:t>
      </w:r>
    </w:p>
    <w:p w14:paraId="22D72B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 the derived goal:</w:t>
      </w:r>
    </w:p>
    <w:p w14:paraId="33ABA59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Resolving them:</w:t>
      </w:r>
    </w:p>
    <w:p w14:paraId="5AFC432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1AA943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proof tree</w:t>
      </w:r>
    </w:p>
    <w:p w14:paraId="6A87BEC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Vehicle(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)   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  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Behind(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CarA,Ambulance</w:t>
      </w:r>
      <w:proofErr w:type="spellEnd"/>
      <w:proofErr w:type="gram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74AEE86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\                    /</w:t>
      </w:r>
    </w:p>
    <w:p w14:paraId="7515B6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\                  /</w:t>
      </w:r>
    </w:p>
    <w:p w14:paraId="5D02FC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\                /</w:t>
      </w:r>
    </w:p>
    <w:p w14:paraId="569FD8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Rule 3 + </w:t>
      </w:r>
      <w:proofErr w:type="spellStart"/>
      <w:proofErr w:type="gramStart"/>
      <w:r w:rsidRPr="00986770">
        <w:rPr>
          <w:rFonts w:ascii="Times New Roman" w:eastAsia="Arial" w:hAnsi="Times New Roman" w:cs="Times New Roman"/>
          <w:lang w:val="en-IN"/>
        </w:rPr>
        <w:t>GreenSignal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4D50354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1918190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↓</w:t>
      </w:r>
    </w:p>
    <w:p w14:paraId="4C857C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37FFB1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675124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¬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2EF7E1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7691D1B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↓</w:t>
      </w:r>
    </w:p>
    <w:p w14:paraId="532870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□</w:t>
      </w:r>
    </w:p>
    <w:p w14:paraId="5178FEB6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6A084E0A">
          <v:rect id="_x0000_i1039" style="width:0;height:1.5pt" o:hralign="center" o:hrstd="t" o:hr="t" fillcolor="#a0a0a0" stroked="f"/>
        </w:pict>
      </w:r>
    </w:p>
    <w:p w14:paraId="29D06AF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Two Simultaneous Emergency Vehicles</w:t>
      </w:r>
    </w:p>
    <w:p w14:paraId="3BA4D10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current KB is partially sufficient, because the rules use universally quantified variables.</w:t>
      </w:r>
    </w:p>
    <w:p w14:paraId="3CF331E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 example, if we have:</w:t>
      </w:r>
    </w:p>
    <w:p w14:paraId="58CE9EF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then Rule 1 gives:</w:t>
      </w:r>
    </w:p>
    <w:p w14:paraId="09B57C7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Similarly, if:</w:t>
      </w:r>
    </w:p>
    <w:p w14:paraId="1273C78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then:</w:t>
      </w:r>
    </w:p>
    <w:p w14:paraId="7EBB578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2 can then give:</w:t>
      </w:r>
    </w:p>
    <w:p w14:paraId="741967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0D9EC00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However, a problem exists</w:t>
      </w:r>
    </w:p>
    <w:p w14:paraId="1E39F91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current Rule 2 says:</w:t>
      </w:r>
    </w:p>
    <w:p w14:paraId="3116408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If two emergency vehicles simultaneously require different routes, the KB does not contain rules for:</w:t>
      </w:r>
    </w:p>
    <w:p w14:paraId="3DB5311D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priority between emergency vehicles, </w:t>
      </w:r>
    </w:p>
    <w:p w14:paraId="6B29EB5E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preventing conflicting green signals, </w:t>
      </w:r>
    </w:p>
    <w:p w14:paraId="42375A14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selecting different lanes, </w:t>
      </w:r>
    </w:p>
    <w:p w14:paraId="60877E84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resolving intersection conflicts, </w:t>
      </w:r>
    </w:p>
    <w:p w14:paraId="490D7235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maintaining safe distance, </w:t>
      </w:r>
    </w:p>
    <w:p w14:paraId="23E33672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deciding which emergency vehicle gets priority. </w:t>
      </w:r>
    </w:p>
    <w:p w14:paraId="5EAC691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Additional facts/rules could include</w:t>
      </w:r>
    </w:p>
    <w:p w14:paraId="174766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Priority rule:</w:t>
      </w:r>
    </w:p>
    <w:p w14:paraId="293DA8B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Conflict rule:</w:t>
      </w:r>
    </w:p>
    <w:p w14:paraId="3D7E73E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Safe-distance rule:</w:t>
      </w:r>
    </w:p>
    <w:p w14:paraId="3732708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Thus, the KB needs additional traffic-conflict and priority rules to safely manage multiple simultaneous emergency vehicles.</w:t>
      </w:r>
    </w:p>
    <w:p w14:paraId="25143A5F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BA6D1F0">
          <v:rect id="_x0000_i1040" style="width:0;height:1.5pt" o:hralign="center" o:hrstd="t" o:hr="t" fillcolor="#a0a0a0" stroked="f"/>
        </w:pict>
      </w:r>
    </w:p>
    <w:p w14:paraId="141018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3 — Agricultural Expert Reasoning System</w:t>
      </w:r>
    </w:p>
    <w:p w14:paraId="489B90E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1311E1F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Facts:</w:t>
      </w:r>
    </w:p>
    <w:p w14:paraId="30161BCB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9D0CB24">
          <v:rect id="_x0000_i1041" style="width:0;height:1.5pt" o:hralign="center" o:hrstd="t" o:hr="t" fillcolor="#a0a0a0" stroked="f"/>
        </w:pict>
      </w:r>
    </w:p>
    <w:p w14:paraId="5B34FF8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(a) Convert to CNF</w:t>
      </w:r>
    </w:p>
    <w:p w14:paraId="1B3BD48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P1</w:t>
      </w:r>
    </w:p>
    <w:p w14:paraId="6154395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7729C98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1926107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6452BB4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This is already CNF.</w:t>
      </w:r>
    </w:p>
    <w:p w14:paraId="54E8BF3B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4A0DED95">
          <v:rect id="_x0000_i1042" style="width:0;height:1.5pt" o:hralign="center" o:hrstd="t" o:hr="t" fillcolor="#a0a0a0" stroked="f"/>
        </w:pict>
      </w:r>
    </w:p>
    <w:p w14:paraId="7FFD2C1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P2</w:t>
      </w:r>
    </w:p>
    <w:p w14:paraId="2E91A9F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2532AF1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Eliminate implication:</w:t>
      </w:r>
    </w:p>
    <w:p w14:paraId="2472F17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Apply De Morgan's law:</w:t>
      </w:r>
    </w:p>
    <w:p w14:paraId="68A58D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2263E0F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13604E3D">
          <v:rect id="_x0000_i1043" style="width:0;height:1.5pt" o:hralign="center" o:hrstd="t" o:hr="t" fillcolor="#a0a0a0" stroked="f"/>
        </w:pict>
      </w:r>
    </w:p>
    <w:p w14:paraId="002794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P3</w:t>
      </w:r>
    </w:p>
    <w:p w14:paraId="096D3EB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3F0B082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Eliminate implication:</w:t>
      </w:r>
    </w:p>
    <w:p w14:paraId="2544D86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Using De Morgan's law:</w:t>
      </w:r>
    </w:p>
    <w:p w14:paraId="5D2F28A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537A02D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0A63D38">
          <v:rect id="_x0000_i1044" style="width:0;height:1.5pt" o:hralign="center" o:hrstd="t" o:hr="t" fillcolor="#a0a0a0" stroked="f"/>
        </w:pict>
      </w:r>
    </w:p>
    <w:p w14:paraId="7208D4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57D8E9C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 1:</w:t>
      </w:r>
    </w:p>
    <w:p w14:paraId="378D7CB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 2:</w:t>
      </w:r>
    </w:p>
    <w:p w14:paraId="49F74B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Complete CNF</w:t>
      </w:r>
    </w:p>
    <w:p w14:paraId="2F2216F0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34877CFD">
          <v:rect id="_x0000_i1045" style="width:0;height:1.5pt" o:hralign="center" o:hrstd="t" o:hr="t" fillcolor="#a0a0a0" stroked="f"/>
        </w:pict>
      </w:r>
    </w:p>
    <w:p w14:paraId="49D6B74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(b) Resolution Refutation of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4D41DA3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</w:t>
      </w:r>
    </w:p>
    <w:p w14:paraId="725D250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Negate the goal:</w:t>
      </w:r>
    </w:p>
    <w:p w14:paraId="7A626E7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Add it to the KB.</w:t>
      </w:r>
    </w:p>
    <w:p w14:paraId="2D347484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4CD2C243">
          <v:rect id="_x0000_i1046" style="width:0;height:1.5pt" o:hralign="center" o:hrstd="t" o:hr="t" fillcolor="#a0a0a0" stroked="f"/>
        </w:pict>
      </w:r>
    </w:p>
    <w:p w14:paraId="5066C91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1</w:t>
      </w:r>
    </w:p>
    <w:p w14:paraId="123D48B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541BEB7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4E24797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68557AA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4C7361B3">
          <v:rect id="_x0000_i1047" style="width:0;height:1.5pt" o:hralign="center" o:hrstd="t" o:hr="t" fillcolor="#a0a0a0" stroked="f"/>
        </w:pict>
      </w:r>
    </w:p>
    <w:p w14:paraId="324FA5D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2</w:t>
      </w:r>
    </w:p>
    <w:p w14:paraId="34994FD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7899C4A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3E1AF0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2A7D95CB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0177F64F">
          <v:rect id="_x0000_i1048" style="width:0;height:1.5pt" o:hralign="center" o:hrstd="t" o:hr="t" fillcolor="#a0a0a0" stroked="f"/>
        </w:pict>
      </w:r>
    </w:p>
    <w:p w14:paraId="2EE8483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3</w:t>
      </w:r>
    </w:p>
    <w:p w14:paraId="20282E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408E50E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2EC38A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1EA1B0B8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230E5D9">
          <v:rect id="_x0000_i1049" style="width:0;height:1.5pt" o:hralign="center" o:hrstd="t" o:hr="t" fillcolor="#a0a0a0" stroked="f"/>
        </w:pict>
      </w:r>
    </w:p>
    <w:p w14:paraId="3C053C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4 — Contradiction</w:t>
      </w:r>
    </w:p>
    <w:p w14:paraId="2FF8EE5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added the negated goal:</w:t>
      </w:r>
    </w:p>
    <w:p w14:paraId="7BDC4FD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Now resolve:</w:t>
      </w:r>
    </w:p>
    <w:p w14:paraId="4DF04CA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with:</w:t>
      </w:r>
    </w:p>
    <w:p w14:paraId="16B8FF8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22FB09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proof tree</w:t>
      </w:r>
    </w:p>
    <w:p w14:paraId="0A97575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</w:p>
    <w:p w14:paraId="6AFDA7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201FFF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0693C17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</w:p>
    <w:p w14:paraId="6D72AF2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63B7383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06F4CB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</w:p>
    <w:p w14:paraId="7836BE6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673380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3DDD935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786B61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A8487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5953216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6535029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3DB178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</w:p>
    <w:p w14:paraId="5C65ED6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D5243C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67FF8A6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516C779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934B93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06B2594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(Negated Goal)</w:t>
      </w:r>
    </w:p>
    <w:p w14:paraId="031710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26E0919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103ECD5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□</w:t>
      </w:r>
    </w:p>
    <w:p w14:paraId="545942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F55262E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8EEBC07">
          <v:rect id="_x0000_i1050" style="width:0;height:1.5pt" o:hralign="center" o:hrstd="t" o:hr="t" fillcolor="#a0a0a0" stroked="f"/>
        </w:pict>
      </w:r>
    </w:p>
    <w:p w14:paraId="00A6BED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(c) Remove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</w:p>
    <w:p w14:paraId="17F3984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Suppose:</w:t>
      </w:r>
    </w:p>
    <w:p w14:paraId="77254CF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removed.</w:t>
      </w:r>
    </w:p>
    <w:p w14:paraId="6D0639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Remaining fact:</w:t>
      </w:r>
    </w:p>
    <w:p w14:paraId="22E0261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</w:t>
      </w:r>
    </w:p>
    <w:p w14:paraId="0C217A9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P1 is:</w:t>
      </w:r>
    </w:p>
    <w:p w14:paraId="7B69154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is no longer known.</w:t>
      </w:r>
    </w:p>
    <w:p w14:paraId="0962FD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we cannot derive:</w:t>
      </w:r>
    </w:p>
    <w:p w14:paraId="35917EC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</w:t>
      </w:r>
    </w:p>
    <w:p w14:paraId="29B8BF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P2 requires:</w:t>
      </w:r>
    </w:p>
    <w:p w14:paraId="2F94A87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Although:</w:t>
      </w:r>
    </w:p>
    <w:p w14:paraId="750FBE5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do not know:</w:t>
      </w:r>
    </w:p>
    <w:p w14:paraId="7805D2A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126FB3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derived.</w:t>
      </w:r>
    </w:p>
    <w:p w14:paraId="6245229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3 —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CropAtRisk</w:t>
      </w:r>
      <w:proofErr w:type="spellEnd"/>
    </w:p>
    <w:p w14:paraId="114BE6F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P3 requires:</w:t>
      </w:r>
    </w:p>
    <w:p w14:paraId="27E7BCB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003E7F9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we do not know:</w:t>
      </w:r>
    </w:p>
    <w:p w14:paraId="78B05FB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Therefore:</w:t>
      </w:r>
    </w:p>
    <w:p w14:paraId="21542C3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derived.</w:t>
      </w:r>
    </w:p>
    <w:p w14:paraId="35305E0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Important logical point</w:t>
      </w:r>
    </w:p>
    <w:p w14:paraId="1B94AA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absence of:</w:t>
      </w:r>
    </w:p>
    <w:p w14:paraId="3165AC0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does not mean:</w:t>
      </w:r>
    </w:p>
    <w:p w14:paraId="2484A2C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This is the open-world/classical reasoning principle: failure to prove something is not the same as proving its negation.</w:t>
      </w:r>
    </w:p>
    <w:p w14:paraId="0F6605F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Final result</w:t>
      </w:r>
    </w:p>
    <w:p w14:paraId="57FF7B6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Without :</w:t>
      </w:r>
      <w:proofErr w:type="gramEnd"/>
    </w:p>
    <w:p w14:paraId="7F2DA10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9B04A35">
          <v:rect id="_x0000_i1051" style="width:0;height:1.5pt" o:hralign="center" o:hrstd="t" o:hr="t" fillcolor="#a0a0a0" stroked="f"/>
        </w:pict>
      </w:r>
    </w:p>
    <w:p w14:paraId="1487E43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4 — Wumpus World Knowledge Agent</w:t>
      </w:r>
    </w:p>
    <w:p w14:paraId="3C49BA1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percepts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are:</w:t>
      </w:r>
    </w:p>
    <w:p w14:paraId="7375B89C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Stench at </w:t>
      </w:r>
    </w:p>
    <w:p w14:paraId="06381CDB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Breeze at </w:t>
      </w:r>
    </w:p>
    <w:p w14:paraId="31B7AB7E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Glitter at </w:t>
      </w:r>
    </w:p>
    <w:p w14:paraId="6E3AC18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Rules:</w:t>
      </w:r>
    </w:p>
    <w:p w14:paraId="5F1E9608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Stench → Wumpus is adjacent to </w:t>
      </w:r>
    </w:p>
    <w:p w14:paraId="336E89D9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Breeze → Pit is adjacent to </w:t>
      </w:r>
    </w:p>
    <w:p w14:paraId="32AB149D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Glitter → Gold is at </w:t>
      </w:r>
    </w:p>
    <w:p w14:paraId="68428926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</w:p>
    <w:p w14:paraId="5B9466E5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B1BC225">
          <v:rect id="_x0000_i1052" style="width:0;height:1.5pt" o:hralign="center" o:hrstd="t" o:hr="t" fillcolor="#a0a0a0" stroked="f"/>
        </w:pict>
      </w:r>
    </w:p>
    <w:p w14:paraId="673C55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Belief State and Modus Ponens</w:t>
      </w:r>
    </w:p>
    <w:p w14:paraId="109D88F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Initial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percepts</w:t>
      </w:r>
      <w:proofErr w:type="spellEnd"/>
    </w:p>
    <w:p w14:paraId="069BC30C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2F3FF0D">
          <v:rect id="_x0000_i1053" style="width:0;height:1.5pt" o:hralign="center" o:hrstd="t" o:hr="t" fillcolor="#a0a0a0" stroked="f"/>
        </w:pict>
      </w:r>
    </w:p>
    <w:p w14:paraId="209665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Stench</w:t>
      </w:r>
    </w:p>
    <w:p w14:paraId="44AD68F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4BA0E63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76AD541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By Modus Ponens:</w:t>
      </w:r>
    </w:p>
    <w:p w14:paraId="72804E25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758C67FE">
          <v:rect id="_x0000_i1054" style="width:0;height:1.5pt" o:hralign="center" o:hrstd="t" o:hr="t" fillcolor="#a0a0a0" stroked="f"/>
        </w:pict>
      </w:r>
    </w:p>
    <w:p w14:paraId="3F42E67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Breeze</w:t>
      </w:r>
    </w:p>
    <w:p w14:paraId="048F406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06A6E14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4B1E02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95A1139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67E660C">
          <v:rect id="_x0000_i1055" style="width:0;height:1.5pt" o:hralign="center" o:hrstd="t" o:hr="t" fillcolor="#a0a0a0" stroked="f"/>
        </w:pict>
      </w:r>
    </w:p>
    <w:p w14:paraId="6F53982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Glitter</w:t>
      </w:r>
    </w:p>
    <w:p w14:paraId="75006E2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2C8E965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7529C4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E77321E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5A1DAE0E">
          <v:rect id="_x0000_i1056" style="width:0;height:1.5pt" o:hralign="center" o:hrstd="t" o:hr="t" fillcolor="#a0a0a0" stroked="f"/>
        </w:pict>
      </w:r>
    </w:p>
    <w:p w14:paraId="1DCA8DD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4 — Safe cells</w:t>
      </w:r>
    </w:p>
    <w:p w14:paraId="7EAFCB3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3912F41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To use this rule, we need explicit knowledge of:</w:t>
      </w:r>
    </w:p>
    <w:p w14:paraId="272ACF6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306278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No such negative facts are provided.</w:t>
      </w:r>
    </w:p>
    <w:p w14:paraId="4CB4E2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Safe rule cannot currently fire.</w:t>
      </w:r>
    </w:p>
    <w:p w14:paraId="524FC3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conclusions</w:t>
      </w:r>
    </w:p>
    <w:p w14:paraId="591609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we cannot conclude specific safe cells from the given information.</w:t>
      </w:r>
    </w:p>
    <w:p w14:paraId="3D869246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lastRenderedPageBreak/>
        <w:pict w14:anchorId="3FAB24CE">
          <v:rect id="_x0000_i1057" style="width:0;height:1.5pt" o:hralign="center" o:hrstd="t" o:hr="t" fillcolor="#a0a0a0" stroked="f"/>
        </w:pict>
      </w:r>
    </w:p>
    <w:p w14:paraId="6EA6597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(b) Forward Chaining — Possible Wumpus and Pit Locations</w:t>
      </w:r>
    </w:p>
    <w:p w14:paraId="7EC373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Wumpus</w:t>
      </w:r>
    </w:p>
    <w:p w14:paraId="2B26D89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have:</w:t>
      </w:r>
    </w:p>
    <w:p w14:paraId="0C4F34A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5A4B0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In the standard Wumpus World, the cells adjacent to are:</w:t>
      </w:r>
    </w:p>
    <w:p w14:paraId="2A0C89E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Wumpus could potentially be in:</w:t>
      </w:r>
    </w:p>
    <w:p w14:paraId="3E1386D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assuming those cells are within the world.</w:t>
      </w:r>
    </w:p>
    <w:p w14:paraId="0E299040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3AFC4E2">
          <v:rect id="_x0000_i1058" style="width:0;height:1.5pt" o:hralign="center" o:hrstd="t" o:hr="t" fillcolor="#a0a0a0" stroked="f"/>
        </w:pict>
      </w:r>
    </w:p>
    <w:p w14:paraId="6B8F910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Pit</w:t>
      </w:r>
    </w:p>
    <w:p w14:paraId="7DBCD3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have:</w:t>
      </w:r>
    </w:p>
    <w:p w14:paraId="501AFF1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6B907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adjacent cells to are:</w:t>
      </w:r>
    </w:p>
    <w:p w14:paraId="734F39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possible pit locations are:</w:t>
      </w:r>
    </w:p>
    <w:p w14:paraId="4165CE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Forward-chaining reasoning</w:t>
      </w:r>
    </w:p>
    <w:p w14:paraId="79AA982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Stench[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1,2]</w:t>
      </w:r>
    </w:p>
    <w:p w14:paraId="209B1BB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7983A49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4A4DC53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Wumpus adjacent to [1,2]</w:t>
      </w:r>
    </w:p>
    <w:p w14:paraId="2492B35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2AF779A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730211F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Wumpus:</w:t>
      </w:r>
    </w:p>
    <w:p w14:paraId="31773F7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[1,1], [1,3], [2,2]</w:t>
      </w:r>
    </w:p>
    <w:p w14:paraId="46C993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3E2545E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36F82A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Breeze[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1,1]</w:t>
      </w:r>
    </w:p>
    <w:p w14:paraId="698CF4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5F8E6E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763DCD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Pit adjacent to [1,1]</w:t>
      </w:r>
    </w:p>
    <w:p w14:paraId="3C0BDED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2E71146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4328B0F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Pit:</w:t>
      </w:r>
    </w:p>
    <w:p w14:paraId="0B1B10F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[1,2], [2,1]</w:t>
      </w:r>
    </w:p>
    <w:p w14:paraId="28667D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7EEAFE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18367A9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Glitter[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2,2]</w:t>
      </w:r>
    </w:p>
    <w:p w14:paraId="7D09DD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7E827D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6F10564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Gold[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2,2]</w:t>
      </w:r>
    </w:p>
    <w:p w14:paraId="60CB38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Important observation</w:t>
      </w:r>
    </w:p>
    <w:p w14:paraId="6F3C30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A stench does not tell us the exact Wumpus location. It only tells us that the Wumpus is in one of 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neighboring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cells.</w:t>
      </w:r>
    </w:p>
    <w:p w14:paraId="7319A3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Similarly, a breeze only tells us that a pit is in one of 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neighboring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cells.</w:t>
      </w:r>
    </w:p>
    <w:p w14:paraId="398F3135" w14:textId="77777777" w:rsidR="00986770" w:rsidRPr="00986770" w:rsidRDefault="00D163BF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>
        <w:rPr>
          <w:rFonts w:ascii="Times New Roman" w:eastAsia="Arial" w:hAnsi="Times New Roman" w:cs="Times New Roman"/>
          <w:lang w:val="en-IN"/>
        </w:rPr>
        <w:pict w14:anchorId="2920E7F9">
          <v:rect id="_x0000_i1059" style="width:0;height:1.5pt" o:hralign="center" o:hrstd="t" o:hr="t" fillcolor="#a0a0a0" stroked="f"/>
        </w:pict>
      </w:r>
    </w:p>
    <w:p w14:paraId="455FA1F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Is the Path [1,1] → [1,2] → [2,2] Safe?</w:t>
      </w:r>
    </w:p>
    <w:p w14:paraId="00D6115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proposed path is:</w:t>
      </w:r>
    </w:p>
    <w:p w14:paraId="2F63494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0EFF4ED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 xml:space="preserve">This means a pit may be adjacent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to .</w:t>
      </w:r>
      <w:proofErr w:type="gramEnd"/>
    </w:p>
    <w:p w14:paraId="73803A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pit locations include:</w:t>
      </w:r>
    </w:p>
    <w:p w14:paraId="19511F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81FF53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also know:</w:t>
      </w:r>
    </w:p>
    <w:p w14:paraId="5D0FC04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This indicates that a Wumpus is adjacent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to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so the surrounding cells may contain the Wumpus.</w:t>
      </w:r>
    </w:p>
    <w:p w14:paraId="405080E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there is not enough information to prove that [1,2] is safe.</w:t>
      </w:r>
    </w:p>
    <w:p w14:paraId="6B6E8D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At :</w:t>
      </w:r>
      <w:proofErr w:type="gramEnd"/>
    </w:p>
    <w:p w14:paraId="0B32FCE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means:</w:t>
      </w:r>
    </w:p>
    <w:p w14:paraId="3E1C55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So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gold is known to be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at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but the given KB does not prove that is safe.</w:t>
      </w:r>
    </w:p>
    <w:p w14:paraId="601927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Safety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726"/>
        <w:gridCol w:w="2774"/>
      </w:tblGrid>
      <w:tr w:rsidR="00986770" w:rsidRPr="00986770" w14:paraId="5E189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17D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4FD07FA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A27A60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Safe?</w:t>
            </w:r>
          </w:p>
        </w:tc>
      </w:tr>
      <w:tr w:rsidR="00986770" w:rsidRPr="00986770" w14:paraId="780B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9FFF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[1,1]</w:t>
            </w:r>
          </w:p>
        </w:tc>
        <w:tc>
          <w:tcPr>
            <w:tcW w:w="0" w:type="auto"/>
            <w:vAlign w:val="center"/>
            <w:hideMark/>
          </w:tcPr>
          <w:p w14:paraId="1B70FC77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Breeze detected</w:t>
            </w:r>
          </w:p>
        </w:tc>
        <w:tc>
          <w:tcPr>
            <w:tcW w:w="0" w:type="auto"/>
            <w:vAlign w:val="center"/>
            <w:hideMark/>
          </w:tcPr>
          <w:p w14:paraId="58921A66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conclusively proven safe</w:t>
            </w:r>
          </w:p>
        </w:tc>
      </w:tr>
      <w:tr w:rsidR="00986770" w:rsidRPr="00986770" w14:paraId="1879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DFA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14:paraId="390BDA9F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Pit; Stench detected</w:t>
            </w:r>
          </w:p>
        </w:tc>
        <w:tc>
          <w:tcPr>
            <w:tcW w:w="0" w:type="auto"/>
            <w:vAlign w:val="center"/>
            <w:hideMark/>
          </w:tcPr>
          <w:p w14:paraId="16CED976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proven safe</w:t>
            </w:r>
          </w:p>
        </w:tc>
      </w:tr>
      <w:tr w:rsidR="00986770" w:rsidRPr="00986770" w14:paraId="4B06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E3C0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[2,2]</w:t>
            </w:r>
          </w:p>
        </w:tc>
        <w:tc>
          <w:tcPr>
            <w:tcW w:w="0" w:type="auto"/>
            <w:vAlign w:val="center"/>
            <w:hideMark/>
          </w:tcPr>
          <w:p w14:paraId="5C6438F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Gold present</w:t>
            </w:r>
          </w:p>
        </w:tc>
        <w:tc>
          <w:tcPr>
            <w:tcW w:w="0" w:type="auto"/>
            <w:vAlign w:val="center"/>
            <w:hideMark/>
          </w:tcPr>
          <w:p w14:paraId="0BEAD55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proven safe</w:t>
            </w:r>
          </w:p>
        </w:tc>
      </w:tr>
    </w:tbl>
    <w:p w14:paraId="4E9D45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complete path:</w:t>
      </w:r>
    </w:p>
    <w:p w14:paraId="027C47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logically guaranteed safe using the current knowledge base.</w:t>
      </w:r>
    </w:p>
    <w:p w14:paraId="74D9679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agent should not conclude that the path is safe unless additional facts/rules establish:</w:t>
      </w:r>
    </w:p>
    <w:p w14:paraId="5367F9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 similarly establish the absence of hazards for the cells being entered.</w:t>
      </w:r>
    </w:p>
    <w:p w14:paraId="56E343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Final conclusion</w:t>
      </w:r>
    </w:p>
    <w:p w14:paraId="7D248E01" w14:textId="77777777" w:rsidR="00ED013B" w:rsidRPr="00986770" w:rsidRDefault="00ED013B">
      <w:pPr>
        <w:spacing w:before="80" w:after="40"/>
        <w:ind w:left="360"/>
        <w:rPr>
          <w:rFonts w:ascii="Times New Roman" w:eastAsia="Arial" w:hAnsi="Times New Roman" w:cs="Times New Roman"/>
        </w:rPr>
      </w:pPr>
    </w:p>
    <w:p w14:paraId="7E68B825" w14:textId="77777777" w:rsidR="00ED013B" w:rsidRPr="00986770" w:rsidRDefault="00ED013B">
      <w:pPr>
        <w:spacing w:before="80" w:after="40"/>
        <w:ind w:left="360"/>
        <w:rPr>
          <w:rFonts w:ascii="Times New Roman" w:eastAsia="Arial" w:hAnsi="Times New Roman" w:cs="Times New Roman"/>
        </w:rPr>
      </w:pPr>
    </w:p>
    <w:p w14:paraId="126D4E5E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CFA05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C832F9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037B1EB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9476F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4CB28C7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38CF76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4128F61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BE58E6B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7ACAE0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2F0CB0A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5F41C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E0B2E7F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D03AB4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C71967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2EA1EF4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7951B8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6E856A6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E77BEA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A0ECD65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F6A0512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131CB02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C08CBE3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8A82AA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36F90D1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8B2C66F" w14:textId="77777777" w:rsid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A617C9E" w14:textId="77777777" w:rsid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7CBADB3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0664276C" w14:textId="77777777" w:rsidR="00ED013B" w:rsidRPr="00986770" w:rsidRDefault="00B9177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86770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RUBRICS FOR CALCULATION</w:t>
      </w:r>
    </w:p>
    <w:p w14:paraId="4B490159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ED013B" w:rsidRPr="00986770" w14:paraId="320F0306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C5862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B76ED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2FEB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91EA6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DA2EF0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76589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ED013B" w:rsidRPr="00986770" w14:paraId="693417F0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3D73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54C1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54E7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0474E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C62E3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A798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ED013B" w:rsidRPr="00986770" w14:paraId="29315457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87365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3D885D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A55E47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1ECBCC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D0A48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00365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ED013B" w:rsidRPr="00986770" w14:paraId="7A15560C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7D51F0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D573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C738C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D966A2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32DD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436F6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ED013B" w:rsidRPr="00986770" w14:paraId="363B33AC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92FAD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D6337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C42AC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98FB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B830D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DF513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ED013B" w:rsidRPr="00986770" w14:paraId="2A7E6BEB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3A2A0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6AE82C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59981B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2D1F8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1F17B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EB97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EFECDBE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sectPr w:rsidR="00ED013B" w:rsidRPr="0098677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2E40701-1CE5-47DB-BB31-22F1793A58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43525BF-2734-4BC1-B9F3-47C5DDBA69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6DB77E-60C0-4BC0-9B27-2DDA3F8E71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EFF7A88-FAA0-4294-8B0C-06EC87D1A5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CC21CB"/>
    <w:multiLevelType w:val="multilevel"/>
    <w:tmpl w:val="46DC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5DE3"/>
    <w:multiLevelType w:val="multilevel"/>
    <w:tmpl w:val="4F2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3828"/>
    <w:multiLevelType w:val="multilevel"/>
    <w:tmpl w:val="4BC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AC365E4"/>
    <w:multiLevelType w:val="multilevel"/>
    <w:tmpl w:val="741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2381">
    <w:abstractNumId w:val="5"/>
  </w:num>
  <w:num w:numId="2" w16cid:durableId="1956861316">
    <w:abstractNumId w:val="1"/>
  </w:num>
  <w:num w:numId="3" w16cid:durableId="271477217">
    <w:abstractNumId w:val="0"/>
  </w:num>
  <w:num w:numId="4" w16cid:durableId="1708531987">
    <w:abstractNumId w:val="4"/>
  </w:num>
  <w:num w:numId="5" w16cid:durableId="2009743901">
    <w:abstractNumId w:val="6"/>
  </w:num>
  <w:num w:numId="6" w16cid:durableId="1511720526">
    <w:abstractNumId w:val="3"/>
  </w:num>
  <w:num w:numId="7" w16cid:durableId="74372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B"/>
    <w:rsid w:val="000838D8"/>
    <w:rsid w:val="00132C7A"/>
    <w:rsid w:val="00540049"/>
    <w:rsid w:val="00986770"/>
    <w:rsid w:val="00B9177B"/>
    <w:rsid w:val="00E83BF3"/>
    <w:rsid w:val="00ED013B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77FA"/>
  <w15:docId w15:val="{307B426B-F9D8-4771-A82D-E073D707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2005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Tharun Alidena</cp:lastModifiedBy>
  <cp:revision>2</cp:revision>
  <dcterms:created xsi:type="dcterms:W3CDTF">2026-08-20T07:40:00Z</dcterms:created>
  <dcterms:modified xsi:type="dcterms:W3CDTF">2026-08-20T07:40:00Z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