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A9D02" w14:textId="77777777" w:rsidR="00251AE2" w:rsidRPr="0048321D" w:rsidRDefault="00251AE2" w:rsidP="00251AE2">
      <w:pPr>
        <w:spacing w:before="1500"/>
        <w:jc w:val="center"/>
        <w:rPr>
          <w:rFonts w:ascii="Times New Roman" w:hAnsi="Times New Roman" w:cs="Times New Roman"/>
          <w:sz w:val="24"/>
          <w:szCs w:val="24"/>
        </w:rPr>
      </w:pPr>
      <w:r w:rsidRPr="0048321D">
        <w:rPr>
          <w:rFonts w:ascii="Times New Roman" w:hAnsi="Times New Roman" w:cs="Times New Roman"/>
          <w:b/>
          <w:sz w:val="24"/>
          <w:szCs w:val="24"/>
        </w:rPr>
        <w:t>ARTIFICIAL INTELLIGENCE</w:t>
      </w:r>
    </w:p>
    <w:p w14:paraId="42663928" w14:textId="183D5362" w:rsidR="00251AE2" w:rsidRPr="0048321D" w:rsidRDefault="00251AE2" w:rsidP="00251AE2">
      <w:pPr>
        <w:jc w:val="center"/>
        <w:rPr>
          <w:rFonts w:ascii="Times New Roman" w:hAnsi="Times New Roman" w:cs="Times New Roman"/>
          <w:sz w:val="24"/>
          <w:szCs w:val="24"/>
        </w:rPr>
      </w:pPr>
      <w:r w:rsidRPr="0048321D">
        <w:rPr>
          <w:rFonts w:ascii="Times New Roman" w:hAnsi="Times New Roman" w:cs="Times New Roman"/>
          <w:b/>
          <w:sz w:val="24"/>
          <w:szCs w:val="24"/>
        </w:rPr>
        <w:t xml:space="preserve">CO4 – ASSESSMENT TOOL </w:t>
      </w:r>
      <w:r>
        <w:rPr>
          <w:rFonts w:ascii="Times New Roman" w:hAnsi="Times New Roman" w:cs="Times New Roman"/>
          <w:b/>
          <w:sz w:val="24"/>
          <w:szCs w:val="24"/>
        </w:rPr>
        <w:t>3</w:t>
      </w:r>
    </w:p>
    <w:p w14:paraId="66AB8EDE" w14:textId="77777777" w:rsidR="00251AE2" w:rsidRPr="0048321D" w:rsidRDefault="00251AE2" w:rsidP="00251AE2">
      <w:pPr>
        <w:jc w:val="center"/>
        <w:rPr>
          <w:rFonts w:ascii="Times New Roman" w:hAnsi="Times New Roman" w:cs="Times New Roman"/>
          <w:sz w:val="24"/>
          <w:szCs w:val="24"/>
        </w:rPr>
      </w:pPr>
      <w:r w:rsidRPr="0048321D">
        <w:rPr>
          <w:rFonts w:ascii="Times New Roman" w:hAnsi="Times New Roman" w:cs="Times New Roman"/>
          <w:b/>
          <w:sz w:val="24"/>
          <w:szCs w:val="24"/>
        </w:rPr>
        <w:t>INTEGRATED EXPERIMENTS</w:t>
      </w:r>
    </w:p>
    <w:p w14:paraId="5E94C498" w14:textId="77777777" w:rsidR="00251AE2" w:rsidRPr="0048321D" w:rsidRDefault="00251AE2" w:rsidP="00251AE2">
      <w:pPr>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4963"/>
        <w:gridCol w:w="4963"/>
      </w:tblGrid>
      <w:tr w:rsidR="00251AE2" w:rsidRPr="0048321D" w14:paraId="4034C5A3" w14:textId="77777777" w:rsidTr="004F1124">
        <w:trPr>
          <w:jc w:val="center"/>
        </w:trPr>
        <w:tc>
          <w:tcPr>
            <w:tcW w:w="4968" w:type="dxa"/>
            <w:vAlign w:val="center"/>
          </w:tcPr>
          <w:p w14:paraId="0C46F548" w14:textId="77777777" w:rsidR="00251AE2" w:rsidRPr="0048321D" w:rsidRDefault="00251AE2" w:rsidP="004F1124">
            <w:pPr>
              <w:rPr>
                <w:rFonts w:ascii="Times New Roman" w:hAnsi="Times New Roman" w:cs="Times New Roman"/>
                <w:sz w:val="24"/>
                <w:szCs w:val="24"/>
              </w:rPr>
            </w:pPr>
            <w:r w:rsidRPr="0048321D">
              <w:rPr>
                <w:rFonts w:ascii="Times New Roman" w:hAnsi="Times New Roman" w:cs="Times New Roman"/>
                <w:b/>
                <w:sz w:val="24"/>
                <w:szCs w:val="24"/>
              </w:rPr>
              <w:t>Name</w:t>
            </w:r>
          </w:p>
        </w:tc>
        <w:tc>
          <w:tcPr>
            <w:tcW w:w="4968" w:type="dxa"/>
            <w:vAlign w:val="center"/>
          </w:tcPr>
          <w:p w14:paraId="193C7A83" w14:textId="77777777" w:rsidR="00251AE2" w:rsidRPr="0048321D" w:rsidRDefault="00251AE2" w:rsidP="004F1124">
            <w:pPr>
              <w:rPr>
                <w:rFonts w:ascii="Times New Roman" w:hAnsi="Times New Roman" w:cs="Times New Roman"/>
                <w:sz w:val="24"/>
                <w:szCs w:val="24"/>
              </w:rPr>
            </w:pPr>
            <w:r>
              <w:rPr>
                <w:rFonts w:ascii="Times New Roman" w:hAnsi="Times New Roman" w:cs="Times New Roman"/>
                <w:sz w:val="24"/>
                <w:szCs w:val="24"/>
              </w:rPr>
              <w:t>A.Tharun Kumar Reddy</w:t>
            </w:r>
          </w:p>
        </w:tc>
      </w:tr>
      <w:tr w:rsidR="00251AE2" w:rsidRPr="0048321D" w14:paraId="7A5C99A8" w14:textId="77777777" w:rsidTr="004F1124">
        <w:trPr>
          <w:jc w:val="center"/>
        </w:trPr>
        <w:tc>
          <w:tcPr>
            <w:tcW w:w="4968" w:type="dxa"/>
            <w:vAlign w:val="center"/>
          </w:tcPr>
          <w:p w14:paraId="438ED415" w14:textId="77777777" w:rsidR="00251AE2" w:rsidRPr="0048321D" w:rsidRDefault="00251AE2" w:rsidP="004F1124">
            <w:pPr>
              <w:rPr>
                <w:rFonts w:ascii="Times New Roman" w:hAnsi="Times New Roman" w:cs="Times New Roman"/>
                <w:sz w:val="24"/>
                <w:szCs w:val="24"/>
              </w:rPr>
            </w:pPr>
            <w:r w:rsidRPr="0048321D">
              <w:rPr>
                <w:rFonts w:ascii="Times New Roman" w:hAnsi="Times New Roman" w:cs="Times New Roman"/>
                <w:b/>
                <w:sz w:val="24"/>
                <w:szCs w:val="24"/>
              </w:rPr>
              <w:t>Reg. No.</w:t>
            </w:r>
          </w:p>
        </w:tc>
        <w:tc>
          <w:tcPr>
            <w:tcW w:w="4968" w:type="dxa"/>
            <w:vAlign w:val="center"/>
          </w:tcPr>
          <w:p w14:paraId="596B099C" w14:textId="77777777" w:rsidR="00251AE2" w:rsidRPr="0048321D" w:rsidRDefault="00251AE2" w:rsidP="004F1124">
            <w:pPr>
              <w:rPr>
                <w:rFonts w:ascii="Times New Roman" w:hAnsi="Times New Roman" w:cs="Times New Roman"/>
                <w:sz w:val="24"/>
                <w:szCs w:val="24"/>
              </w:rPr>
            </w:pPr>
            <w:r w:rsidRPr="0048321D">
              <w:rPr>
                <w:rFonts w:ascii="Times New Roman" w:hAnsi="Times New Roman" w:cs="Times New Roman"/>
                <w:sz w:val="24"/>
                <w:szCs w:val="24"/>
              </w:rPr>
              <w:t>19247</w:t>
            </w:r>
            <w:r>
              <w:rPr>
                <w:rFonts w:ascii="Times New Roman" w:hAnsi="Times New Roman" w:cs="Times New Roman"/>
                <w:sz w:val="24"/>
                <w:szCs w:val="24"/>
              </w:rPr>
              <w:t>2068</w:t>
            </w:r>
          </w:p>
        </w:tc>
      </w:tr>
      <w:tr w:rsidR="00251AE2" w:rsidRPr="0048321D" w14:paraId="399F47CC" w14:textId="77777777" w:rsidTr="004F1124">
        <w:trPr>
          <w:jc w:val="center"/>
        </w:trPr>
        <w:tc>
          <w:tcPr>
            <w:tcW w:w="4968" w:type="dxa"/>
            <w:vAlign w:val="center"/>
          </w:tcPr>
          <w:p w14:paraId="4D7FC920" w14:textId="77777777" w:rsidR="00251AE2" w:rsidRPr="0048321D" w:rsidRDefault="00251AE2" w:rsidP="004F1124">
            <w:pPr>
              <w:rPr>
                <w:rFonts w:ascii="Times New Roman" w:hAnsi="Times New Roman" w:cs="Times New Roman"/>
                <w:sz w:val="24"/>
                <w:szCs w:val="24"/>
              </w:rPr>
            </w:pPr>
            <w:r w:rsidRPr="0048321D">
              <w:rPr>
                <w:rFonts w:ascii="Times New Roman" w:hAnsi="Times New Roman" w:cs="Times New Roman"/>
                <w:b/>
                <w:sz w:val="24"/>
                <w:szCs w:val="24"/>
              </w:rPr>
              <w:t>Course Code</w:t>
            </w:r>
          </w:p>
        </w:tc>
        <w:tc>
          <w:tcPr>
            <w:tcW w:w="4968" w:type="dxa"/>
            <w:vAlign w:val="center"/>
          </w:tcPr>
          <w:p w14:paraId="3A53BDA5" w14:textId="77777777" w:rsidR="00251AE2" w:rsidRPr="0048321D" w:rsidRDefault="00251AE2" w:rsidP="004F1124">
            <w:pPr>
              <w:rPr>
                <w:rFonts w:ascii="Times New Roman" w:hAnsi="Times New Roman" w:cs="Times New Roman"/>
                <w:sz w:val="24"/>
                <w:szCs w:val="24"/>
              </w:rPr>
            </w:pPr>
            <w:r w:rsidRPr="0048321D">
              <w:rPr>
                <w:rFonts w:ascii="Times New Roman" w:hAnsi="Times New Roman" w:cs="Times New Roman"/>
                <w:sz w:val="24"/>
                <w:szCs w:val="24"/>
              </w:rPr>
              <w:t>CSA1711</w:t>
            </w:r>
          </w:p>
        </w:tc>
      </w:tr>
    </w:tbl>
    <w:p w14:paraId="2E922352" w14:textId="77777777" w:rsidR="00251AE2" w:rsidRPr="0048321D" w:rsidRDefault="00251AE2" w:rsidP="00251AE2">
      <w:pPr>
        <w:rPr>
          <w:rFonts w:ascii="Times New Roman" w:hAnsi="Times New Roman" w:cs="Times New Roman"/>
          <w:sz w:val="24"/>
          <w:szCs w:val="24"/>
        </w:rPr>
      </w:pPr>
      <w:r w:rsidRPr="0048321D">
        <w:rPr>
          <w:rFonts w:ascii="Times New Roman" w:hAnsi="Times New Roman" w:cs="Times New Roman"/>
          <w:sz w:val="24"/>
          <w:szCs w:val="24"/>
        </w:rPr>
        <w:br w:type="page"/>
      </w:r>
    </w:p>
    <w:p w14:paraId="591ED22D" w14:textId="26A6F465" w:rsidR="002010E4" w:rsidRDefault="002010E4">
      <w:pPr>
        <w:pStyle w:val="TaskTitle"/>
        <w:rPr>
          <w:rFonts w:ascii="Times New Roman" w:hAnsi="Times New Roman" w:cs="Times New Roman"/>
          <w:sz w:val="24"/>
          <w:szCs w:val="24"/>
        </w:rPr>
      </w:pPr>
    </w:p>
    <w:p w14:paraId="7526F8AE" w14:textId="77777777" w:rsidR="002010E4" w:rsidRDefault="002010E4">
      <w:pPr>
        <w:pStyle w:val="TaskTitle"/>
        <w:rPr>
          <w:rFonts w:ascii="Times New Roman" w:hAnsi="Times New Roman" w:cs="Times New Roman"/>
          <w:sz w:val="24"/>
          <w:szCs w:val="24"/>
        </w:rPr>
      </w:pPr>
    </w:p>
    <w:p w14:paraId="60DF6D68" w14:textId="28202B39" w:rsidR="00AE224C" w:rsidRPr="002010E4" w:rsidRDefault="00A50658">
      <w:pPr>
        <w:pStyle w:val="TaskTitle"/>
        <w:rPr>
          <w:rFonts w:ascii="Times New Roman" w:hAnsi="Times New Roman" w:cs="Times New Roman"/>
          <w:sz w:val="24"/>
          <w:szCs w:val="24"/>
        </w:rPr>
      </w:pPr>
      <w:r w:rsidRPr="002010E4">
        <w:rPr>
          <w:rFonts w:ascii="Times New Roman" w:hAnsi="Times New Roman" w:cs="Times New Roman"/>
          <w:sz w:val="24"/>
          <w:szCs w:val="24"/>
        </w:rPr>
        <w:t>SELECTED RESEARCH ARTICLE</w:t>
      </w:r>
    </w:p>
    <w:p w14:paraId="7675210B" w14:textId="77777777" w:rsidR="00AE224C" w:rsidRPr="002010E4" w:rsidRDefault="00A50658">
      <w:pPr>
        <w:rPr>
          <w:rFonts w:ascii="Times New Roman" w:hAnsi="Times New Roman" w:cs="Times New Roman"/>
          <w:sz w:val="24"/>
          <w:szCs w:val="24"/>
        </w:rPr>
      </w:pPr>
      <w:r w:rsidRPr="002010E4">
        <w:rPr>
          <w:rFonts w:ascii="Times New Roman" w:hAnsi="Times New Roman" w:cs="Times New Roman"/>
          <w:sz w:val="24"/>
          <w:szCs w:val="24"/>
        </w:rPr>
        <w:t>Joshi, R. D., &amp; Dhakal, C. K. (2021). Predicting Type 2 Diabetes Using Logistic Regression and Machine Learning Approaches. International Journal of Environmental Research and Public Health, 18(14), 7346. DOI: 10.3390/ijerph18147346.</w:t>
      </w:r>
    </w:p>
    <w:p w14:paraId="0681A347" w14:textId="77777777" w:rsidR="00AE224C" w:rsidRPr="002010E4" w:rsidRDefault="00A50658">
      <w:pPr>
        <w:rPr>
          <w:rFonts w:ascii="Times New Roman" w:hAnsi="Times New Roman" w:cs="Times New Roman"/>
          <w:sz w:val="24"/>
          <w:szCs w:val="24"/>
        </w:rPr>
      </w:pPr>
      <w:r w:rsidRPr="002010E4">
        <w:rPr>
          <w:rFonts w:ascii="Times New Roman" w:hAnsi="Times New Roman" w:cs="Times New Roman"/>
          <w:sz w:val="24"/>
          <w:szCs w:val="24"/>
        </w:rPr>
        <w:t>Domain/Application Area: Healthcare – Type 2 diabetes risk prediction.</w:t>
      </w:r>
    </w:p>
    <w:p w14:paraId="36618D12" w14:textId="77777777" w:rsidR="00AE224C" w:rsidRPr="002010E4" w:rsidRDefault="00A50658">
      <w:pPr>
        <w:rPr>
          <w:rFonts w:ascii="Times New Roman" w:hAnsi="Times New Roman" w:cs="Times New Roman"/>
          <w:sz w:val="24"/>
          <w:szCs w:val="24"/>
        </w:rPr>
      </w:pPr>
      <w:r w:rsidRPr="002010E4">
        <w:rPr>
          <w:rFonts w:ascii="Times New Roman" w:hAnsi="Times New Roman" w:cs="Times New Roman"/>
          <w:sz w:val="24"/>
          <w:szCs w:val="24"/>
        </w:rPr>
        <w:t>Specific ML Problem: Predicting whether a patient is likely to have Type 2 diabetes and identifying important risk factors using Logistic Regression and a Decision Tree classification approach.</w:t>
      </w:r>
    </w:p>
    <w:p w14:paraId="576DC0CE" w14:textId="77777777" w:rsidR="00AE224C" w:rsidRPr="002010E4" w:rsidRDefault="00A50658">
      <w:pPr>
        <w:rPr>
          <w:rFonts w:ascii="Times New Roman" w:hAnsi="Times New Roman" w:cs="Times New Roman"/>
          <w:sz w:val="24"/>
          <w:szCs w:val="24"/>
        </w:rPr>
      </w:pPr>
      <w:r w:rsidRPr="002010E4">
        <w:rPr>
          <w:rFonts w:ascii="Times New Roman" w:hAnsi="Times New Roman" w:cs="Times New Roman"/>
          <w:sz w:val="24"/>
          <w:szCs w:val="24"/>
        </w:rPr>
        <w:t>DOI Link: https://doi.org/10.3390/ijerph18147346</w:t>
      </w:r>
    </w:p>
    <w:p w14:paraId="288A93CD" w14:textId="77777777" w:rsidR="00AE224C" w:rsidRPr="002010E4" w:rsidRDefault="00A50658">
      <w:pPr>
        <w:pStyle w:val="TaskTitle"/>
        <w:rPr>
          <w:rFonts w:ascii="Times New Roman" w:hAnsi="Times New Roman" w:cs="Times New Roman"/>
          <w:sz w:val="24"/>
          <w:szCs w:val="24"/>
        </w:rPr>
      </w:pPr>
      <w:r w:rsidRPr="002010E4">
        <w:rPr>
          <w:rFonts w:ascii="Times New Roman" w:hAnsi="Times New Roman" w:cs="Times New Roman"/>
          <w:sz w:val="24"/>
          <w:szCs w:val="24"/>
        </w:rPr>
        <w:t>TASK 1 – ARTICLE SUMMARY</w:t>
      </w:r>
    </w:p>
    <w:p w14:paraId="6754E7B4" w14:textId="77777777" w:rsidR="00AE224C" w:rsidRPr="002010E4" w:rsidRDefault="00A50658">
      <w:pPr>
        <w:pStyle w:val="Heading"/>
        <w:rPr>
          <w:rFonts w:ascii="Times New Roman" w:hAnsi="Times New Roman" w:cs="Times New Roman"/>
          <w:sz w:val="24"/>
          <w:szCs w:val="24"/>
        </w:rPr>
      </w:pPr>
      <w:r w:rsidRPr="002010E4">
        <w:rPr>
          <w:rFonts w:ascii="Times New Roman" w:hAnsi="Times New Roman" w:cs="Times New Roman"/>
          <w:sz w:val="24"/>
          <w:szCs w:val="24"/>
        </w:rPr>
        <w:t>(a) Full Citation, Domain and ML Problem</w:t>
      </w:r>
    </w:p>
    <w:p w14:paraId="3F49C220" w14:textId="77777777" w:rsidR="00AE224C" w:rsidRPr="002010E4" w:rsidRDefault="00A50658">
      <w:pPr>
        <w:rPr>
          <w:rFonts w:ascii="Times New Roman" w:hAnsi="Times New Roman" w:cs="Times New Roman"/>
          <w:sz w:val="24"/>
          <w:szCs w:val="24"/>
        </w:rPr>
      </w:pPr>
      <w:r w:rsidRPr="002010E4">
        <w:rPr>
          <w:rFonts w:ascii="Times New Roman" w:hAnsi="Times New Roman" w:cs="Times New Roman"/>
          <w:sz w:val="24"/>
          <w:szCs w:val="24"/>
        </w:rPr>
        <w:t>The selected article is a 2021 peer-reviewed research article published in the International Journal of Environmental Research and Public Health. It belongs to the healthcare analytics domain and studies Type 2 diabetes prediction. The authors use Logistic Regression to study risk factors and a Decision Tree to complement and validate the classification analysis. The work focuses on Pima Indian women and examines how clinical and demographic variables can be used to predict diabetes risk.</w:t>
      </w:r>
    </w:p>
    <w:p w14:paraId="0BA92862" w14:textId="77777777" w:rsidR="00AE224C" w:rsidRPr="002010E4" w:rsidRDefault="00A50658">
      <w:pPr>
        <w:pStyle w:val="Heading"/>
        <w:rPr>
          <w:rFonts w:ascii="Times New Roman" w:hAnsi="Times New Roman" w:cs="Times New Roman"/>
          <w:sz w:val="24"/>
          <w:szCs w:val="24"/>
        </w:rPr>
      </w:pPr>
      <w:r w:rsidRPr="002010E4">
        <w:rPr>
          <w:rFonts w:ascii="Times New Roman" w:hAnsi="Times New Roman" w:cs="Times New Roman"/>
          <w:sz w:val="24"/>
          <w:szCs w:val="24"/>
        </w:rPr>
        <w:t>(b) Article Summary (150–200 words)</w:t>
      </w:r>
    </w:p>
    <w:p w14:paraId="737EFA82" w14:textId="311755CF" w:rsidR="00AE224C" w:rsidRPr="002010E4" w:rsidRDefault="00A50658">
      <w:pPr>
        <w:rPr>
          <w:rFonts w:ascii="Times New Roman" w:hAnsi="Times New Roman" w:cs="Times New Roman"/>
          <w:sz w:val="24"/>
          <w:szCs w:val="24"/>
        </w:rPr>
      </w:pPr>
      <w:r w:rsidRPr="002010E4">
        <w:rPr>
          <w:rFonts w:ascii="Times New Roman" w:hAnsi="Times New Roman" w:cs="Times New Roman"/>
          <w:sz w:val="24"/>
          <w:szCs w:val="24"/>
        </w:rPr>
        <w:t>The main objective of the article is to predict Type 2 diabetes and identify the most important factors associated with the disease by combining a statistical learning method with a machine learning classification method. The authors use Logistic Regression to estimate the relationship between patient characteristics and diabetes outcome, and then use a Decision Tree to complement the analysis through rule-based classification. In my understanding, the research gap addressed by the study is that diabetes prediction should not depend only on a black-box prediction result; healthcare users also need to understand which variables are most strongly associated with risk. The authors attempt to fill this gap by combining interpretable statistical analysis with a classification tree. Their results identify glucose, pregnancy, BMI, diabetes pedigree function, and age as important predictors in the preferred analysis. The classification tree further highlights glucose, BMI, and age as important variables, while a larger tree also includes pregnancy and diabetes pedigree function. The preferred specification achieved 78.26% prediction accuracy with a 21.74% cross-validation error rate. Overall, the article shows how statistical learning and decision-tree learning can support early diabetes risk assessment while also providing understandable information about major risk factors.</w:t>
      </w:r>
      <w:r w:rsidR="002010E4" w:rsidRPr="002010E4">
        <w:rPr>
          <w:rFonts w:ascii="Times New Roman" w:hAnsi="Times New Roman" w:cs="Times New Roman"/>
          <w:sz w:val="24"/>
          <w:szCs w:val="24"/>
        </w:rPr>
        <w:br/>
      </w:r>
      <w:r w:rsidR="002010E4" w:rsidRPr="002010E4">
        <w:rPr>
          <w:rFonts w:ascii="Times New Roman" w:hAnsi="Times New Roman" w:cs="Times New Roman"/>
          <w:sz w:val="24"/>
          <w:szCs w:val="24"/>
        </w:rPr>
        <w:br/>
      </w:r>
      <w:r w:rsidR="002010E4" w:rsidRPr="002010E4">
        <w:rPr>
          <w:rFonts w:ascii="Times New Roman" w:hAnsi="Times New Roman" w:cs="Times New Roman"/>
          <w:sz w:val="24"/>
          <w:szCs w:val="24"/>
        </w:rPr>
        <w:br/>
      </w:r>
      <w:r w:rsidR="002010E4" w:rsidRPr="002010E4">
        <w:rPr>
          <w:rFonts w:ascii="Times New Roman" w:hAnsi="Times New Roman" w:cs="Times New Roman"/>
          <w:sz w:val="24"/>
          <w:szCs w:val="24"/>
        </w:rPr>
        <w:br/>
      </w:r>
      <w:r w:rsidR="002010E4" w:rsidRPr="002010E4">
        <w:rPr>
          <w:rFonts w:ascii="Times New Roman" w:hAnsi="Times New Roman" w:cs="Times New Roman"/>
          <w:sz w:val="24"/>
          <w:szCs w:val="24"/>
        </w:rPr>
        <w:br/>
      </w:r>
      <w:r w:rsidR="002010E4">
        <w:rPr>
          <w:rFonts w:ascii="Times New Roman" w:hAnsi="Times New Roman" w:cs="Times New Roman"/>
          <w:sz w:val="24"/>
          <w:szCs w:val="24"/>
        </w:rPr>
        <w:lastRenderedPageBreak/>
        <w:br/>
      </w:r>
      <w:r w:rsidR="002010E4">
        <w:rPr>
          <w:rFonts w:ascii="Times New Roman" w:hAnsi="Times New Roman" w:cs="Times New Roman"/>
          <w:sz w:val="24"/>
          <w:szCs w:val="24"/>
        </w:rPr>
        <w:br/>
      </w:r>
    </w:p>
    <w:p w14:paraId="695D554B" w14:textId="77777777" w:rsidR="00AE224C" w:rsidRPr="002010E4" w:rsidRDefault="00A50658">
      <w:pPr>
        <w:pStyle w:val="TaskTitle"/>
        <w:rPr>
          <w:rFonts w:ascii="Times New Roman" w:hAnsi="Times New Roman" w:cs="Times New Roman"/>
          <w:sz w:val="24"/>
          <w:szCs w:val="24"/>
        </w:rPr>
      </w:pPr>
      <w:r w:rsidRPr="002010E4">
        <w:rPr>
          <w:rFonts w:ascii="Times New Roman" w:hAnsi="Times New Roman" w:cs="Times New Roman"/>
          <w:sz w:val="24"/>
          <w:szCs w:val="24"/>
        </w:rPr>
        <w:t>TASK 2 – METHODOLOGY ANALYSIS</w:t>
      </w:r>
    </w:p>
    <w:p w14:paraId="3C9E190E" w14:textId="77777777" w:rsidR="00AE224C" w:rsidRPr="002010E4" w:rsidRDefault="00A50658">
      <w:pPr>
        <w:pStyle w:val="Heading"/>
        <w:rPr>
          <w:rFonts w:ascii="Times New Roman" w:hAnsi="Times New Roman" w:cs="Times New Roman"/>
          <w:sz w:val="24"/>
          <w:szCs w:val="24"/>
        </w:rPr>
      </w:pPr>
      <w:r w:rsidRPr="002010E4">
        <w:rPr>
          <w:rFonts w:ascii="Times New Roman" w:hAnsi="Times New Roman" w:cs="Times New Roman"/>
          <w:sz w:val="24"/>
          <w:szCs w:val="24"/>
        </w:rPr>
        <w:t>(a) ML Techniques and Dataset</w:t>
      </w:r>
    </w:p>
    <w:p w14:paraId="1833FCC3" w14:textId="77777777" w:rsidR="00AE224C" w:rsidRPr="002010E4" w:rsidRDefault="00A50658">
      <w:pPr>
        <w:rPr>
          <w:rFonts w:ascii="Times New Roman" w:hAnsi="Times New Roman" w:cs="Times New Roman"/>
          <w:sz w:val="24"/>
          <w:szCs w:val="24"/>
        </w:rPr>
      </w:pPr>
      <w:r w:rsidRPr="002010E4">
        <w:rPr>
          <w:rFonts w:ascii="Times New Roman" w:hAnsi="Times New Roman" w:cs="Times New Roman"/>
          <w:sz w:val="24"/>
          <w:szCs w:val="24"/>
        </w:rPr>
        <w:t>Technique 1 – Logistic Regression: The article uses Logistic Regression to estimate the relationship between predictor variables and the binary diabetes outcome. This is a statistical learning approach because it models the probability of a class outcome from observed features.</w:t>
      </w:r>
    </w:p>
    <w:p w14:paraId="1D74940B" w14:textId="77777777" w:rsidR="00AE224C" w:rsidRPr="002010E4" w:rsidRDefault="00A50658">
      <w:pPr>
        <w:rPr>
          <w:rFonts w:ascii="Times New Roman" w:hAnsi="Times New Roman" w:cs="Times New Roman"/>
          <w:sz w:val="24"/>
          <w:szCs w:val="24"/>
        </w:rPr>
      </w:pPr>
      <w:r w:rsidRPr="002010E4">
        <w:rPr>
          <w:rFonts w:ascii="Times New Roman" w:hAnsi="Times New Roman" w:cs="Times New Roman"/>
          <w:sz w:val="24"/>
          <w:szCs w:val="24"/>
        </w:rPr>
        <w:t>Technique 2 – Decision Tree: The authors also construct classification trees. The tree recursively selects informative variables and produces understandable decision rules. The reported analyses include a six-fold classification tree and a ten-node tree.</w:t>
      </w:r>
    </w:p>
    <w:p w14:paraId="1C601D40" w14:textId="77777777" w:rsidR="00AE224C" w:rsidRPr="002010E4" w:rsidRDefault="00A50658">
      <w:pPr>
        <w:rPr>
          <w:rFonts w:ascii="Times New Roman" w:hAnsi="Times New Roman" w:cs="Times New Roman"/>
          <w:sz w:val="24"/>
          <w:szCs w:val="24"/>
        </w:rPr>
      </w:pPr>
      <w:r w:rsidRPr="002010E4">
        <w:rPr>
          <w:rFonts w:ascii="Times New Roman" w:hAnsi="Times New Roman" w:cs="Times New Roman"/>
          <w:sz w:val="24"/>
          <w:szCs w:val="24"/>
        </w:rPr>
        <w:t>Dataset: The study uses data on Pima Indian women. The variables discussed include glucose, pregnancy, BMI, diabetes pedigree function, and age, with diabetes outcome as the target. The available article information used for this review supports these features and the reported model results. Detailed preprocessing counts and every dataset-preparation operation are not fully specified in the assessment file, so this review does not invent unsupported preparation steps.</w:t>
      </w:r>
    </w:p>
    <w:p w14:paraId="2E4EDD05" w14:textId="77777777" w:rsidR="00AE224C" w:rsidRPr="002010E4" w:rsidRDefault="00A50658">
      <w:pPr>
        <w:pStyle w:val="Heading"/>
        <w:rPr>
          <w:rFonts w:ascii="Times New Roman" w:hAnsi="Times New Roman" w:cs="Times New Roman"/>
          <w:sz w:val="24"/>
          <w:szCs w:val="24"/>
        </w:rPr>
      </w:pPr>
      <w:r w:rsidRPr="002010E4">
        <w:rPr>
          <w:rFonts w:ascii="Times New Roman" w:hAnsi="Times New Roman" w:cs="Times New Roman"/>
          <w:sz w:val="24"/>
          <w:szCs w:val="24"/>
        </w:rPr>
        <w:t>(b) Mapping to CO4, Strength and Limitation</w:t>
      </w:r>
    </w:p>
    <w:p w14:paraId="2281C835" w14:textId="77777777" w:rsidR="00AE224C" w:rsidRPr="002010E4" w:rsidRDefault="00A50658">
      <w:pPr>
        <w:pStyle w:val="SubHeading"/>
        <w:rPr>
          <w:rFonts w:ascii="Times New Roman" w:hAnsi="Times New Roman" w:cs="Times New Roman"/>
          <w:sz w:val="24"/>
          <w:szCs w:val="24"/>
        </w:rPr>
      </w:pPr>
      <w:r w:rsidRPr="002010E4">
        <w:rPr>
          <w:rFonts w:ascii="Times New Roman" w:hAnsi="Times New Roman" w:cs="Times New Roman"/>
          <w:sz w:val="24"/>
          <w:szCs w:val="24"/>
        </w:rPr>
        <w:t>CO4 Mapping</w:t>
      </w:r>
    </w:p>
    <w:p w14:paraId="67EA665A" w14:textId="77777777" w:rsidR="00AE224C" w:rsidRPr="002010E4" w:rsidRDefault="00A50658">
      <w:pPr>
        <w:pStyle w:val="ListBullet"/>
        <w:rPr>
          <w:rFonts w:ascii="Times New Roman" w:hAnsi="Times New Roman" w:cs="Times New Roman"/>
          <w:sz w:val="24"/>
          <w:szCs w:val="24"/>
        </w:rPr>
      </w:pPr>
      <w:r w:rsidRPr="002010E4">
        <w:rPr>
          <w:rFonts w:ascii="Times New Roman" w:hAnsi="Times New Roman" w:cs="Times New Roman"/>
          <w:sz w:val="24"/>
          <w:szCs w:val="24"/>
        </w:rPr>
        <w:t>Inductive Learning: Both models learn general patterns from historical patient examples and apply them to predict diabetes outcomes.</w:t>
      </w:r>
    </w:p>
    <w:p w14:paraId="26658761" w14:textId="77777777" w:rsidR="00AE224C" w:rsidRPr="002010E4" w:rsidRDefault="00A50658">
      <w:pPr>
        <w:pStyle w:val="ListBullet"/>
        <w:rPr>
          <w:rFonts w:ascii="Times New Roman" w:hAnsi="Times New Roman" w:cs="Times New Roman"/>
          <w:sz w:val="24"/>
          <w:szCs w:val="24"/>
        </w:rPr>
      </w:pPr>
      <w:r w:rsidRPr="002010E4">
        <w:rPr>
          <w:rFonts w:ascii="Times New Roman" w:hAnsi="Times New Roman" w:cs="Times New Roman"/>
          <w:sz w:val="24"/>
          <w:szCs w:val="24"/>
        </w:rPr>
        <w:t>Decision Trees: The article explicitly uses classification trees to discover interpretable feature-based decision rules.</w:t>
      </w:r>
    </w:p>
    <w:p w14:paraId="2007514F" w14:textId="77777777" w:rsidR="00AE224C" w:rsidRPr="002010E4" w:rsidRDefault="00A50658">
      <w:pPr>
        <w:pStyle w:val="ListBullet"/>
        <w:rPr>
          <w:rFonts w:ascii="Times New Roman" w:hAnsi="Times New Roman" w:cs="Times New Roman"/>
          <w:sz w:val="24"/>
          <w:szCs w:val="24"/>
        </w:rPr>
      </w:pPr>
      <w:r w:rsidRPr="002010E4">
        <w:rPr>
          <w:rFonts w:ascii="Times New Roman" w:hAnsi="Times New Roman" w:cs="Times New Roman"/>
          <w:sz w:val="24"/>
          <w:szCs w:val="24"/>
        </w:rPr>
        <w:t>Statistical Learning: Logistic Regression is used to estimate diabetes risk and identify significant predictors.</w:t>
      </w:r>
    </w:p>
    <w:p w14:paraId="53C6F899" w14:textId="77777777" w:rsidR="00AE224C" w:rsidRPr="002010E4" w:rsidRDefault="00A50658">
      <w:pPr>
        <w:pStyle w:val="ListBullet"/>
        <w:rPr>
          <w:rFonts w:ascii="Times New Roman" w:hAnsi="Times New Roman" w:cs="Times New Roman"/>
          <w:sz w:val="24"/>
          <w:szCs w:val="24"/>
        </w:rPr>
      </w:pPr>
      <w:r w:rsidRPr="002010E4">
        <w:rPr>
          <w:rFonts w:ascii="Times New Roman" w:hAnsi="Times New Roman" w:cs="Times New Roman"/>
          <w:sz w:val="24"/>
          <w:szCs w:val="24"/>
        </w:rPr>
        <w:t>Reinforcement Learning: This specific article does not use Reinforcement Learning; therefore, RL is not a direct component of the selected study.</w:t>
      </w:r>
    </w:p>
    <w:p w14:paraId="133BE891" w14:textId="77777777" w:rsidR="00AE224C" w:rsidRPr="002010E4" w:rsidRDefault="00A50658">
      <w:pPr>
        <w:pStyle w:val="SubHeading"/>
        <w:rPr>
          <w:rFonts w:ascii="Times New Roman" w:hAnsi="Times New Roman" w:cs="Times New Roman"/>
          <w:sz w:val="24"/>
          <w:szCs w:val="24"/>
        </w:rPr>
      </w:pPr>
      <w:r w:rsidRPr="002010E4">
        <w:rPr>
          <w:rFonts w:ascii="Times New Roman" w:hAnsi="Times New Roman" w:cs="Times New Roman"/>
          <w:sz w:val="24"/>
          <w:szCs w:val="24"/>
        </w:rPr>
        <w:t>Methodological Strength</w:t>
      </w:r>
    </w:p>
    <w:p w14:paraId="7C55B420" w14:textId="77777777" w:rsidR="00AE224C" w:rsidRPr="002010E4" w:rsidRDefault="00A50658">
      <w:pPr>
        <w:rPr>
          <w:rFonts w:ascii="Times New Roman" w:hAnsi="Times New Roman" w:cs="Times New Roman"/>
          <w:sz w:val="24"/>
          <w:szCs w:val="24"/>
        </w:rPr>
      </w:pPr>
      <w:r w:rsidRPr="002010E4">
        <w:rPr>
          <w:rFonts w:ascii="Times New Roman" w:hAnsi="Times New Roman" w:cs="Times New Roman"/>
          <w:sz w:val="24"/>
          <w:szCs w:val="24"/>
        </w:rPr>
        <w:t>A major strength is the combination of Logistic Regression and Decision Trees. Logistic Regression provides a statistical view of important predictors, while the Decision Tree offers interpretable classification rules. Using both methods makes the analysis more understandable than relying on only one model.</w:t>
      </w:r>
    </w:p>
    <w:p w14:paraId="7EEC2B54" w14:textId="77777777" w:rsidR="00AE224C" w:rsidRPr="002010E4" w:rsidRDefault="00A50658">
      <w:pPr>
        <w:pStyle w:val="SubHeading"/>
        <w:rPr>
          <w:rFonts w:ascii="Times New Roman" w:hAnsi="Times New Roman" w:cs="Times New Roman"/>
          <w:sz w:val="24"/>
          <w:szCs w:val="24"/>
        </w:rPr>
      </w:pPr>
      <w:r w:rsidRPr="002010E4">
        <w:rPr>
          <w:rFonts w:ascii="Times New Roman" w:hAnsi="Times New Roman" w:cs="Times New Roman"/>
          <w:sz w:val="24"/>
          <w:szCs w:val="24"/>
        </w:rPr>
        <w:t>Methodological Limitation</w:t>
      </w:r>
    </w:p>
    <w:p w14:paraId="45473186" w14:textId="77777777" w:rsidR="00AE224C" w:rsidRPr="002010E4" w:rsidRDefault="00A50658">
      <w:pPr>
        <w:rPr>
          <w:rFonts w:ascii="Times New Roman" w:hAnsi="Times New Roman" w:cs="Times New Roman"/>
          <w:sz w:val="24"/>
          <w:szCs w:val="24"/>
        </w:rPr>
      </w:pPr>
      <w:r w:rsidRPr="002010E4">
        <w:rPr>
          <w:rFonts w:ascii="Times New Roman" w:hAnsi="Times New Roman" w:cs="Times New Roman"/>
          <w:sz w:val="24"/>
          <w:szCs w:val="24"/>
        </w:rPr>
        <w:t xml:space="preserve">A limitation is the use of a specific population of Pima Indian women, which may restrict how directly the findings generalise to other populations. In addition, the reported accuracy alone is not sufficient </w:t>
      </w:r>
      <w:r w:rsidRPr="002010E4">
        <w:rPr>
          <w:rFonts w:ascii="Times New Roman" w:hAnsi="Times New Roman" w:cs="Times New Roman"/>
          <w:sz w:val="24"/>
          <w:szCs w:val="24"/>
        </w:rPr>
        <w:lastRenderedPageBreak/>
        <w:t>for a complete medical-risk evaluation because class-specific recall, precision, calibration and external validation are also important.</w:t>
      </w:r>
    </w:p>
    <w:p w14:paraId="5A4A4856" w14:textId="135E0708" w:rsidR="00AE224C" w:rsidRPr="002010E4" w:rsidRDefault="00A50658" w:rsidP="002010E4">
      <w:pPr>
        <w:rPr>
          <w:rFonts w:ascii="Times New Roman" w:hAnsi="Times New Roman" w:cs="Times New Roman"/>
          <w:b/>
          <w:bCs/>
          <w:sz w:val="24"/>
          <w:szCs w:val="24"/>
        </w:rPr>
      </w:pPr>
      <w:r w:rsidRPr="002010E4">
        <w:rPr>
          <w:rFonts w:ascii="Times New Roman" w:hAnsi="Times New Roman" w:cs="Times New Roman"/>
          <w:sz w:val="24"/>
          <w:szCs w:val="24"/>
        </w:rPr>
        <w:br w:type="page"/>
      </w:r>
      <w:r w:rsidRPr="002010E4">
        <w:rPr>
          <w:rFonts w:ascii="Times New Roman" w:hAnsi="Times New Roman" w:cs="Times New Roman"/>
          <w:b/>
          <w:bCs/>
          <w:sz w:val="24"/>
          <w:szCs w:val="24"/>
        </w:rPr>
        <w:lastRenderedPageBreak/>
        <w:t>TASK 3 – RESULTS &amp; CRITICAL EVALUATION</w:t>
      </w:r>
    </w:p>
    <w:p w14:paraId="6EC5E6BA" w14:textId="77777777" w:rsidR="00AE224C" w:rsidRPr="002010E4" w:rsidRDefault="00A50658">
      <w:pPr>
        <w:pStyle w:val="Heading"/>
        <w:rPr>
          <w:rFonts w:ascii="Times New Roman" w:hAnsi="Times New Roman" w:cs="Times New Roman"/>
          <w:sz w:val="24"/>
          <w:szCs w:val="24"/>
        </w:rPr>
      </w:pPr>
      <w:r w:rsidRPr="002010E4">
        <w:rPr>
          <w:rFonts w:ascii="Times New Roman" w:hAnsi="Times New Roman" w:cs="Times New Roman"/>
          <w:sz w:val="24"/>
          <w:szCs w:val="24"/>
        </w:rPr>
        <w:t>(a) Key Results</w:t>
      </w:r>
    </w:p>
    <w:p w14:paraId="39316575" w14:textId="77777777" w:rsidR="00AE224C" w:rsidRPr="002010E4" w:rsidRDefault="00A50658">
      <w:pPr>
        <w:rPr>
          <w:rFonts w:ascii="Times New Roman" w:hAnsi="Times New Roman" w:cs="Times New Roman"/>
          <w:sz w:val="24"/>
          <w:szCs w:val="24"/>
        </w:rPr>
      </w:pPr>
      <w:r w:rsidRPr="002010E4">
        <w:rPr>
          <w:rFonts w:ascii="Times New Roman" w:hAnsi="Times New Roman" w:cs="Times New Roman"/>
          <w:sz w:val="24"/>
          <w:szCs w:val="24"/>
        </w:rPr>
        <w:t>The authors report that the preferred specification achieved 78.26% prediction accuracy and a 21.74% cross-validation error rate. The study identifies five main predictors in its preferred Logistic Regression analysis: glucose, pregnancy, BMI, diabetes pedigree function, and age. The classification tree analyses highlight glucose, BMI and age as important in the six-fold tree, while the ten-node tree includes glucose, BMI, pregnancy, diabetes pedigree function and age.</w:t>
      </w:r>
    </w:p>
    <w:tbl>
      <w:tblPr>
        <w:tblStyle w:val="PlainTable1"/>
        <w:tblW w:w="0" w:type="auto"/>
        <w:tblLook w:val="04A0" w:firstRow="1" w:lastRow="0" w:firstColumn="1" w:lastColumn="0" w:noHBand="0" w:noVBand="1"/>
      </w:tblPr>
      <w:tblGrid>
        <w:gridCol w:w="3309"/>
        <w:gridCol w:w="3309"/>
        <w:gridCol w:w="3308"/>
      </w:tblGrid>
      <w:tr w:rsidR="00AE224C" w:rsidRPr="002010E4" w14:paraId="00DC3564" w14:textId="77777777" w:rsidTr="002010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70E04F5" w14:textId="77777777" w:rsidR="00AE224C" w:rsidRPr="002010E4" w:rsidRDefault="00A50658">
            <w:pPr>
              <w:rPr>
                <w:rFonts w:ascii="Times New Roman" w:hAnsi="Times New Roman" w:cs="Times New Roman"/>
                <w:sz w:val="24"/>
                <w:szCs w:val="24"/>
              </w:rPr>
            </w:pPr>
            <w:r w:rsidRPr="002010E4">
              <w:rPr>
                <w:rFonts w:ascii="Times New Roman" w:hAnsi="Times New Roman" w:cs="Times New Roman"/>
                <w:sz w:val="24"/>
                <w:szCs w:val="24"/>
              </w:rPr>
              <w:t>Model / Analysis</w:t>
            </w:r>
          </w:p>
        </w:tc>
        <w:tc>
          <w:tcPr>
            <w:tcW w:w="3312" w:type="dxa"/>
          </w:tcPr>
          <w:p w14:paraId="2FE10179" w14:textId="77777777" w:rsidR="00AE224C" w:rsidRPr="002010E4" w:rsidRDefault="00A5065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0E4">
              <w:rPr>
                <w:rFonts w:ascii="Times New Roman" w:hAnsi="Times New Roman" w:cs="Times New Roman"/>
                <w:sz w:val="24"/>
                <w:szCs w:val="24"/>
              </w:rPr>
              <w:t>Key Finding</w:t>
            </w:r>
          </w:p>
        </w:tc>
        <w:tc>
          <w:tcPr>
            <w:tcW w:w="3312" w:type="dxa"/>
          </w:tcPr>
          <w:p w14:paraId="660249F5" w14:textId="77777777" w:rsidR="00AE224C" w:rsidRPr="002010E4" w:rsidRDefault="00A5065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0E4">
              <w:rPr>
                <w:rFonts w:ascii="Times New Roman" w:hAnsi="Times New Roman" w:cs="Times New Roman"/>
                <w:sz w:val="24"/>
                <w:szCs w:val="24"/>
              </w:rPr>
              <w:t>Reported Result</w:t>
            </w:r>
          </w:p>
        </w:tc>
      </w:tr>
      <w:tr w:rsidR="00AE224C" w:rsidRPr="002010E4" w14:paraId="30077693" w14:textId="77777777" w:rsidTr="00201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AF8FAB2" w14:textId="77777777" w:rsidR="00AE224C" w:rsidRPr="002010E4" w:rsidRDefault="00A50658">
            <w:pPr>
              <w:rPr>
                <w:rFonts w:ascii="Times New Roman" w:hAnsi="Times New Roman" w:cs="Times New Roman"/>
                <w:sz w:val="24"/>
                <w:szCs w:val="24"/>
              </w:rPr>
            </w:pPr>
            <w:r w:rsidRPr="002010E4">
              <w:rPr>
                <w:rFonts w:ascii="Times New Roman" w:hAnsi="Times New Roman" w:cs="Times New Roman"/>
                <w:sz w:val="24"/>
                <w:szCs w:val="24"/>
              </w:rPr>
              <w:t>Logistic Regression</w:t>
            </w:r>
          </w:p>
        </w:tc>
        <w:tc>
          <w:tcPr>
            <w:tcW w:w="3312" w:type="dxa"/>
          </w:tcPr>
          <w:p w14:paraId="5CB64F70" w14:textId="77777777" w:rsidR="00AE224C" w:rsidRPr="002010E4" w:rsidRDefault="00A5065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010E4">
              <w:rPr>
                <w:rFonts w:ascii="Times New Roman" w:hAnsi="Times New Roman" w:cs="Times New Roman"/>
                <w:sz w:val="24"/>
                <w:szCs w:val="24"/>
              </w:rPr>
              <w:t>Five main predictors identified</w:t>
            </w:r>
          </w:p>
        </w:tc>
        <w:tc>
          <w:tcPr>
            <w:tcW w:w="3312" w:type="dxa"/>
          </w:tcPr>
          <w:p w14:paraId="591259AF" w14:textId="77777777" w:rsidR="00AE224C" w:rsidRPr="002010E4" w:rsidRDefault="00A5065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010E4">
              <w:rPr>
                <w:rFonts w:ascii="Times New Roman" w:hAnsi="Times New Roman" w:cs="Times New Roman"/>
                <w:sz w:val="24"/>
                <w:szCs w:val="24"/>
              </w:rPr>
              <w:t>Glucose, pregnancy, BMI, diabetes pedigree function, age</w:t>
            </w:r>
          </w:p>
        </w:tc>
      </w:tr>
      <w:tr w:rsidR="00AE224C" w:rsidRPr="002010E4" w14:paraId="686233FA" w14:textId="77777777" w:rsidTr="002010E4">
        <w:tc>
          <w:tcPr>
            <w:cnfStyle w:val="001000000000" w:firstRow="0" w:lastRow="0" w:firstColumn="1" w:lastColumn="0" w:oddVBand="0" w:evenVBand="0" w:oddHBand="0" w:evenHBand="0" w:firstRowFirstColumn="0" w:firstRowLastColumn="0" w:lastRowFirstColumn="0" w:lastRowLastColumn="0"/>
            <w:tcW w:w="3312" w:type="dxa"/>
          </w:tcPr>
          <w:p w14:paraId="295CC3BD" w14:textId="77777777" w:rsidR="00AE224C" w:rsidRPr="002010E4" w:rsidRDefault="00A50658">
            <w:pPr>
              <w:rPr>
                <w:rFonts w:ascii="Times New Roman" w:hAnsi="Times New Roman" w:cs="Times New Roman"/>
                <w:sz w:val="24"/>
                <w:szCs w:val="24"/>
              </w:rPr>
            </w:pPr>
            <w:r w:rsidRPr="002010E4">
              <w:rPr>
                <w:rFonts w:ascii="Times New Roman" w:hAnsi="Times New Roman" w:cs="Times New Roman"/>
                <w:sz w:val="24"/>
                <w:szCs w:val="24"/>
              </w:rPr>
              <w:t>Six-fold Classification Tree</w:t>
            </w:r>
          </w:p>
        </w:tc>
        <w:tc>
          <w:tcPr>
            <w:tcW w:w="3312" w:type="dxa"/>
          </w:tcPr>
          <w:p w14:paraId="66CDF76F" w14:textId="77777777" w:rsidR="00AE224C" w:rsidRPr="002010E4" w:rsidRDefault="00A506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0E4">
              <w:rPr>
                <w:rFonts w:ascii="Times New Roman" w:hAnsi="Times New Roman" w:cs="Times New Roman"/>
                <w:sz w:val="24"/>
                <w:szCs w:val="24"/>
              </w:rPr>
              <w:t>Important predictors highlighted</w:t>
            </w:r>
          </w:p>
        </w:tc>
        <w:tc>
          <w:tcPr>
            <w:tcW w:w="3312" w:type="dxa"/>
          </w:tcPr>
          <w:p w14:paraId="069A4BFF" w14:textId="77777777" w:rsidR="00AE224C" w:rsidRPr="002010E4" w:rsidRDefault="00A506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0E4">
              <w:rPr>
                <w:rFonts w:ascii="Times New Roman" w:hAnsi="Times New Roman" w:cs="Times New Roman"/>
                <w:sz w:val="24"/>
                <w:szCs w:val="24"/>
              </w:rPr>
              <w:t>Glucose, BMI, age</w:t>
            </w:r>
          </w:p>
        </w:tc>
      </w:tr>
      <w:tr w:rsidR="00AE224C" w:rsidRPr="002010E4" w14:paraId="023C86F5" w14:textId="77777777" w:rsidTr="00201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A70DC75" w14:textId="77777777" w:rsidR="00AE224C" w:rsidRPr="002010E4" w:rsidRDefault="00A50658">
            <w:pPr>
              <w:rPr>
                <w:rFonts w:ascii="Times New Roman" w:hAnsi="Times New Roman" w:cs="Times New Roman"/>
                <w:sz w:val="24"/>
                <w:szCs w:val="24"/>
              </w:rPr>
            </w:pPr>
            <w:r w:rsidRPr="002010E4">
              <w:rPr>
                <w:rFonts w:ascii="Times New Roman" w:hAnsi="Times New Roman" w:cs="Times New Roman"/>
                <w:sz w:val="24"/>
                <w:szCs w:val="24"/>
              </w:rPr>
              <w:t>Ten-node Classification Tree</w:t>
            </w:r>
          </w:p>
        </w:tc>
        <w:tc>
          <w:tcPr>
            <w:tcW w:w="3312" w:type="dxa"/>
          </w:tcPr>
          <w:p w14:paraId="76C637C9" w14:textId="77777777" w:rsidR="00AE224C" w:rsidRPr="002010E4" w:rsidRDefault="00A5065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010E4">
              <w:rPr>
                <w:rFonts w:ascii="Times New Roman" w:hAnsi="Times New Roman" w:cs="Times New Roman"/>
                <w:sz w:val="24"/>
                <w:szCs w:val="24"/>
              </w:rPr>
              <w:t>Broader predictor set</w:t>
            </w:r>
          </w:p>
        </w:tc>
        <w:tc>
          <w:tcPr>
            <w:tcW w:w="3312" w:type="dxa"/>
          </w:tcPr>
          <w:p w14:paraId="2D571E92" w14:textId="77777777" w:rsidR="00AE224C" w:rsidRPr="002010E4" w:rsidRDefault="00A5065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010E4">
              <w:rPr>
                <w:rFonts w:ascii="Times New Roman" w:hAnsi="Times New Roman" w:cs="Times New Roman"/>
                <w:sz w:val="24"/>
                <w:szCs w:val="24"/>
              </w:rPr>
              <w:t>Glucose, BMI, pregnancy, diabetes pedigree function, age</w:t>
            </w:r>
          </w:p>
        </w:tc>
      </w:tr>
      <w:tr w:rsidR="00AE224C" w:rsidRPr="002010E4" w14:paraId="0B3D9004" w14:textId="77777777" w:rsidTr="002010E4">
        <w:tc>
          <w:tcPr>
            <w:cnfStyle w:val="001000000000" w:firstRow="0" w:lastRow="0" w:firstColumn="1" w:lastColumn="0" w:oddVBand="0" w:evenVBand="0" w:oddHBand="0" w:evenHBand="0" w:firstRowFirstColumn="0" w:firstRowLastColumn="0" w:lastRowFirstColumn="0" w:lastRowLastColumn="0"/>
            <w:tcW w:w="3312" w:type="dxa"/>
          </w:tcPr>
          <w:p w14:paraId="67121628" w14:textId="77777777" w:rsidR="00AE224C" w:rsidRPr="002010E4" w:rsidRDefault="00A50658">
            <w:pPr>
              <w:rPr>
                <w:rFonts w:ascii="Times New Roman" w:hAnsi="Times New Roman" w:cs="Times New Roman"/>
                <w:sz w:val="24"/>
                <w:szCs w:val="24"/>
              </w:rPr>
            </w:pPr>
            <w:r w:rsidRPr="002010E4">
              <w:rPr>
                <w:rFonts w:ascii="Times New Roman" w:hAnsi="Times New Roman" w:cs="Times New Roman"/>
                <w:sz w:val="24"/>
                <w:szCs w:val="24"/>
              </w:rPr>
              <w:t>Preferred Specification</w:t>
            </w:r>
          </w:p>
        </w:tc>
        <w:tc>
          <w:tcPr>
            <w:tcW w:w="3312" w:type="dxa"/>
          </w:tcPr>
          <w:p w14:paraId="3BE8DC5E" w14:textId="77777777" w:rsidR="00AE224C" w:rsidRPr="002010E4" w:rsidRDefault="00A506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0E4">
              <w:rPr>
                <w:rFonts w:ascii="Times New Roman" w:hAnsi="Times New Roman" w:cs="Times New Roman"/>
                <w:sz w:val="24"/>
                <w:szCs w:val="24"/>
              </w:rPr>
              <w:t>Predictive performance</w:t>
            </w:r>
          </w:p>
        </w:tc>
        <w:tc>
          <w:tcPr>
            <w:tcW w:w="3312" w:type="dxa"/>
          </w:tcPr>
          <w:p w14:paraId="6F5AD8D7" w14:textId="77777777" w:rsidR="00AE224C" w:rsidRPr="002010E4" w:rsidRDefault="00A506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0E4">
              <w:rPr>
                <w:rFonts w:ascii="Times New Roman" w:hAnsi="Times New Roman" w:cs="Times New Roman"/>
                <w:sz w:val="24"/>
                <w:szCs w:val="24"/>
              </w:rPr>
              <w:t>Accuracy: 78.26%; CV error: 21.74%</w:t>
            </w:r>
          </w:p>
        </w:tc>
      </w:tr>
    </w:tbl>
    <w:p w14:paraId="53CAB01C" w14:textId="77777777" w:rsidR="00AE224C" w:rsidRPr="002010E4" w:rsidRDefault="00A50658">
      <w:pPr>
        <w:pStyle w:val="Heading"/>
        <w:rPr>
          <w:rFonts w:ascii="Times New Roman" w:hAnsi="Times New Roman" w:cs="Times New Roman"/>
          <w:sz w:val="24"/>
          <w:szCs w:val="24"/>
        </w:rPr>
      </w:pPr>
      <w:r w:rsidRPr="002010E4">
        <w:rPr>
          <w:rFonts w:ascii="Times New Roman" w:hAnsi="Times New Roman" w:cs="Times New Roman"/>
          <w:sz w:val="24"/>
          <w:szCs w:val="24"/>
        </w:rPr>
        <w:t>(b) Critical Evaluation</w:t>
      </w:r>
    </w:p>
    <w:p w14:paraId="21D30707" w14:textId="77777777" w:rsidR="00AE224C" w:rsidRPr="002010E4" w:rsidRDefault="00A50658">
      <w:pPr>
        <w:rPr>
          <w:rFonts w:ascii="Times New Roman" w:hAnsi="Times New Roman" w:cs="Times New Roman"/>
          <w:sz w:val="24"/>
          <w:szCs w:val="24"/>
        </w:rPr>
      </w:pPr>
      <w:r w:rsidRPr="002010E4">
        <w:rPr>
          <w:rFonts w:ascii="Times New Roman" w:hAnsi="Times New Roman" w:cs="Times New Roman"/>
          <w:sz w:val="24"/>
          <w:szCs w:val="24"/>
        </w:rPr>
        <w:t>The reported 78.26% accuracy appears plausible for a diabetes prediction problem, but accuracy should not be interpreted as the only indicator of clinical usefulness. A dataset with unequal class frequencies can produce a reasonable accuracy even when the model performs poorly for the diabetic class. Therefore, additional metrics such as recall, precision, F1-score, AUC-ROC and calibration would strengthen the evaluation.</w:t>
      </w:r>
    </w:p>
    <w:p w14:paraId="37C15DC0" w14:textId="77777777" w:rsidR="00AE224C" w:rsidRPr="002010E4" w:rsidRDefault="00A50658">
      <w:pPr>
        <w:rPr>
          <w:rFonts w:ascii="Times New Roman" w:hAnsi="Times New Roman" w:cs="Times New Roman"/>
          <w:sz w:val="24"/>
          <w:szCs w:val="24"/>
        </w:rPr>
      </w:pPr>
      <w:r w:rsidRPr="002010E4">
        <w:rPr>
          <w:rFonts w:ascii="Times New Roman" w:hAnsi="Times New Roman" w:cs="Times New Roman"/>
          <w:sz w:val="24"/>
          <w:szCs w:val="24"/>
        </w:rPr>
        <w:t>Potential bias can arise from the study population because the data concern Pima Indian women, so performance may differ for men or for other ethnic and geographic populations. Evaluation bias can also arise if model selection and testing are not separated carefully. Additional experiments that would strengthen the findings include external validation on another population, repeated cross-validation, comparison with additional modern classifiers, class-imbalance analysis, calibration testing and subgroup performance analysis.</w:t>
      </w:r>
    </w:p>
    <w:p w14:paraId="10367029" w14:textId="77777777" w:rsidR="00AE224C" w:rsidRPr="002010E4" w:rsidRDefault="00A50658">
      <w:pPr>
        <w:pStyle w:val="Heading"/>
        <w:rPr>
          <w:rFonts w:ascii="Times New Roman" w:hAnsi="Times New Roman" w:cs="Times New Roman"/>
          <w:sz w:val="24"/>
          <w:szCs w:val="24"/>
        </w:rPr>
      </w:pPr>
      <w:r w:rsidRPr="002010E4">
        <w:rPr>
          <w:rFonts w:ascii="Times New Roman" w:hAnsi="Times New Roman" w:cs="Times New Roman"/>
          <w:sz w:val="24"/>
          <w:szCs w:val="24"/>
        </w:rPr>
        <w:t>(c) Real-World Applicability and Scaling Challenges</w:t>
      </w:r>
    </w:p>
    <w:p w14:paraId="13798D78" w14:textId="2D3C5088" w:rsidR="00AE224C" w:rsidRPr="002010E4" w:rsidRDefault="00A50658">
      <w:pPr>
        <w:rPr>
          <w:rFonts w:ascii="Times New Roman" w:hAnsi="Times New Roman" w:cs="Times New Roman"/>
          <w:sz w:val="24"/>
          <w:szCs w:val="24"/>
        </w:rPr>
      </w:pPr>
      <w:r w:rsidRPr="002010E4">
        <w:rPr>
          <w:rFonts w:ascii="Times New Roman" w:hAnsi="Times New Roman" w:cs="Times New Roman"/>
          <w:sz w:val="24"/>
          <w:szCs w:val="24"/>
        </w:rPr>
        <w:t>The technique could support diabetes-risk screening tools in primary healthcare, preventive-care programs and clinical decision-support systems. It may also help identify people who need further medical testing. However, industry-scale deployment faces several challenges: obtaining high-quality and representative patient data, missing or inconsistent records, data privacy and security, integration with hospital information systems, model monitoring, fairness across patient groups and the need for clinician oversight. The system should support medical professionals rather than replace diagnosis by qualified clinicians.</w:t>
      </w:r>
      <w:r w:rsidR="002010E4" w:rsidRPr="002010E4">
        <w:rPr>
          <w:rFonts w:ascii="Times New Roman" w:hAnsi="Times New Roman" w:cs="Times New Roman"/>
          <w:sz w:val="24"/>
          <w:szCs w:val="24"/>
        </w:rPr>
        <w:br/>
      </w:r>
      <w:r w:rsidR="002010E4" w:rsidRPr="002010E4">
        <w:rPr>
          <w:rFonts w:ascii="Times New Roman" w:hAnsi="Times New Roman" w:cs="Times New Roman"/>
          <w:sz w:val="24"/>
          <w:szCs w:val="24"/>
        </w:rPr>
        <w:br/>
      </w:r>
      <w:r w:rsidR="002010E4" w:rsidRPr="002010E4">
        <w:rPr>
          <w:rFonts w:ascii="Times New Roman" w:hAnsi="Times New Roman" w:cs="Times New Roman"/>
          <w:sz w:val="24"/>
          <w:szCs w:val="24"/>
        </w:rPr>
        <w:br/>
      </w:r>
      <w:r w:rsidR="002010E4" w:rsidRPr="002010E4">
        <w:rPr>
          <w:rFonts w:ascii="Times New Roman" w:hAnsi="Times New Roman" w:cs="Times New Roman"/>
          <w:sz w:val="24"/>
          <w:szCs w:val="24"/>
        </w:rPr>
        <w:br/>
      </w:r>
    </w:p>
    <w:p w14:paraId="3934ED64" w14:textId="77777777" w:rsidR="00AE224C" w:rsidRPr="002010E4" w:rsidRDefault="00A50658">
      <w:pPr>
        <w:pStyle w:val="TaskTitle"/>
        <w:rPr>
          <w:rFonts w:ascii="Times New Roman" w:hAnsi="Times New Roman" w:cs="Times New Roman"/>
          <w:sz w:val="24"/>
          <w:szCs w:val="24"/>
        </w:rPr>
      </w:pPr>
      <w:r w:rsidRPr="002010E4">
        <w:rPr>
          <w:rFonts w:ascii="Times New Roman" w:hAnsi="Times New Roman" w:cs="Times New Roman"/>
          <w:sz w:val="24"/>
          <w:szCs w:val="24"/>
        </w:rPr>
        <w:lastRenderedPageBreak/>
        <w:t>TASK 4 – REFLECTION &amp; LEARNING OUTCOME</w:t>
      </w:r>
    </w:p>
    <w:p w14:paraId="3E83E307" w14:textId="77777777" w:rsidR="00AE224C" w:rsidRPr="002010E4" w:rsidRDefault="00A50658">
      <w:pPr>
        <w:pStyle w:val="Heading"/>
        <w:rPr>
          <w:rFonts w:ascii="Times New Roman" w:hAnsi="Times New Roman" w:cs="Times New Roman"/>
          <w:sz w:val="24"/>
          <w:szCs w:val="24"/>
        </w:rPr>
      </w:pPr>
      <w:r w:rsidRPr="002010E4">
        <w:rPr>
          <w:rFonts w:ascii="Times New Roman" w:hAnsi="Times New Roman" w:cs="Times New Roman"/>
          <w:sz w:val="24"/>
          <w:szCs w:val="24"/>
        </w:rPr>
        <w:t>(a) Three Key Insights Connected to CO4</w:t>
      </w:r>
    </w:p>
    <w:p w14:paraId="64A96B3E" w14:textId="77777777" w:rsidR="00AE224C" w:rsidRPr="002010E4" w:rsidRDefault="00A50658">
      <w:pPr>
        <w:rPr>
          <w:rFonts w:ascii="Times New Roman" w:hAnsi="Times New Roman" w:cs="Times New Roman"/>
          <w:sz w:val="24"/>
          <w:szCs w:val="24"/>
        </w:rPr>
      </w:pPr>
      <w:r w:rsidRPr="002010E4">
        <w:rPr>
          <w:rFonts w:ascii="Times New Roman" w:hAnsi="Times New Roman" w:cs="Times New Roman"/>
          <w:sz w:val="24"/>
          <w:szCs w:val="24"/>
        </w:rPr>
        <w:t>Insight 1 – Statistical Learning: Logistic Regression is not only a prediction model; it also helps analyse which variables are associated with a binary outcome. This deepened my understanding of the CO4 topic of statistical learning methods.</w:t>
      </w:r>
    </w:p>
    <w:p w14:paraId="52841259" w14:textId="77777777" w:rsidR="00AE224C" w:rsidRPr="002010E4" w:rsidRDefault="00A50658">
      <w:pPr>
        <w:rPr>
          <w:rFonts w:ascii="Times New Roman" w:hAnsi="Times New Roman" w:cs="Times New Roman"/>
          <w:sz w:val="24"/>
          <w:szCs w:val="24"/>
        </w:rPr>
      </w:pPr>
      <w:r w:rsidRPr="002010E4">
        <w:rPr>
          <w:rFonts w:ascii="Times New Roman" w:hAnsi="Times New Roman" w:cs="Times New Roman"/>
          <w:sz w:val="24"/>
          <w:szCs w:val="24"/>
        </w:rPr>
        <w:t>Insight 2 – Decision Trees: A Decision Tree can transform patient features into understandable classification rules. This connects directly to the CO4 topic of decision-tree algorithms and shows why interpretability is valuable in healthcare.</w:t>
      </w:r>
    </w:p>
    <w:p w14:paraId="2FC0BE98" w14:textId="77777777" w:rsidR="00AE224C" w:rsidRPr="002010E4" w:rsidRDefault="00A50658">
      <w:pPr>
        <w:rPr>
          <w:rFonts w:ascii="Times New Roman" w:hAnsi="Times New Roman" w:cs="Times New Roman"/>
          <w:sz w:val="24"/>
          <w:szCs w:val="24"/>
        </w:rPr>
      </w:pPr>
      <w:r w:rsidRPr="002010E4">
        <w:rPr>
          <w:rFonts w:ascii="Times New Roman" w:hAnsi="Times New Roman" w:cs="Times New Roman"/>
          <w:sz w:val="24"/>
          <w:szCs w:val="24"/>
        </w:rPr>
        <w:t>Insight 3 – Inductive Learning and Model Evaluation: The models learn general patterns from observed examples and then apply them to new patients. This demonstrates inductive learning. The article also shows that model performance must be evaluated with validation methods rather than trusting training performance alone.</w:t>
      </w:r>
    </w:p>
    <w:p w14:paraId="105C9407" w14:textId="77777777" w:rsidR="00AE224C" w:rsidRPr="002010E4" w:rsidRDefault="00A50658">
      <w:pPr>
        <w:rPr>
          <w:rFonts w:ascii="Times New Roman" w:hAnsi="Times New Roman" w:cs="Times New Roman"/>
          <w:sz w:val="24"/>
          <w:szCs w:val="24"/>
        </w:rPr>
      </w:pPr>
      <w:r w:rsidRPr="002010E4">
        <w:rPr>
          <w:rFonts w:ascii="Times New Roman" w:hAnsi="Times New Roman" w:cs="Times New Roman"/>
          <w:sz w:val="24"/>
          <w:szCs w:val="24"/>
        </w:rPr>
        <w:t>Additional Learning Point: The selected article does not use Reinforcement Learning, which also helped me distinguish supervised prediction problems from sequential decision-making problems. RL would be more suitable when an agent repeatedly chooses actions and receives rewards over time.</w:t>
      </w:r>
    </w:p>
    <w:p w14:paraId="4AA79CF8" w14:textId="77777777" w:rsidR="00AE224C" w:rsidRPr="002010E4" w:rsidRDefault="00A50658">
      <w:pPr>
        <w:pStyle w:val="Heading"/>
        <w:rPr>
          <w:rFonts w:ascii="Times New Roman" w:hAnsi="Times New Roman" w:cs="Times New Roman"/>
          <w:sz w:val="24"/>
          <w:szCs w:val="24"/>
        </w:rPr>
      </w:pPr>
      <w:r w:rsidRPr="002010E4">
        <w:rPr>
          <w:rFonts w:ascii="Times New Roman" w:hAnsi="Times New Roman" w:cs="Times New Roman"/>
          <w:sz w:val="24"/>
          <w:szCs w:val="24"/>
        </w:rPr>
        <w:t>(b) Proposed Extension</w:t>
      </w:r>
    </w:p>
    <w:p w14:paraId="1B3DBA6D" w14:textId="77777777" w:rsidR="00AE224C" w:rsidRPr="002010E4" w:rsidRDefault="00A50658">
      <w:pPr>
        <w:rPr>
          <w:rFonts w:ascii="Times New Roman" w:hAnsi="Times New Roman" w:cs="Times New Roman"/>
          <w:sz w:val="24"/>
          <w:szCs w:val="24"/>
        </w:rPr>
      </w:pPr>
      <w:r w:rsidRPr="002010E4">
        <w:rPr>
          <w:rFonts w:ascii="Times New Roman" w:hAnsi="Times New Roman" w:cs="Times New Roman"/>
          <w:sz w:val="24"/>
          <w:szCs w:val="24"/>
        </w:rPr>
        <w:t>If I were to extend this research, I would test the combined Logistic Regression and Decision Tree approach on a larger, multi-hospital dataset containing diverse patients and additional lifestyle variables. I would use stratified cross-validation, external validation and fairness analysis across relevant patient groups. I would also compare the original models with calibrated ensemble methods while keeping at least one interpretable baseline model. This extension is feasible because the models are computationally practical for structured healthcare data. The expected impact would be stronger evidence of generalisability, better understanding of subgroup performance and a more reliable pathway toward real-world clinical decision support.</w:t>
      </w:r>
    </w:p>
    <w:p w14:paraId="2A25A364" w14:textId="77777777" w:rsidR="00AE224C" w:rsidRPr="002010E4" w:rsidRDefault="00A50658">
      <w:pPr>
        <w:pStyle w:val="TaskTitle"/>
        <w:rPr>
          <w:rFonts w:ascii="Times New Roman" w:hAnsi="Times New Roman" w:cs="Times New Roman"/>
          <w:sz w:val="24"/>
          <w:szCs w:val="24"/>
        </w:rPr>
      </w:pPr>
      <w:r w:rsidRPr="002010E4">
        <w:rPr>
          <w:rFonts w:ascii="Times New Roman" w:hAnsi="Times New Roman" w:cs="Times New Roman"/>
          <w:sz w:val="24"/>
          <w:szCs w:val="24"/>
        </w:rPr>
        <w:t>FINAL CONCLUSION</w:t>
      </w:r>
    </w:p>
    <w:p w14:paraId="00FA0B39" w14:textId="77777777" w:rsidR="00AE224C" w:rsidRPr="002010E4" w:rsidRDefault="00A50658">
      <w:pPr>
        <w:rPr>
          <w:rFonts w:ascii="Times New Roman" w:hAnsi="Times New Roman" w:cs="Times New Roman"/>
          <w:sz w:val="24"/>
          <w:szCs w:val="24"/>
        </w:rPr>
      </w:pPr>
      <w:r w:rsidRPr="002010E4">
        <w:rPr>
          <w:rFonts w:ascii="Times New Roman" w:hAnsi="Times New Roman" w:cs="Times New Roman"/>
          <w:sz w:val="24"/>
          <w:szCs w:val="24"/>
        </w:rPr>
        <w:t>This article review demonstrates the application of CO4 concepts through Logistic Regression, Decision Tree classification and inductive learning for Type 2 diabetes prediction. The selected study provides an interpretable example of combining statistical learning with machine learning. Its main contribution is identifying important diabetes predictors while producing a practical classification result. At the same time, broader validation and richer evaluation metrics would be necessary before using the approach at large clinical scale.</w:t>
      </w:r>
    </w:p>
    <w:p w14:paraId="3E09FBAC" w14:textId="1610E2DB" w:rsidR="00AE224C" w:rsidRPr="002010E4" w:rsidRDefault="00AE224C">
      <w:pPr>
        <w:rPr>
          <w:rFonts w:ascii="Times New Roman" w:hAnsi="Times New Roman" w:cs="Times New Roman"/>
          <w:sz w:val="24"/>
          <w:szCs w:val="24"/>
        </w:rPr>
      </w:pPr>
    </w:p>
    <w:sectPr w:rsidR="00AE224C" w:rsidRPr="002010E4" w:rsidSect="002010E4">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32192" w14:textId="77777777" w:rsidR="00EC22E3" w:rsidRDefault="00EC22E3" w:rsidP="002010E4">
      <w:pPr>
        <w:spacing w:after="0" w:line="240" w:lineRule="auto"/>
      </w:pPr>
      <w:r>
        <w:separator/>
      </w:r>
    </w:p>
  </w:endnote>
  <w:endnote w:type="continuationSeparator" w:id="0">
    <w:p w14:paraId="5655AF67" w14:textId="77777777" w:rsidR="00EC22E3" w:rsidRDefault="00EC22E3" w:rsidP="002010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E918B" w14:textId="77777777" w:rsidR="00EC22E3" w:rsidRDefault="00EC22E3" w:rsidP="002010E4">
      <w:pPr>
        <w:spacing w:after="0" w:line="240" w:lineRule="auto"/>
      </w:pPr>
      <w:r>
        <w:separator/>
      </w:r>
    </w:p>
  </w:footnote>
  <w:footnote w:type="continuationSeparator" w:id="0">
    <w:p w14:paraId="5F750E76" w14:textId="77777777" w:rsidR="00EC22E3" w:rsidRDefault="00EC22E3" w:rsidP="002010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6548606">
    <w:abstractNumId w:val="8"/>
  </w:num>
  <w:num w:numId="2" w16cid:durableId="292755526">
    <w:abstractNumId w:val="6"/>
  </w:num>
  <w:num w:numId="3" w16cid:durableId="1035303495">
    <w:abstractNumId w:val="5"/>
  </w:num>
  <w:num w:numId="4" w16cid:durableId="1983345204">
    <w:abstractNumId w:val="4"/>
  </w:num>
  <w:num w:numId="5" w16cid:durableId="1987856899">
    <w:abstractNumId w:val="7"/>
  </w:num>
  <w:num w:numId="6" w16cid:durableId="670259822">
    <w:abstractNumId w:val="3"/>
  </w:num>
  <w:num w:numId="7" w16cid:durableId="354114262">
    <w:abstractNumId w:val="2"/>
  </w:num>
  <w:num w:numId="8" w16cid:durableId="274101926">
    <w:abstractNumId w:val="1"/>
  </w:num>
  <w:num w:numId="9" w16cid:durableId="952401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10E4"/>
    <w:rsid w:val="00251AE2"/>
    <w:rsid w:val="0029639D"/>
    <w:rsid w:val="00326F90"/>
    <w:rsid w:val="00512CAB"/>
    <w:rsid w:val="009153E3"/>
    <w:rsid w:val="0095252C"/>
    <w:rsid w:val="009E1FF4"/>
    <w:rsid w:val="00A50658"/>
    <w:rsid w:val="00AA1D8D"/>
    <w:rsid w:val="00AE224C"/>
    <w:rsid w:val="00B47730"/>
    <w:rsid w:val="00CB0664"/>
    <w:rsid w:val="00EC22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004F05"/>
  <w14:defaultImageDpi w14:val="300"/>
  <w15:docId w15:val="{15359391-14CD-494C-B535-BEC4C005A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inTitle">
    <w:name w:val="MainTitle"/>
    <w:rPr>
      <w:rFonts w:ascii="Aptos" w:hAnsi="Aptos"/>
      <w:b/>
      <w:sz w:val="44"/>
    </w:rPr>
  </w:style>
  <w:style w:type="paragraph" w:customStyle="1" w:styleId="TaskTitle">
    <w:name w:val="TaskTitle"/>
    <w:rPr>
      <w:rFonts w:ascii="Aptos" w:hAnsi="Aptos"/>
      <w:b/>
      <w:sz w:val="32"/>
    </w:rPr>
  </w:style>
  <w:style w:type="paragraph" w:customStyle="1" w:styleId="Heading">
    <w:name w:val="Heading"/>
    <w:rPr>
      <w:rFonts w:ascii="Aptos" w:hAnsi="Aptos"/>
      <w:b/>
      <w:sz w:val="26"/>
    </w:rPr>
  </w:style>
  <w:style w:type="paragraph" w:customStyle="1" w:styleId="SubHeading">
    <w:name w:val="SubHeading"/>
    <w:rPr>
      <w:rFonts w:ascii="Aptos" w:hAnsi="Aptos"/>
      <w:b/>
      <w:sz w:val="23"/>
    </w:rPr>
  </w:style>
  <w:style w:type="table" w:styleId="PlainTable1">
    <w:name w:val="Plain Table 1"/>
    <w:basedOn w:val="TableNormal"/>
    <w:uiPriority w:val="99"/>
    <w:rsid w:val="002010E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1520</Words>
  <Characters>8664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CO4 AT3 Article Review</dc:title>
  <dc:subject/>
  <dc:creator>python-docx</dc:creator>
  <cp:keywords/>
  <dc:description>generated by python-docx</dc:description>
  <cp:lastModifiedBy>Tharun Alidena</cp:lastModifiedBy>
  <cp:revision>3</cp:revision>
  <dcterms:created xsi:type="dcterms:W3CDTF">2026-08-22T04:43:00Z</dcterms:created>
  <dcterms:modified xsi:type="dcterms:W3CDTF">2026-08-22T04:44:00Z</dcterms:modified>
  <cp:category/>
</cp:coreProperties>
</file>