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8D0FF">
      <w:pPr>
        <w:ind w:left="53"/>
        <w:rPr>
          <w:sz w:val="20"/>
        </w:rPr>
      </w:pPr>
      <w:r>
        <w:rPr>
          <w:sz w:val="20"/>
        </w:rPr>
        <w:drawing>
          <wp:inline distT="0" distB="0" distL="0" distR="0">
            <wp:extent cx="5727065" cy="760730"/>
            <wp:effectExtent l="0" t="0" r="3175" b="127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5727599" cy="761142"/>
                    </a:xfrm>
                    <a:prstGeom prst="rect">
                      <a:avLst/>
                    </a:prstGeom>
                  </pic:spPr>
                </pic:pic>
              </a:graphicData>
            </a:graphic>
          </wp:inline>
        </w:drawing>
      </w:r>
    </w:p>
    <w:p w14:paraId="0B43614B">
      <w:pPr>
        <w:spacing w:after="500"/>
        <w:jc w:val="center"/>
      </w:pPr>
    </w:p>
    <w:p w14:paraId="37696522">
      <w:pPr>
        <w:spacing w:after="60"/>
        <w:jc w:val="center"/>
        <w:rPr>
          <w:rFonts w:ascii="Times New Roman" w:hAnsi="Times New Roman" w:eastAsia="Times New Roman" w:cs="Times New Roman"/>
          <w:b/>
          <w:bCs/>
          <w:color w:val="000000"/>
          <w:sz w:val="38"/>
          <w:szCs w:val="38"/>
        </w:rPr>
      </w:pPr>
      <w:r>
        <w:rPr>
          <w:rFonts w:ascii="Times New Roman" w:hAnsi="Times New Roman" w:eastAsia="Times New Roman" w:cs="Times New Roman"/>
          <w:b/>
          <w:bCs/>
          <w:color w:val="000000"/>
          <w:sz w:val="38"/>
          <w:szCs w:val="38"/>
        </w:rPr>
        <w:t>EDGESCHED</w:t>
      </w:r>
    </w:p>
    <w:p w14:paraId="29ED9D1B">
      <w:pPr>
        <w:spacing w:after="60"/>
        <w:jc w:val="center"/>
        <w:rPr>
          <w:rFonts w:ascii="Times New Roman" w:hAnsi="Times New Roman" w:eastAsia="Times New Roman" w:cs="Times New Roman"/>
          <w:b/>
          <w:bCs/>
          <w:color w:val="000000"/>
          <w:sz w:val="38"/>
          <w:szCs w:val="38"/>
        </w:rPr>
      </w:pPr>
    </w:p>
    <w:p w14:paraId="37F849FD">
      <w:pPr>
        <w:spacing w:after="60"/>
        <w:jc w:val="center"/>
      </w:pPr>
      <w:r>
        <w:rPr>
          <w:rFonts w:ascii="Times New Roman" w:hAnsi="Times New Roman" w:eastAsia="Times New Roman" w:cs="Times New Roman"/>
          <w:b/>
          <w:bCs/>
          <w:color w:val="000000"/>
          <w:sz w:val="26"/>
          <w:szCs w:val="26"/>
        </w:rPr>
        <w:t>Design and Implementation of a Greedy Algorithm-Based Edge-Aware CPU Scheduling Platform for Real-Time IoT and Smart City Applications</w:t>
      </w:r>
    </w:p>
    <w:p w14:paraId="063B0781">
      <w:pPr>
        <w:spacing w:before="160" w:after="240"/>
        <w:jc w:val="center"/>
      </w:pPr>
    </w:p>
    <w:p w14:paraId="3A55C64B">
      <w:pPr>
        <w:spacing w:after="260" w:line="276" w:lineRule="auto"/>
        <w:jc w:val="center"/>
      </w:pPr>
      <w:r>
        <w:rPr>
          <w:rFonts w:ascii="Times New Roman" w:hAnsi="Times New Roman" w:eastAsia="Times New Roman" w:cs="Times New Roman"/>
          <w:b/>
          <w:bCs/>
          <w:i w:val="0"/>
          <w:iCs w:val="0"/>
          <w:color w:val="000000"/>
          <w:sz w:val="22"/>
          <w:szCs w:val="22"/>
        </w:rPr>
        <w:t>A CAPSTONE PROJECT REPORT</w:t>
      </w:r>
    </w:p>
    <w:p w14:paraId="2980971E">
      <w:pPr>
        <w:spacing w:after="40" w:line="276" w:lineRule="auto"/>
        <w:jc w:val="center"/>
        <w:rPr>
          <w:rFonts w:ascii="Times New Roman" w:hAnsi="Times New Roman" w:eastAsia="Times New Roman" w:cs="Times New Roman"/>
          <w:b w:val="0"/>
          <w:bCs w:val="0"/>
          <w:i w:val="0"/>
          <w:iCs w:val="0"/>
          <w:color w:val="000000"/>
          <w:sz w:val="22"/>
          <w:szCs w:val="22"/>
        </w:rPr>
      </w:pPr>
      <w:r>
        <w:rPr>
          <w:rFonts w:ascii="Times New Roman" w:hAnsi="Times New Roman" w:eastAsia="Times New Roman" w:cs="Times New Roman"/>
          <w:b w:val="0"/>
          <w:bCs w:val="0"/>
          <w:i w:val="0"/>
          <w:iCs w:val="0"/>
          <w:color w:val="000000"/>
          <w:sz w:val="22"/>
          <w:szCs w:val="22"/>
        </w:rPr>
        <w:t>A Capstone Project Report submitted in partial fulfilment of the requirements for the Course of</w:t>
      </w:r>
    </w:p>
    <w:p w14:paraId="71AF266C">
      <w:pPr>
        <w:spacing w:after="40" w:line="276" w:lineRule="auto"/>
        <w:jc w:val="center"/>
        <w:rPr>
          <w:rFonts w:ascii="Times New Roman" w:hAnsi="Times New Roman" w:eastAsia="Times New Roman" w:cs="Times New Roman"/>
          <w:b w:val="0"/>
          <w:bCs w:val="0"/>
          <w:i w:val="0"/>
          <w:iCs w:val="0"/>
          <w:color w:val="000000"/>
          <w:sz w:val="22"/>
          <w:szCs w:val="22"/>
        </w:rPr>
      </w:pPr>
    </w:p>
    <w:p w14:paraId="751619D7">
      <w:pPr>
        <w:spacing w:after="260" w:line="276" w:lineRule="auto"/>
        <w:jc w:val="center"/>
      </w:pPr>
      <w:r>
        <w:rPr>
          <w:rFonts w:ascii="Times New Roman" w:hAnsi="Times New Roman" w:eastAsia="Times New Roman" w:cs="Times New Roman"/>
          <w:b/>
          <w:bCs/>
          <w:i w:val="0"/>
          <w:iCs w:val="0"/>
          <w:color w:val="000000"/>
          <w:sz w:val="24"/>
          <w:szCs w:val="24"/>
        </w:rPr>
        <w:t>CSA0405 – Operating Systems</w:t>
      </w:r>
    </w:p>
    <w:p w14:paraId="2FEBC577">
      <w:pPr>
        <w:spacing w:after="40" w:line="276" w:lineRule="auto"/>
        <w:jc w:val="center"/>
        <w:rPr>
          <w:rFonts w:ascii="Times New Roman" w:hAnsi="Times New Roman" w:eastAsia="Times New Roman" w:cs="Times New Roman"/>
          <w:b w:val="0"/>
          <w:bCs w:val="0"/>
          <w:i w:val="0"/>
          <w:iCs w:val="0"/>
          <w:color w:val="000000"/>
          <w:sz w:val="22"/>
          <w:szCs w:val="22"/>
        </w:rPr>
      </w:pPr>
      <w:r>
        <w:rPr>
          <w:rFonts w:ascii="Times New Roman" w:hAnsi="Times New Roman" w:eastAsia="Times New Roman" w:cs="Times New Roman"/>
          <w:b w:val="0"/>
          <w:bCs w:val="0"/>
          <w:i w:val="0"/>
          <w:iCs w:val="0"/>
          <w:color w:val="000000"/>
          <w:sz w:val="22"/>
          <w:szCs w:val="22"/>
        </w:rPr>
        <w:t>to the award of the degree of</w:t>
      </w:r>
    </w:p>
    <w:p w14:paraId="1EA3AE34">
      <w:pPr>
        <w:spacing w:after="40" w:line="276" w:lineRule="auto"/>
        <w:jc w:val="center"/>
        <w:rPr>
          <w:rFonts w:ascii="Times New Roman" w:hAnsi="Times New Roman" w:eastAsia="Times New Roman" w:cs="Times New Roman"/>
          <w:b w:val="0"/>
          <w:bCs w:val="0"/>
          <w:i w:val="0"/>
          <w:iCs w:val="0"/>
          <w:color w:val="000000"/>
          <w:sz w:val="22"/>
          <w:szCs w:val="22"/>
        </w:rPr>
      </w:pPr>
    </w:p>
    <w:p w14:paraId="32BBB169">
      <w:pPr>
        <w:spacing w:after="20" w:line="276" w:lineRule="auto"/>
        <w:jc w:val="center"/>
        <w:rPr>
          <w:rFonts w:ascii="Times New Roman" w:hAnsi="Times New Roman" w:eastAsia="Times New Roman" w:cs="Times New Roman"/>
          <w:b/>
          <w:bCs/>
          <w:i w:val="0"/>
          <w:iCs w:val="0"/>
          <w:color w:val="000000"/>
          <w:sz w:val="22"/>
          <w:szCs w:val="22"/>
        </w:rPr>
      </w:pPr>
      <w:r>
        <w:rPr>
          <w:rFonts w:ascii="Times New Roman" w:hAnsi="Times New Roman" w:eastAsia="Times New Roman" w:cs="Times New Roman"/>
          <w:b/>
          <w:bCs/>
          <w:i w:val="0"/>
          <w:iCs w:val="0"/>
          <w:color w:val="000000"/>
          <w:sz w:val="22"/>
          <w:szCs w:val="22"/>
        </w:rPr>
        <w:t xml:space="preserve">BACHELOR OF ENGINEERING </w:t>
      </w:r>
      <w:r>
        <w:rPr>
          <w:rFonts w:hint="default" w:cs="Times New Roman"/>
          <w:b/>
          <w:bCs/>
          <w:i w:val="0"/>
          <w:iCs w:val="0"/>
          <w:color w:val="000000"/>
          <w:sz w:val="22"/>
          <w:szCs w:val="22"/>
          <w:lang w:val="en-IN"/>
        </w:rPr>
        <w:t xml:space="preserve"> </w:t>
      </w:r>
      <w:r>
        <w:rPr>
          <w:rFonts w:ascii="Times New Roman" w:hAnsi="Times New Roman" w:eastAsia="Times New Roman" w:cs="Times New Roman"/>
          <w:b/>
          <w:bCs/>
          <w:i w:val="0"/>
          <w:iCs w:val="0"/>
          <w:color w:val="000000"/>
          <w:sz w:val="22"/>
          <w:szCs w:val="22"/>
        </w:rPr>
        <w:t>IN</w:t>
      </w:r>
    </w:p>
    <w:p w14:paraId="3F7A785F">
      <w:pPr>
        <w:spacing w:after="20" w:line="276" w:lineRule="auto"/>
        <w:jc w:val="center"/>
        <w:rPr>
          <w:rFonts w:ascii="Times New Roman" w:hAnsi="Times New Roman" w:eastAsia="Times New Roman" w:cs="Times New Roman"/>
          <w:b/>
          <w:bCs/>
          <w:i w:val="0"/>
          <w:iCs w:val="0"/>
          <w:color w:val="000000"/>
          <w:sz w:val="22"/>
          <w:szCs w:val="22"/>
        </w:rPr>
      </w:pPr>
    </w:p>
    <w:p w14:paraId="40AB631D">
      <w:pPr>
        <w:spacing w:after="300" w:line="276" w:lineRule="auto"/>
        <w:jc w:val="center"/>
        <w:rPr>
          <w:b/>
          <w:bCs/>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2"/>
          <w:szCs w:val="22"/>
          <w14:textFill>
            <w14:solidFill>
              <w14:schemeClr w14:val="tx1"/>
            </w14:solidFill>
          </w14:textFill>
        </w:rPr>
        <w:t>COMPUTER SCIENCE AND ENGINEERING</w:t>
      </w:r>
    </w:p>
    <w:p w14:paraId="34B2ED5D">
      <w:pPr>
        <w:spacing w:after="60" w:line="276" w:lineRule="auto"/>
        <w:jc w:val="center"/>
        <w:rPr>
          <w:b/>
          <w:bCs/>
        </w:rPr>
      </w:pPr>
      <w:r>
        <w:rPr>
          <w:rFonts w:ascii="Times New Roman" w:hAnsi="Times New Roman" w:eastAsia="Times New Roman" w:cs="Times New Roman"/>
          <w:b/>
          <w:bCs/>
          <w:i w:val="0"/>
          <w:iCs w:val="0"/>
          <w:color w:val="000000"/>
          <w:sz w:val="22"/>
          <w:szCs w:val="22"/>
        </w:rPr>
        <w:t xml:space="preserve">Submitted by </w:t>
      </w:r>
    </w:p>
    <w:p w14:paraId="68972B40">
      <w:pPr>
        <w:spacing w:after="20" w:line="276" w:lineRule="auto"/>
        <w:jc w:val="center"/>
        <w:rPr>
          <w:b/>
          <w:bCs/>
        </w:rPr>
      </w:pPr>
      <w:r>
        <w:rPr>
          <w:rFonts w:ascii="Times New Roman" w:hAnsi="Times New Roman" w:eastAsia="Times New Roman" w:cs="Times New Roman"/>
          <w:b/>
          <w:bCs/>
          <w:i w:val="0"/>
          <w:iCs w:val="0"/>
          <w:color w:val="000000"/>
          <w:sz w:val="21"/>
          <w:szCs w:val="21"/>
        </w:rPr>
        <w:t>Tenzin Wangchu Khongsai (192511447) — Module 1</w:t>
      </w:r>
    </w:p>
    <w:p w14:paraId="63356F24">
      <w:pPr>
        <w:spacing w:after="20" w:line="276" w:lineRule="auto"/>
        <w:jc w:val="center"/>
        <w:rPr>
          <w:b/>
          <w:bCs/>
        </w:rPr>
      </w:pPr>
      <w:r>
        <w:rPr>
          <w:rFonts w:ascii="Times New Roman" w:hAnsi="Times New Roman" w:eastAsia="Times New Roman" w:cs="Times New Roman"/>
          <w:b/>
          <w:bCs/>
          <w:i w:val="0"/>
          <w:iCs w:val="0"/>
          <w:color w:val="000000"/>
          <w:sz w:val="21"/>
          <w:szCs w:val="21"/>
        </w:rPr>
        <w:t>M. Indhuja (192521008) — Module 2</w:t>
      </w:r>
    </w:p>
    <w:p w14:paraId="2C7B27F4">
      <w:pPr>
        <w:spacing w:after="20" w:line="276" w:lineRule="auto"/>
        <w:jc w:val="center"/>
        <w:rPr>
          <w:b/>
          <w:bCs/>
        </w:rPr>
      </w:pPr>
      <w:r>
        <w:rPr>
          <w:rFonts w:ascii="Times New Roman" w:hAnsi="Times New Roman" w:eastAsia="Times New Roman" w:cs="Times New Roman"/>
          <w:b/>
          <w:bCs/>
          <w:i w:val="0"/>
          <w:iCs w:val="0"/>
          <w:color w:val="000000"/>
          <w:sz w:val="21"/>
          <w:szCs w:val="21"/>
        </w:rPr>
        <w:t>M. Hardish (192511098) — Module 3</w:t>
      </w:r>
    </w:p>
    <w:p w14:paraId="1386ED95">
      <w:pPr>
        <w:spacing w:after="20" w:line="276" w:lineRule="auto"/>
        <w:jc w:val="center"/>
        <w:rPr>
          <w:b/>
          <w:bCs/>
        </w:rPr>
      </w:pPr>
      <w:r>
        <w:rPr>
          <w:rFonts w:ascii="Times New Roman" w:hAnsi="Times New Roman" w:eastAsia="Times New Roman" w:cs="Times New Roman"/>
          <w:b/>
          <w:bCs/>
          <w:i w:val="0"/>
          <w:iCs w:val="0"/>
          <w:color w:val="000000"/>
          <w:sz w:val="21"/>
          <w:szCs w:val="21"/>
        </w:rPr>
        <w:t xml:space="preserve">Tharunkumar S (192511416) — Module 4 </w:t>
      </w:r>
    </w:p>
    <w:p w14:paraId="13AEE651">
      <w:pPr>
        <w:spacing w:after="300" w:line="276" w:lineRule="auto"/>
        <w:jc w:val="center"/>
      </w:pPr>
      <w:r>
        <w:rPr>
          <w:rFonts w:ascii="Times New Roman" w:hAnsi="Times New Roman" w:eastAsia="Times New Roman" w:cs="Times New Roman"/>
          <w:b/>
          <w:bCs/>
          <w:i w:val="0"/>
          <w:iCs w:val="0"/>
          <w:color w:val="000000"/>
          <w:sz w:val="21"/>
          <w:szCs w:val="21"/>
        </w:rPr>
        <w:t>Divyadharshini S R (19241306) — Module 5</w:t>
      </w:r>
    </w:p>
    <w:p w14:paraId="1CD82424">
      <w:pPr>
        <w:spacing w:after="40" w:line="276" w:lineRule="auto"/>
        <w:jc w:val="center"/>
      </w:pPr>
      <w:r>
        <w:rPr>
          <w:rFonts w:ascii="Times New Roman" w:hAnsi="Times New Roman" w:eastAsia="Times New Roman" w:cs="Times New Roman"/>
          <w:b w:val="0"/>
          <w:bCs w:val="0"/>
          <w:i w:val="0"/>
          <w:iCs w:val="0"/>
          <w:color w:val="000000"/>
          <w:sz w:val="22"/>
          <w:szCs w:val="22"/>
        </w:rPr>
        <w:t>Under the Supervision of</w:t>
      </w:r>
    </w:p>
    <w:p w14:paraId="76F4772F">
      <w:pPr>
        <w:spacing w:after="340" w:line="276" w:lineRule="auto"/>
        <w:jc w:val="center"/>
      </w:pPr>
      <w:r>
        <w:rPr>
          <w:rFonts w:ascii="Times New Roman" w:hAnsi="Times New Roman" w:eastAsia="Times New Roman" w:cs="Times New Roman"/>
          <w:b/>
          <w:bCs/>
          <w:i w:val="0"/>
          <w:iCs w:val="0"/>
          <w:color w:val="000000"/>
          <w:sz w:val="22"/>
          <w:szCs w:val="22"/>
        </w:rPr>
        <w:t>Dr. Priskilla An</w:t>
      </w:r>
      <w:r>
        <w:rPr>
          <w:rFonts w:hint="default" w:cs="Times New Roman"/>
          <w:b/>
          <w:bCs/>
          <w:i w:val="0"/>
          <w:iCs w:val="0"/>
          <w:color w:val="000000"/>
          <w:sz w:val="22"/>
          <w:szCs w:val="22"/>
          <w:lang w:val="en-IN"/>
        </w:rPr>
        <w:t>g</w:t>
      </w:r>
      <w:r>
        <w:rPr>
          <w:rFonts w:ascii="Times New Roman" w:hAnsi="Times New Roman" w:eastAsia="Times New Roman" w:cs="Times New Roman"/>
          <w:b/>
          <w:bCs/>
          <w:i w:val="0"/>
          <w:iCs w:val="0"/>
          <w:color w:val="000000"/>
          <w:sz w:val="22"/>
          <w:szCs w:val="22"/>
        </w:rPr>
        <w:t>el Rani</w:t>
      </w:r>
      <w:r>
        <w:rPr>
          <w:rFonts w:hint="default" w:cs="Times New Roman"/>
          <w:b/>
          <w:bCs/>
          <w:i w:val="0"/>
          <w:iCs w:val="0"/>
          <w:color w:val="000000"/>
          <w:sz w:val="22"/>
          <w:szCs w:val="22"/>
          <w:lang w:val="en-IN"/>
        </w:rPr>
        <w:t xml:space="preserve"> . </w:t>
      </w:r>
      <w:r>
        <w:rPr>
          <w:rFonts w:ascii="Times New Roman" w:hAnsi="Times New Roman" w:eastAsia="Times New Roman" w:cs="Times New Roman"/>
          <w:b/>
          <w:bCs/>
          <w:i w:val="0"/>
          <w:iCs w:val="0"/>
          <w:color w:val="000000"/>
          <w:sz w:val="22"/>
          <w:szCs w:val="22"/>
        </w:rPr>
        <w:t>J</w:t>
      </w:r>
    </w:p>
    <w:p w14:paraId="33F3AB34">
      <w:pPr>
        <w:spacing w:after="20" w:line="276" w:lineRule="auto"/>
        <w:jc w:val="center"/>
        <w:rPr>
          <w:rFonts w:ascii="Times New Roman" w:hAnsi="Times New Roman" w:eastAsia="Times New Roman" w:cs="Times New Roman"/>
          <w:b/>
          <w:bCs/>
          <w:i w:val="0"/>
          <w:iCs w:val="0"/>
          <w:color w:val="000000"/>
          <w:sz w:val="24"/>
          <w:szCs w:val="24"/>
        </w:rPr>
      </w:pPr>
      <w:r>
        <w:rPr>
          <w:rFonts w:ascii="Times New Roman" w:hAnsi="Times New Roman" w:eastAsia="Times New Roman" w:cs="Times New Roman"/>
          <w:b/>
          <w:bCs/>
          <w:i w:val="0"/>
          <w:iCs w:val="0"/>
          <w:color w:val="000000"/>
          <w:sz w:val="24"/>
          <w:szCs w:val="24"/>
        </w:rPr>
        <w:t>SIMATS ENGINEERING</w:t>
      </w:r>
    </w:p>
    <w:p w14:paraId="5A6C397E">
      <w:pPr>
        <w:spacing w:after="20" w:line="276" w:lineRule="auto"/>
        <w:jc w:val="center"/>
        <w:rPr>
          <w:rFonts w:ascii="Times New Roman" w:hAnsi="Times New Roman" w:eastAsia="Times New Roman" w:cs="Times New Roman"/>
          <w:b/>
          <w:bCs/>
          <w:i w:val="0"/>
          <w:iCs w:val="0"/>
          <w:color w:val="000000"/>
          <w:sz w:val="24"/>
          <w:szCs w:val="24"/>
        </w:rPr>
      </w:pPr>
    </w:p>
    <w:p w14:paraId="497C3078">
      <w:pPr>
        <w:spacing w:after="20" w:line="276" w:lineRule="auto"/>
        <w:jc w:val="center"/>
        <w:rPr>
          <w:rFonts w:ascii="Times New Roman" w:hAnsi="Times New Roman" w:eastAsia="Times New Roman" w:cs="Times New Roman"/>
          <w:b/>
          <w:bCs/>
          <w:i w:val="0"/>
          <w:iCs w:val="0"/>
          <w:color w:val="000000"/>
          <w:sz w:val="22"/>
          <w:szCs w:val="22"/>
        </w:rPr>
      </w:pPr>
      <w:r>
        <w:rPr>
          <w:rFonts w:ascii="Times New Roman" w:hAnsi="Times New Roman" w:eastAsia="Times New Roman" w:cs="Times New Roman"/>
          <w:b/>
          <w:bCs/>
          <w:i w:val="0"/>
          <w:iCs w:val="0"/>
          <w:color w:val="000000"/>
          <w:sz w:val="22"/>
          <w:szCs w:val="22"/>
        </w:rPr>
        <w:t>Saveetha Institute of Medical and Technical Sciences</w:t>
      </w:r>
    </w:p>
    <w:p w14:paraId="38B6644B">
      <w:pPr>
        <w:spacing w:after="20" w:line="276" w:lineRule="auto"/>
        <w:jc w:val="center"/>
        <w:rPr>
          <w:rFonts w:ascii="Times New Roman" w:hAnsi="Times New Roman" w:eastAsia="Times New Roman" w:cs="Times New Roman"/>
          <w:b/>
          <w:bCs/>
          <w:i w:val="0"/>
          <w:iCs w:val="0"/>
          <w:color w:val="000000"/>
          <w:sz w:val="22"/>
          <w:szCs w:val="22"/>
        </w:rPr>
      </w:pPr>
    </w:p>
    <w:p w14:paraId="0751F18F">
      <w:pPr>
        <w:spacing w:after="20" w:line="276" w:lineRule="auto"/>
        <w:jc w:val="center"/>
        <w:rPr>
          <w:rFonts w:ascii="Times New Roman" w:hAnsi="Times New Roman" w:eastAsia="Times New Roman" w:cs="Times New Roman"/>
          <w:b/>
          <w:bCs/>
          <w:i w:val="0"/>
          <w:iCs w:val="0"/>
          <w:color w:val="000000"/>
          <w:sz w:val="22"/>
          <w:szCs w:val="22"/>
        </w:rPr>
      </w:pPr>
      <w:r>
        <w:rPr>
          <w:rFonts w:ascii="Times New Roman" w:hAnsi="Times New Roman" w:eastAsia="Times New Roman" w:cs="Times New Roman"/>
          <w:b/>
          <w:bCs/>
          <w:i w:val="0"/>
          <w:iCs w:val="0"/>
          <w:color w:val="000000"/>
          <w:sz w:val="22"/>
          <w:szCs w:val="22"/>
        </w:rPr>
        <w:t>Chennai–602105</w:t>
      </w:r>
    </w:p>
    <w:p w14:paraId="3FAD6912">
      <w:pPr>
        <w:spacing w:after="20" w:line="276" w:lineRule="auto"/>
        <w:jc w:val="center"/>
        <w:rPr>
          <w:rFonts w:ascii="Times New Roman" w:hAnsi="Times New Roman" w:eastAsia="Times New Roman" w:cs="Times New Roman"/>
          <w:b/>
          <w:bCs/>
          <w:i w:val="0"/>
          <w:iCs w:val="0"/>
          <w:color w:val="000000"/>
          <w:sz w:val="22"/>
          <w:szCs w:val="22"/>
        </w:rPr>
      </w:pPr>
    </w:p>
    <w:p w14:paraId="17158C35">
      <w:pPr>
        <w:spacing w:after="0" w:line="276" w:lineRule="auto"/>
        <w:jc w:val="center"/>
      </w:pPr>
      <w:r>
        <w:rPr>
          <w:rFonts w:ascii="Times New Roman" w:hAnsi="Times New Roman" w:eastAsia="Times New Roman" w:cs="Times New Roman"/>
          <w:b/>
          <w:bCs/>
          <w:i w:val="0"/>
          <w:iCs w:val="0"/>
          <w:color w:val="000000"/>
          <w:sz w:val="22"/>
          <w:szCs w:val="22"/>
        </w:rPr>
        <w:t>SEPTEMBER 2026</w:t>
      </w:r>
    </w:p>
    <w:p w14:paraId="2A47283A">
      <w:pPr>
        <w:sectPr>
          <w:headerReference r:id="rId3" w:type="default"/>
          <w:footerReference r:id="rId4" w:type="default"/>
          <w:pgSz w:w="11906" w:h="16838"/>
          <w:pgMar w:top="1440" w:right="1440" w:bottom="1440" w:left="1440" w:header="708" w:footer="708" w:gutter="0"/>
          <w:cols w:space="720" w:num="1"/>
          <w:docGrid w:linePitch="360" w:charSpace="0"/>
        </w:sectPr>
      </w:pPr>
    </w:p>
    <w:p w14:paraId="0D2944BC">
      <w:pPr>
        <w:spacing w:after="20"/>
        <w:jc w:val="center"/>
      </w:pPr>
      <w:r>
        <w:rPr>
          <w:rFonts w:ascii="Times New Roman" w:hAnsi="Times New Roman" w:eastAsia="Times New Roman" w:cs="Times New Roman"/>
          <w:b/>
          <w:bCs/>
          <w:color w:val="000000"/>
          <w:sz w:val="32"/>
          <w:szCs w:val="32"/>
        </w:rPr>
        <w:t>SIMATS ENGINEERING</w:t>
      </w:r>
    </w:p>
    <w:p w14:paraId="5C193F57">
      <w:pPr>
        <w:spacing w:after="20"/>
        <w:jc w:val="center"/>
      </w:pPr>
      <w:r>
        <w:rPr>
          <w:rFonts w:ascii="Times New Roman" w:hAnsi="Times New Roman" w:eastAsia="Times New Roman" w:cs="Times New Roman"/>
          <w:b/>
          <w:bCs/>
          <w:color w:val="000000"/>
          <w:sz w:val="24"/>
          <w:szCs w:val="24"/>
        </w:rPr>
        <w:t>Saveetha Institute of Medical and Technical Sciences</w:t>
      </w:r>
    </w:p>
    <w:p w14:paraId="5EA9BC2D">
      <w:pPr>
        <w:spacing w:after="300"/>
        <w:jc w:val="center"/>
      </w:pPr>
      <w:r>
        <w:rPr>
          <w:rFonts w:ascii="Times New Roman" w:hAnsi="Times New Roman" w:eastAsia="Times New Roman" w:cs="Times New Roman"/>
          <w:b/>
          <w:bCs/>
          <w:color w:val="000000"/>
          <w:sz w:val="24"/>
          <w:szCs w:val="24"/>
        </w:rPr>
        <w:t>Chennai-602105</w:t>
      </w:r>
    </w:p>
    <w:p w14:paraId="044EF205">
      <w:pPr>
        <w:spacing w:after="300"/>
        <w:jc w:val="center"/>
      </w:pPr>
      <w:r>
        <w:rPr>
          <w:rFonts w:ascii="Times New Roman" w:hAnsi="Times New Roman" w:eastAsia="Times New Roman" w:cs="Times New Roman"/>
          <w:b/>
          <w:bCs/>
          <w:color w:val="000000"/>
          <w:sz w:val="30"/>
          <w:szCs w:val="30"/>
        </w:rPr>
        <w:t>BONAFIDE CERTIFICATE</w:t>
      </w:r>
    </w:p>
    <w:p w14:paraId="789C3313">
      <w:pPr>
        <w:spacing w:after="260" w:line="276" w:lineRule="auto"/>
        <w:jc w:val="both"/>
      </w:pPr>
      <w:r>
        <w:rPr>
          <w:rFonts w:ascii="Times New Roman" w:hAnsi="Times New Roman" w:eastAsia="Times New Roman" w:cs="Times New Roman"/>
          <w:b/>
          <w:bCs/>
          <w:i w:val="0"/>
          <w:iCs w:val="0"/>
          <w:color w:val="000000"/>
          <w:sz w:val="22"/>
          <w:szCs w:val="22"/>
        </w:rPr>
        <w:t>This is to certify that the Capstone Project entitled “</w:t>
      </w:r>
      <w:r>
        <w:rPr>
          <w:rFonts w:ascii="Times New Roman" w:hAnsi="Times New Roman" w:eastAsia="Times New Roman" w:cs="Times New Roman"/>
          <w:b/>
          <w:bCs/>
          <w:i w:val="0"/>
          <w:iCs w:val="0"/>
          <w:color w:val="FF0000"/>
          <w:sz w:val="22"/>
          <w:szCs w:val="22"/>
        </w:rPr>
        <w:t>EdgeSched: Design and Implementation of a Greedy Algorithm-Based Edge-Aware CPU Scheduling Platform for Real-Time IoT and Smart City Applications</w:t>
      </w:r>
      <w:r>
        <w:rPr>
          <w:rFonts w:ascii="Times New Roman" w:hAnsi="Times New Roman" w:eastAsia="Times New Roman" w:cs="Times New Roman"/>
          <w:b/>
          <w:bCs/>
          <w:i w:val="0"/>
          <w:iCs w:val="0"/>
          <w:color w:val="000000"/>
          <w:sz w:val="22"/>
          <w:szCs w:val="22"/>
        </w:rPr>
        <w:t xml:space="preserve">” has been carried out by </w:t>
      </w:r>
      <w:r>
        <w:rPr>
          <w:rFonts w:hint="default" w:cs="Times New Roman"/>
          <w:b/>
          <w:bCs/>
          <w:i w:val="0"/>
          <w:iCs w:val="0"/>
          <w:color w:val="000000"/>
          <w:sz w:val="22"/>
          <w:szCs w:val="22"/>
          <w:lang w:val="en-IN"/>
        </w:rPr>
        <w:t>Tenzin</w:t>
      </w:r>
      <w:r>
        <w:rPr>
          <w:rFonts w:ascii="Times New Roman" w:hAnsi="Times New Roman" w:eastAsia="Times New Roman" w:cs="Times New Roman"/>
          <w:b/>
          <w:bCs/>
          <w:i w:val="0"/>
          <w:iCs w:val="0"/>
          <w:color w:val="000000"/>
          <w:sz w:val="22"/>
          <w:szCs w:val="22"/>
        </w:rPr>
        <w:t xml:space="preserve"> Wangchu Khongsai (192511447), M. Indhuja (192521008), M. Hardish (192511098) </w:t>
      </w:r>
      <w:r>
        <w:rPr>
          <w:rFonts w:hint="default" w:cs="Times New Roman"/>
          <w:b/>
          <w:bCs/>
          <w:i w:val="0"/>
          <w:iCs w:val="0"/>
          <w:color w:val="000000"/>
          <w:sz w:val="22"/>
          <w:szCs w:val="22"/>
          <w:lang w:val="en-IN"/>
        </w:rPr>
        <w:t xml:space="preserve">,Tharunkumar.S(192511416) </w:t>
      </w:r>
      <w:r>
        <w:rPr>
          <w:rFonts w:ascii="Times New Roman" w:hAnsi="Times New Roman" w:eastAsia="Times New Roman" w:cs="Times New Roman"/>
          <w:b/>
          <w:bCs/>
          <w:i w:val="0"/>
          <w:iCs w:val="0"/>
          <w:color w:val="000000"/>
          <w:sz w:val="22"/>
          <w:szCs w:val="22"/>
        </w:rPr>
        <w:t>and Divyadharshini S R (19241306), under the supervision of Dr. Priskilla An</w:t>
      </w:r>
      <w:r>
        <w:rPr>
          <w:rFonts w:hint="default" w:cs="Times New Roman"/>
          <w:b/>
          <w:bCs/>
          <w:i w:val="0"/>
          <w:iCs w:val="0"/>
          <w:color w:val="000000"/>
          <w:sz w:val="22"/>
          <w:szCs w:val="22"/>
          <w:lang w:val="en-IN"/>
        </w:rPr>
        <w:t>g</w:t>
      </w:r>
      <w:r>
        <w:rPr>
          <w:rFonts w:ascii="Times New Roman" w:hAnsi="Times New Roman" w:eastAsia="Times New Roman" w:cs="Times New Roman"/>
          <w:b/>
          <w:bCs/>
          <w:i w:val="0"/>
          <w:iCs w:val="0"/>
          <w:color w:val="000000"/>
          <w:sz w:val="22"/>
          <w:szCs w:val="22"/>
        </w:rPr>
        <w:t>el Rani</w:t>
      </w:r>
      <w:r>
        <w:rPr>
          <w:rFonts w:hint="default" w:cs="Times New Roman"/>
          <w:b/>
          <w:bCs/>
          <w:i w:val="0"/>
          <w:iCs w:val="0"/>
          <w:color w:val="000000"/>
          <w:sz w:val="22"/>
          <w:szCs w:val="22"/>
          <w:lang w:val="en-IN"/>
        </w:rPr>
        <w:t>.</w:t>
      </w:r>
      <w:r>
        <w:rPr>
          <w:rFonts w:ascii="Times New Roman" w:hAnsi="Times New Roman" w:eastAsia="Times New Roman" w:cs="Times New Roman"/>
          <w:b/>
          <w:bCs/>
          <w:i w:val="0"/>
          <w:iCs w:val="0"/>
          <w:color w:val="000000"/>
          <w:sz w:val="22"/>
          <w:szCs w:val="22"/>
        </w:rPr>
        <w:t xml:space="preserve">J, and is submitted in partial fulfilment of the requirements for the current semester of the B.Tech programme, Course </w:t>
      </w:r>
      <w:r>
        <w:rPr>
          <w:rFonts w:ascii="Times New Roman" w:hAnsi="Times New Roman" w:eastAsia="Times New Roman" w:cs="Times New Roman"/>
          <w:b/>
          <w:bCs/>
          <w:i w:val="0"/>
          <w:iCs w:val="0"/>
          <w:color w:val="FF0000"/>
          <w:sz w:val="22"/>
          <w:szCs w:val="22"/>
        </w:rPr>
        <w:t>CSA0405 – Operating Systems</w:t>
      </w:r>
      <w:r>
        <w:rPr>
          <w:rFonts w:ascii="Times New Roman" w:hAnsi="Times New Roman" w:eastAsia="Times New Roman" w:cs="Times New Roman"/>
          <w:b/>
          <w:bCs/>
          <w:i w:val="0"/>
          <w:iCs w:val="0"/>
          <w:color w:val="000000"/>
          <w:sz w:val="22"/>
          <w:szCs w:val="22"/>
        </w:rPr>
        <w:t>, at Saveetha Institute of Medical and Technical Sciences, Chennai.</w:t>
      </w:r>
    </w:p>
    <w:p w14:paraId="00358261">
      <w:pPr>
        <w:spacing w:after="700"/>
      </w:pPr>
    </w:p>
    <w:p w14:paraId="7F6E4907">
      <w:pPr>
        <w:tabs>
          <w:tab w:val="right" w:pos="8600"/>
        </w:tabs>
        <w:spacing w:after="40"/>
      </w:pPr>
      <w:r>
        <w:rPr>
          <w:rFonts w:ascii="Times New Roman" w:hAnsi="Times New Roman" w:eastAsia="Times New Roman" w:cs="Times New Roman"/>
          <w:b/>
          <w:bCs/>
          <w:color w:val="000000"/>
          <w:sz w:val="22"/>
          <w:szCs w:val="22"/>
        </w:rPr>
        <w:t>COURSE COORDINATOR</w:t>
      </w:r>
      <w:r>
        <w:rPr>
          <w:rFonts w:ascii="Times New Roman" w:hAnsi="Times New Roman" w:eastAsia="Times New Roman" w:cs="Times New Roman"/>
        </w:rPr>
        <w:tab/>
      </w:r>
      <w:r>
        <w:rPr>
          <w:rFonts w:ascii="Times New Roman" w:hAnsi="Times New Roman" w:eastAsia="Times New Roman" w:cs="Times New Roman"/>
          <w:b/>
          <w:bCs/>
          <w:color w:val="000000"/>
          <w:sz w:val="22"/>
          <w:szCs w:val="22"/>
        </w:rPr>
        <w:t>COURSE FACULTY</w:t>
      </w:r>
    </w:p>
    <w:p w14:paraId="0395DDB2">
      <w:pPr>
        <w:pStyle w:val="10"/>
        <w:tabs>
          <w:tab w:val="left" w:pos="5782"/>
        </w:tabs>
        <w:spacing w:before="180"/>
        <w:ind w:left="23"/>
        <w:rPr>
          <w:rFonts w:hint="default"/>
          <w:lang w:val="en-IN"/>
        </w:rPr>
      </w:pPr>
      <w:r>
        <w:rPr>
          <w:rFonts w:hint="default"/>
          <w:spacing w:val="-2"/>
          <w:lang w:val="en-IN"/>
        </w:rPr>
        <w:t>Dr.Vimal</w:t>
      </w:r>
      <w:r>
        <w:rPr>
          <w:spacing w:val="-2"/>
        </w:rPr>
        <w:t>,</w:t>
      </w:r>
      <w:r>
        <w:tab/>
      </w:r>
      <w:r>
        <w:t xml:space="preserve">DR </w:t>
      </w:r>
      <w:r>
        <w:rPr>
          <w:rFonts w:hint="default"/>
          <w:lang w:val="en-IN"/>
        </w:rPr>
        <w:t>PRISKILLA ANGEL RANI . J</w:t>
      </w:r>
    </w:p>
    <w:p w14:paraId="27669D74">
      <w:pPr>
        <w:pStyle w:val="10"/>
        <w:tabs>
          <w:tab w:val="left" w:pos="5782"/>
        </w:tabs>
        <w:spacing w:before="19"/>
        <w:ind w:left="23"/>
      </w:pPr>
      <w:bookmarkStart w:id="0" w:name="Designation_____________​_______________"/>
      <w:bookmarkEnd w:id="0"/>
      <w:r>
        <w:rPr>
          <w:rFonts w:hint="default"/>
          <w:lang w:val="en-IN"/>
        </w:rPr>
        <w:t>Professor</w:t>
      </w:r>
      <w:r>
        <w:tab/>
      </w:r>
      <w:r>
        <w:rPr>
          <w:spacing w:val="-2"/>
        </w:rPr>
        <w:t>PROFESSOR</w:t>
      </w:r>
    </w:p>
    <w:p w14:paraId="26B32FED">
      <w:pPr>
        <w:pStyle w:val="10"/>
        <w:tabs>
          <w:tab w:val="left" w:pos="5782"/>
        </w:tabs>
        <w:spacing w:before="19"/>
        <w:ind w:left="23"/>
        <w:rPr>
          <w:rFonts w:hint="default"/>
          <w:lang w:val="en-IN"/>
        </w:rPr>
      </w:pPr>
      <w:bookmarkStart w:id="1" w:name="Branch_/_Department_Name________________"/>
      <w:bookmarkEnd w:id="1"/>
      <w:r>
        <w:rPr>
          <w:rFonts w:hint="default"/>
        </w:rPr>
        <w:t>Department of Computer Science and Engineering</w:t>
      </w:r>
      <w:r>
        <w:tab/>
      </w:r>
      <w:r>
        <w:rPr>
          <w:rFonts w:hint="default"/>
          <w:lang w:val="en-IN"/>
        </w:rPr>
        <w:t>Department of Neural Networks</w:t>
      </w:r>
    </w:p>
    <w:p w14:paraId="43426732">
      <w:pPr>
        <w:pStyle w:val="10"/>
        <w:tabs>
          <w:tab w:val="left" w:pos="5782"/>
        </w:tabs>
        <w:spacing w:before="20"/>
        <w:ind w:left="23"/>
      </w:pPr>
      <w:bookmarkStart w:id="2" w:name="SIMATS_Engineering,​____________________"/>
      <w:bookmarkEnd w:id="2"/>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657DC9AB">
      <w:pPr>
        <w:pStyle w:val="10"/>
        <w:tabs>
          <w:tab w:val="left" w:pos="5752"/>
        </w:tabs>
        <w:spacing w:before="19"/>
        <w:ind w:left="23"/>
      </w:pPr>
      <w:bookmarkStart w:id="3" w:name="SIMATS,_Chennai_–_602105._______________"/>
      <w:bookmarkEnd w:id="3"/>
      <w:r>
        <w:t>SIMATS,</w:t>
      </w:r>
      <w:r>
        <w:rPr>
          <w:spacing w:val="-6"/>
        </w:rPr>
        <w:t xml:space="preserve"> </w:t>
      </w:r>
      <w:r>
        <w:t>Chennai</w:t>
      </w:r>
      <w:r>
        <w:rPr>
          <w:spacing w:val="-6"/>
        </w:rPr>
        <w:t xml:space="preserve"> </w:t>
      </w:r>
      <w:r>
        <w:t>–</w:t>
      </w:r>
      <w:r>
        <w:rPr>
          <w:spacing w:val="-6"/>
        </w:rPr>
        <w:t xml:space="preserve"> </w:t>
      </w:r>
      <w:r>
        <w:rPr>
          <w:spacing w:val="-2"/>
        </w:rPr>
        <w:t>602105.</w:t>
      </w:r>
      <w:r>
        <w:tab/>
      </w:r>
      <w:r>
        <w:t>SIMATS,</w:t>
      </w:r>
      <w:r>
        <w:rPr>
          <w:spacing w:val="-6"/>
        </w:rPr>
        <w:t xml:space="preserve"> </w:t>
      </w:r>
      <w:r>
        <w:t>Chennai</w:t>
      </w:r>
      <w:r>
        <w:rPr>
          <w:spacing w:val="-6"/>
        </w:rPr>
        <w:t xml:space="preserve"> </w:t>
      </w:r>
      <w:r>
        <w:t>–</w:t>
      </w:r>
      <w:r>
        <w:rPr>
          <w:spacing w:val="-6"/>
        </w:rPr>
        <w:t xml:space="preserve"> </w:t>
      </w:r>
      <w:r>
        <w:rPr>
          <w:spacing w:val="-2"/>
        </w:rPr>
        <w:t>602105.</w:t>
      </w:r>
    </w:p>
    <w:p w14:paraId="25AEA387">
      <w:pPr>
        <w:pStyle w:val="10"/>
        <w:sectPr>
          <w:footerReference r:id="rId5" w:type="default"/>
          <w:pgSz w:w="11920" w:h="16840"/>
          <w:pgMar w:top="1380" w:right="850" w:bottom="280" w:left="1417" w:header="720" w:footer="720" w:gutter="0"/>
          <w:pgNumType w:fmt="lowerRoman"/>
          <w:cols w:space="720" w:num="1"/>
        </w:sectPr>
      </w:pPr>
    </w:p>
    <w:p w14:paraId="2FA26327">
      <w:pPr>
        <w:pageBreakBefore/>
      </w:pPr>
    </w:p>
    <w:p w14:paraId="71FBDF83">
      <w:pPr>
        <w:spacing w:after="20"/>
        <w:jc w:val="center"/>
      </w:pPr>
      <w:r>
        <w:rPr>
          <w:rFonts w:ascii="Times New Roman" w:hAnsi="Times New Roman" w:eastAsia="Times New Roman" w:cs="Times New Roman"/>
          <w:b/>
          <w:bCs/>
          <w:color w:val="000000"/>
          <w:sz w:val="32"/>
          <w:szCs w:val="32"/>
        </w:rPr>
        <w:t>SIMATS ENGINEERING</w:t>
      </w:r>
    </w:p>
    <w:p w14:paraId="603528EF">
      <w:pPr>
        <w:spacing w:after="20"/>
        <w:jc w:val="center"/>
      </w:pPr>
      <w:r>
        <w:rPr>
          <w:rFonts w:ascii="Times New Roman" w:hAnsi="Times New Roman" w:eastAsia="Times New Roman" w:cs="Times New Roman"/>
          <w:b/>
          <w:bCs/>
          <w:color w:val="000000"/>
          <w:sz w:val="24"/>
          <w:szCs w:val="24"/>
        </w:rPr>
        <w:t>Saveetha Institute of Medical and Technical Sciences</w:t>
      </w:r>
    </w:p>
    <w:p w14:paraId="18087A1E">
      <w:pPr>
        <w:spacing w:after="300"/>
        <w:jc w:val="center"/>
      </w:pPr>
      <w:r>
        <w:rPr>
          <w:rFonts w:ascii="Times New Roman" w:hAnsi="Times New Roman" w:eastAsia="Times New Roman" w:cs="Times New Roman"/>
          <w:b/>
          <w:bCs/>
          <w:color w:val="000000"/>
          <w:sz w:val="24"/>
          <w:szCs w:val="24"/>
        </w:rPr>
        <w:t>Chennai-602105</w:t>
      </w:r>
    </w:p>
    <w:p w14:paraId="6DD46B57">
      <w:pPr>
        <w:spacing w:after="300"/>
        <w:jc w:val="center"/>
      </w:pPr>
      <w:r>
        <w:rPr>
          <w:rFonts w:ascii="Times New Roman" w:hAnsi="Times New Roman" w:eastAsia="Times New Roman" w:cs="Times New Roman"/>
          <w:b/>
          <w:bCs/>
          <w:color w:val="000000"/>
          <w:sz w:val="30"/>
          <w:szCs w:val="30"/>
        </w:rPr>
        <w:t>DECLARATION</w:t>
      </w:r>
    </w:p>
    <w:p w14:paraId="7564DB20">
      <w:pPr>
        <w:spacing w:line="360" w:lineRule="auto"/>
        <w:ind w:firstLine="360"/>
        <w:rPr>
          <w:b/>
          <w:bCs/>
          <w:sz w:val="22"/>
          <w:szCs w:val="22"/>
        </w:rPr>
      </w:pPr>
      <w:r>
        <w:rPr>
          <w:rFonts w:hint="default" w:cs="Times New Roman"/>
          <w:b/>
          <w:bCs/>
          <w:i w:val="0"/>
          <w:iCs w:val="0"/>
          <w:color w:val="000000"/>
          <w:sz w:val="22"/>
          <w:szCs w:val="22"/>
          <w:lang w:val="en-IN"/>
        </w:rPr>
        <w:t>We</w:t>
      </w:r>
      <w:r>
        <w:rPr>
          <w:rFonts w:ascii="Times New Roman" w:hAnsi="Times New Roman" w:eastAsia="Times New Roman" w:cs="Times New Roman"/>
          <w:b/>
          <w:bCs/>
          <w:i w:val="0"/>
          <w:iCs w:val="0"/>
          <w:color w:val="000000"/>
          <w:sz w:val="22"/>
          <w:szCs w:val="22"/>
        </w:rPr>
        <w:t xml:space="preserve">, </w:t>
      </w:r>
      <w:r>
        <w:rPr>
          <w:rFonts w:hint="default" w:cs="Times New Roman"/>
          <w:b/>
          <w:bCs/>
          <w:i w:val="0"/>
          <w:iCs w:val="0"/>
          <w:color w:val="000000"/>
          <w:sz w:val="22"/>
          <w:szCs w:val="22"/>
          <w:lang w:val="en-IN"/>
        </w:rPr>
        <w:t>Tenzin Wangchu Khongsai ,M.Indhuja,M.Hardish ,</w:t>
      </w:r>
      <w:r>
        <w:rPr>
          <w:rFonts w:ascii="Times New Roman" w:hAnsi="Times New Roman" w:eastAsia="Times New Roman" w:cs="Times New Roman"/>
          <w:b/>
          <w:bCs/>
          <w:i w:val="0"/>
          <w:iCs w:val="0"/>
          <w:color w:val="000000"/>
          <w:sz w:val="22"/>
          <w:szCs w:val="22"/>
        </w:rPr>
        <w:t>Tharunkumar</w:t>
      </w:r>
      <w:r>
        <w:rPr>
          <w:rFonts w:hint="default" w:cs="Times New Roman"/>
          <w:b/>
          <w:bCs/>
          <w:i w:val="0"/>
          <w:iCs w:val="0"/>
          <w:color w:val="000000"/>
          <w:sz w:val="22"/>
          <w:szCs w:val="22"/>
          <w:lang w:val="en-IN"/>
        </w:rPr>
        <w:t xml:space="preserve">.S, Divyadharshini. S R </w:t>
      </w:r>
      <w:r>
        <w:rPr>
          <w:rFonts w:ascii="Times New Roman" w:hAnsi="Times New Roman" w:eastAsia="Times New Roman" w:cs="Times New Roman"/>
          <w:b/>
          <w:bCs/>
          <w:i w:val="0"/>
          <w:iCs w:val="0"/>
          <w:color w:val="000000"/>
          <w:sz w:val="22"/>
          <w:szCs w:val="22"/>
        </w:rPr>
        <w:t xml:space="preserve">, hereby declare that </w:t>
      </w:r>
      <w:r>
        <w:rPr>
          <w:b/>
          <w:bCs/>
          <w:sz w:val="24"/>
          <w:szCs w:val="24"/>
        </w:rPr>
        <w:t xml:space="preserve"> the </w:t>
      </w:r>
      <w:r>
        <w:rPr>
          <w:b/>
          <w:bCs/>
          <w:sz w:val="22"/>
          <w:szCs w:val="22"/>
        </w:rPr>
        <w:t>Capstone Project Work entitled</w:t>
      </w:r>
      <w:r>
        <w:rPr>
          <w:b/>
          <w:bCs/>
          <w:sz w:val="24"/>
          <w:szCs w:val="24"/>
        </w:rPr>
        <w:t xml:space="preserve"> </w:t>
      </w:r>
      <w:r>
        <w:rPr>
          <w:rFonts w:hint="default"/>
          <w:b/>
          <w:bCs/>
          <w:sz w:val="24"/>
          <w:szCs w:val="24"/>
          <w:lang w:val="en-IN"/>
        </w:rPr>
        <w:t xml:space="preserve">on </w:t>
      </w:r>
      <w:r>
        <w:rPr>
          <w:rFonts w:ascii="Times New Roman" w:hAnsi="Times New Roman" w:eastAsia="Times New Roman" w:cs="Times New Roman"/>
          <w:b/>
          <w:bCs/>
          <w:i w:val="0"/>
          <w:iCs w:val="0"/>
          <w:color w:val="000000"/>
          <w:sz w:val="22"/>
          <w:szCs w:val="22"/>
        </w:rPr>
        <w:t>“</w:t>
      </w:r>
      <w:r>
        <w:rPr>
          <w:rFonts w:ascii="Times New Roman" w:hAnsi="Times New Roman" w:eastAsia="Times New Roman" w:cs="Times New Roman"/>
          <w:b/>
          <w:bCs/>
          <w:i w:val="0"/>
          <w:iCs w:val="0"/>
          <w:color w:val="FF0000"/>
          <w:sz w:val="22"/>
          <w:szCs w:val="22"/>
        </w:rPr>
        <w:t>EdgeSched: Design and Implementation of a Greedy Algorithm-Based Edge-Aware CPU Scheduling Platform for Real-Time IoT and Smart City Applications</w:t>
      </w:r>
      <w:r>
        <w:rPr>
          <w:rFonts w:ascii="Times New Roman" w:hAnsi="Times New Roman" w:eastAsia="Times New Roman" w:cs="Times New Roman"/>
          <w:b/>
          <w:bCs/>
          <w:i w:val="0"/>
          <w:iCs w:val="0"/>
          <w:color w:val="000000"/>
          <w:sz w:val="22"/>
          <w:szCs w:val="22"/>
        </w:rPr>
        <w:t>”, is the result of o</w:t>
      </w:r>
      <w:r>
        <w:rPr>
          <w:rFonts w:hint="default" w:cs="Times New Roman"/>
          <w:b/>
          <w:bCs/>
          <w:i w:val="0"/>
          <w:iCs w:val="0"/>
          <w:color w:val="000000"/>
          <w:sz w:val="22"/>
          <w:szCs w:val="22"/>
          <w:lang w:val="en-IN"/>
        </w:rPr>
        <w:t>ur</w:t>
      </w:r>
      <w:r>
        <w:rPr>
          <w:rFonts w:ascii="Times New Roman" w:hAnsi="Times New Roman" w:eastAsia="Times New Roman" w:cs="Times New Roman"/>
          <w:b/>
          <w:bCs/>
          <w:i w:val="0"/>
          <w:iCs w:val="0"/>
          <w:color w:val="000000"/>
          <w:sz w:val="22"/>
          <w:szCs w:val="22"/>
        </w:rPr>
        <w:t xml:space="preserve"> bonafide effort. </w:t>
      </w:r>
      <w:r>
        <w:rPr>
          <w:b/>
          <w:bCs/>
          <w:sz w:val="24"/>
          <w:szCs w:val="24"/>
        </w:rPr>
        <w:t xml:space="preserve"> </w:t>
      </w:r>
      <w:r>
        <w:rPr>
          <w:b/>
          <w:bCs/>
          <w:sz w:val="22"/>
          <w:szCs w:val="22"/>
        </w:rPr>
        <w:t>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applicable ethical, academic, institutional, and professional requirements have been followed throughout the planning, execution, analysis, and documentation of the project.</w:t>
      </w:r>
    </w:p>
    <w:p w14:paraId="60CE1BDF">
      <w:pPr>
        <w:spacing w:after="160" w:line="276" w:lineRule="auto"/>
        <w:jc w:val="both"/>
      </w:pPr>
    </w:p>
    <w:p w14:paraId="192C217F">
      <w:pPr>
        <w:spacing w:after="500"/>
      </w:pPr>
    </w:p>
    <w:p w14:paraId="6F6EB731">
      <w:pPr>
        <w:spacing w:after="40" w:line="276" w:lineRule="auto"/>
        <w:jc w:val="left"/>
        <w:rPr>
          <w:b/>
          <w:bCs/>
          <w:color w:val="000000" w:themeColor="text1"/>
          <w14:textFill>
            <w14:solidFill>
              <w14:schemeClr w14:val="tx1"/>
            </w14:solidFill>
          </w14:textFill>
        </w:rPr>
      </w:pPr>
      <w:r>
        <w:rPr>
          <w:rFonts w:ascii="Times New Roman" w:hAnsi="Times New Roman" w:eastAsia="Times New Roman" w:cs="Times New Roman"/>
          <w:b/>
          <w:bCs/>
          <w:i w:val="0"/>
          <w:iCs w:val="0"/>
          <w:color w:val="000000"/>
          <w:sz w:val="22"/>
          <w:szCs w:val="22"/>
        </w:rPr>
        <w:t xml:space="preserve">Place: </w:t>
      </w:r>
      <w:r>
        <w:rPr>
          <w:rFonts w:ascii="Times New Roman" w:hAnsi="Times New Roman" w:eastAsia="Times New Roman" w:cs="Times New Roman"/>
          <w:b/>
          <w:bCs/>
          <w:i w:val="0"/>
          <w:iCs w:val="0"/>
          <w:color w:val="000000" w:themeColor="text1"/>
          <w:sz w:val="22"/>
          <w:szCs w:val="22"/>
          <w14:textFill>
            <w14:solidFill>
              <w14:schemeClr w14:val="tx1"/>
            </w14:solidFill>
          </w14:textFill>
        </w:rPr>
        <w:t>Chennai</w:t>
      </w:r>
    </w:p>
    <w:p w14:paraId="0070897E">
      <w:pPr>
        <w:spacing w:after="600" w:line="276" w:lineRule="auto"/>
        <w:jc w:val="left"/>
      </w:pPr>
      <w:r>
        <w:rPr>
          <w:rFonts w:ascii="Times New Roman" w:hAnsi="Times New Roman" w:eastAsia="Times New Roman" w:cs="Times New Roman"/>
          <w:b/>
          <w:bCs/>
          <w:i w:val="0"/>
          <w:iCs w:val="0"/>
          <w:color w:val="000000"/>
          <w:sz w:val="22"/>
          <w:szCs w:val="22"/>
        </w:rPr>
        <w:t xml:space="preserve">Date: </w:t>
      </w:r>
    </w:p>
    <w:p w14:paraId="62950420">
      <w:pPr>
        <w:spacing w:after="160" w:line="276" w:lineRule="auto"/>
        <w:jc w:val="right"/>
        <w:rPr>
          <w:rFonts w:ascii="Times New Roman" w:hAnsi="Times New Roman" w:eastAsia="Times New Roman" w:cs="Times New Roman"/>
          <w:b/>
          <w:bCs/>
          <w:i w:val="0"/>
          <w:iCs w:val="0"/>
          <w:color w:val="000000"/>
          <w:sz w:val="22"/>
          <w:szCs w:val="22"/>
        </w:rPr>
      </w:pPr>
      <w:r>
        <w:rPr>
          <w:rFonts w:ascii="Times New Roman" w:hAnsi="Times New Roman" w:eastAsia="Times New Roman" w:cs="Times New Roman"/>
          <w:b/>
          <w:bCs/>
          <w:i w:val="0"/>
          <w:iCs w:val="0"/>
          <w:color w:val="000000"/>
          <w:sz w:val="22"/>
          <w:szCs w:val="22"/>
        </w:rPr>
        <w:t>Signature of the Student</w:t>
      </w:r>
      <w:r>
        <w:rPr>
          <w:rFonts w:hint="default" w:cs="Times New Roman"/>
          <w:b/>
          <w:bCs/>
          <w:i w:val="0"/>
          <w:iCs w:val="0"/>
          <w:color w:val="000000"/>
          <w:sz w:val="22"/>
          <w:szCs w:val="22"/>
          <w:lang w:val="en-IN"/>
        </w:rPr>
        <w:t>s</w:t>
      </w:r>
      <w:r>
        <w:rPr>
          <w:rFonts w:ascii="Times New Roman" w:hAnsi="Times New Roman" w:eastAsia="Times New Roman" w:cs="Times New Roman"/>
          <w:b/>
          <w:bCs/>
          <w:i w:val="0"/>
          <w:iCs w:val="0"/>
          <w:color w:val="000000"/>
          <w:sz w:val="22"/>
          <w:szCs w:val="22"/>
        </w:rPr>
        <w:t xml:space="preserve"> with Name:</w:t>
      </w:r>
    </w:p>
    <w:p w14:paraId="607B3D00">
      <w:pPr>
        <w:numPr>
          <w:numId w:val="0"/>
        </w:numPr>
        <w:spacing w:after="160" w:line="276" w:lineRule="auto"/>
        <w:ind w:left="5683" w:leftChars="0" w:firstLine="330" w:firstLineChars="150"/>
        <w:jc w:val="both"/>
        <w:rPr>
          <w:rFonts w:hint="default" w:cs="Times New Roman"/>
          <w:b/>
          <w:bCs/>
          <w:i w:val="0"/>
          <w:iCs w:val="0"/>
          <w:color w:val="000000"/>
          <w:sz w:val="22"/>
          <w:szCs w:val="22"/>
          <w:lang w:val="en-IN"/>
        </w:rPr>
      </w:pPr>
      <w:r>
        <w:rPr>
          <w:rFonts w:hint="default" w:cs="Times New Roman"/>
          <w:b/>
          <w:bCs/>
          <w:i w:val="0"/>
          <w:iCs w:val="0"/>
          <w:color w:val="000000"/>
          <w:sz w:val="22"/>
          <w:szCs w:val="22"/>
          <w:lang w:val="en-IN"/>
        </w:rPr>
        <w:t xml:space="preserve">Tenzin Wangchu Khongsai </w:t>
      </w:r>
    </w:p>
    <w:p w14:paraId="278D3545">
      <w:pPr>
        <w:numPr>
          <w:numId w:val="0"/>
        </w:numPr>
        <w:spacing w:after="160" w:line="276" w:lineRule="auto"/>
        <w:ind w:firstLine="5943" w:firstLineChars="2700"/>
        <w:jc w:val="both"/>
        <w:rPr>
          <w:rFonts w:hint="default" w:cs="Times New Roman"/>
          <w:b/>
          <w:bCs/>
          <w:i w:val="0"/>
          <w:iCs w:val="0"/>
          <w:color w:val="000000"/>
          <w:sz w:val="22"/>
          <w:szCs w:val="22"/>
          <w:lang w:val="en-IN"/>
        </w:rPr>
      </w:pPr>
      <w:r>
        <w:rPr>
          <w:rFonts w:hint="default" w:cs="Times New Roman"/>
          <w:b/>
          <w:bCs/>
          <w:i w:val="0"/>
          <w:iCs w:val="0"/>
          <w:color w:val="000000"/>
          <w:sz w:val="22"/>
          <w:szCs w:val="22"/>
          <w:lang w:val="en-IN"/>
        </w:rPr>
        <w:t>M.Indhuja</w:t>
      </w:r>
    </w:p>
    <w:p w14:paraId="0392CE02">
      <w:pPr>
        <w:numPr>
          <w:numId w:val="0"/>
        </w:numPr>
        <w:spacing w:after="160" w:line="276" w:lineRule="auto"/>
        <w:jc w:val="both"/>
        <w:rPr>
          <w:rFonts w:hint="default" w:cs="Times New Roman"/>
          <w:b/>
          <w:bCs/>
          <w:i w:val="0"/>
          <w:iCs w:val="0"/>
          <w:color w:val="000000"/>
          <w:sz w:val="22"/>
          <w:szCs w:val="22"/>
          <w:lang w:val="en-IN"/>
        </w:rPr>
      </w:pPr>
      <w:r>
        <w:rPr>
          <w:rFonts w:hint="default" w:cs="Times New Roman"/>
          <w:b/>
          <w:bCs/>
          <w:i w:val="0"/>
          <w:iCs w:val="0"/>
          <w:color w:val="000000"/>
          <w:sz w:val="22"/>
          <w:szCs w:val="22"/>
          <w:lang w:val="en-IN"/>
        </w:rPr>
        <w:t xml:space="preserve">‘                                                                                                          M.Hardish </w:t>
      </w:r>
    </w:p>
    <w:p w14:paraId="369E11E4">
      <w:pPr>
        <w:numPr>
          <w:numId w:val="0"/>
        </w:numPr>
        <w:spacing w:after="160" w:line="276" w:lineRule="auto"/>
        <w:ind w:firstLine="5833" w:firstLineChars="2650"/>
        <w:jc w:val="both"/>
        <w:rPr>
          <w:rFonts w:hint="default" w:cs="Times New Roman"/>
          <w:b/>
          <w:bCs/>
          <w:i w:val="0"/>
          <w:iCs w:val="0"/>
          <w:color w:val="000000"/>
          <w:sz w:val="22"/>
          <w:szCs w:val="22"/>
          <w:lang w:val="en-IN"/>
        </w:rPr>
      </w:pPr>
      <w:r>
        <w:rPr>
          <w:rFonts w:ascii="Times New Roman" w:hAnsi="Times New Roman" w:eastAsia="Times New Roman" w:cs="Times New Roman"/>
          <w:b/>
          <w:bCs/>
          <w:i w:val="0"/>
          <w:iCs w:val="0"/>
          <w:color w:val="000000"/>
          <w:sz w:val="22"/>
          <w:szCs w:val="22"/>
        </w:rPr>
        <w:t>Tharunkumar</w:t>
      </w:r>
      <w:r>
        <w:rPr>
          <w:rFonts w:hint="default" w:cs="Times New Roman"/>
          <w:b/>
          <w:bCs/>
          <w:i w:val="0"/>
          <w:iCs w:val="0"/>
          <w:color w:val="000000"/>
          <w:sz w:val="22"/>
          <w:szCs w:val="22"/>
          <w:lang w:val="en-IN"/>
        </w:rPr>
        <w:t xml:space="preserve">.S </w:t>
      </w:r>
    </w:p>
    <w:p w14:paraId="305BEB17">
      <w:pPr>
        <w:numPr>
          <w:ilvl w:val="0"/>
          <w:numId w:val="0"/>
        </w:numPr>
        <w:spacing w:after="160" w:line="276" w:lineRule="auto"/>
        <w:ind w:firstLine="5833" w:firstLineChars="2650"/>
        <w:jc w:val="both"/>
        <w:rPr>
          <w:rFonts w:hint="default" w:cs="Times New Roman"/>
          <w:b/>
          <w:bCs/>
          <w:i w:val="0"/>
          <w:iCs w:val="0"/>
          <w:color w:val="000000"/>
          <w:sz w:val="22"/>
          <w:szCs w:val="22"/>
          <w:lang w:val="en-IN"/>
        </w:rPr>
      </w:pPr>
      <w:r>
        <w:rPr>
          <w:rFonts w:hint="default" w:cs="Times New Roman"/>
          <w:b/>
          <w:bCs/>
          <w:i w:val="0"/>
          <w:iCs w:val="0"/>
          <w:color w:val="000000"/>
          <w:sz w:val="22"/>
          <w:szCs w:val="22"/>
          <w:lang w:val="en-IN"/>
        </w:rPr>
        <w:t xml:space="preserve">Divyadharshini. S </w:t>
      </w:r>
    </w:p>
    <w:p w14:paraId="589CD328">
      <w:pPr>
        <w:numPr>
          <w:numId w:val="0"/>
        </w:numPr>
        <w:spacing w:after="160" w:line="276" w:lineRule="auto"/>
        <w:ind w:firstLine="5833" w:firstLineChars="2650"/>
        <w:jc w:val="both"/>
        <w:rPr>
          <w:rFonts w:hint="default" w:cs="Times New Roman"/>
          <w:b/>
          <w:bCs/>
          <w:i w:val="0"/>
          <w:iCs w:val="0"/>
          <w:color w:val="000000"/>
          <w:sz w:val="22"/>
          <w:szCs w:val="22"/>
          <w:lang w:val="en-IN"/>
        </w:rPr>
      </w:pPr>
    </w:p>
    <w:p w14:paraId="57F2650F">
      <w:pPr>
        <w:pageBreakBefore/>
      </w:pPr>
    </w:p>
    <w:p w14:paraId="5F6E8B15">
      <w:pPr>
        <w:spacing w:after="20"/>
        <w:jc w:val="center"/>
      </w:pPr>
      <w:r>
        <w:rPr>
          <w:rFonts w:ascii="Times New Roman" w:hAnsi="Times New Roman" w:eastAsia="Times New Roman" w:cs="Times New Roman"/>
          <w:b/>
          <w:bCs/>
          <w:color w:val="000000"/>
          <w:sz w:val="32"/>
          <w:szCs w:val="32"/>
        </w:rPr>
        <w:t>SIMATS ENGINEERING</w:t>
      </w:r>
    </w:p>
    <w:p w14:paraId="33C131B1">
      <w:pPr>
        <w:spacing w:after="20"/>
        <w:jc w:val="center"/>
      </w:pPr>
      <w:r>
        <w:rPr>
          <w:rFonts w:ascii="Times New Roman" w:hAnsi="Times New Roman" w:eastAsia="Times New Roman" w:cs="Times New Roman"/>
          <w:b/>
          <w:bCs/>
          <w:color w:val="000000"/>
          <w:sz w:val="24"/>
          <w:szCs w:val="24"/>
        </w:rPr>
        <w:t>Saveetha Institute of Medical and Technical Sciences</w:t>
      </w:r>
    </w:p>
    <w:p w14:paraId="5170E1AC">
      <w:pPr>
        <w:spacing w:after="300"/>
        <w:jc w:val="center"/>
      </w:pPr>
      <w:r>
        <w:rPr>
          <w:rFonts w:ascii="Times New Roman" w:hAnsi="Times New Roman" w:eastAsia="Times New Roman" w:cs="Times New Roman"/>
          <w:b/>
          <w:bCs/>
          <w:color w:val="000000"/>
          <w:sz w:val="24"/>
          <w:szCs w:val="24"/>
        </w:rPr>
        <w:t>Chennai-602105</w:t>
      </w:r>
    </w:p>
    <w:p w14:paraId="58928D4D">
      <w:pPr>
        <w:spacing w:after="100"/>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Individual Contribution Statement</w:t>
      </w:r>
    </w:p>
    <w:p w14:paraId="2814A43A">
      <w:pPr>
        <w:spacing w:after="100"/>
        <w:jc w:val="center"/>
        <w:rPr>
          <w:rFonts w:ascii="Times New Roman" w:hAnsi="Times New Roman" w:eastAsia="Times New Roman" w:cs="Times New Roman"/>
          <w:b/>
          <w:bCs/>
          <w:color w:val="000000"/>
          <w:sz w:val="28"/>
          <w:szCs w:val="28"/>
        </w:rPr>
      </w:pPr>
    </w:p>
    <w:tbl>
      <w:tblPr>
        <w:tblStyle w:val="9"/>
        <w:tblW w:w="924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492"/>
        <w:gridCol w:w="1183"/>
        <w:gridCol w:w="2212"/>
        <w:gridCol w:w="1747"/>
        <w:gridCol w:w="1197"/>
        <w:gridCol w:w="1415"/>
      </w:tblGrid>
      <w:tr w14:paraId="66386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492" w:type="dxa"/>
            <w:tcMar>
              <w:top w:w="90" w:type="dxa"/>
              <w:left w:w="110" w:type="dxa"/>
              <w:bottom w:w="90" w:type="dxa"/>
              <w:right w:w="110" w:type="dxa"/>
            </w:tcMar>
            <w:vAlign w:val="center"/>
          </w:tcPr>
          <w:p w14:paraId="03972C37">
            <w:pPr>
              <w:spacing w:line="260" w:lineRule="auto"/>
              <w:jc w:val="center"/>
            </w:pPr>
            <w:r>
              <w:rPr>
                <w:rFonts w:ascii="Times New Roman" w:hAnsi="Times New Roman" w:eastAsia="Times New Roman" w:cs="Times New Roman"/>
                <w:b/>
                <w:bCs/>
                <w:i w:val="0"/>
                <w:iCs w:val="0"/>
                <w:color w:val="000000"/>
                <w:sz w:val="20"/>
                <w:szCs w:val="20"/>
              </w:rPr>
              <w:t>Student Name / Register No.</w:t>
            </w:r>
          </w:p>
        </w:tc>
        <w:tc>
          <w:tcPr>
            <w:tcW w:w="1183" w:type="dxa"/>
            <w:tcMar>
              <w:top w:w="90" w:type="dxa"/>
              <w:left w:w="110" w:type="dxa"/>
              <w:bottom w:w="90" w:type="dxa"/>
              <w:right w:w="110" w:type="dxa"/>
            </w:tcMar>
            <w:vAlign w:val="center"/>
          </w:tcPr>
          <w:p w14:paraId="1DE18951">
            <w:pPr>
              <w:spacing w:line="260" w:lineRule="auto"/>
              <w:jc w:val="center"/>
            </w:pPr>
            <w:r>
              <w:rPr>
                <w:rFonts w:ascii="Times New Roman" w:hAnsi="Times New Roman" w:eastAsia="Times New Roman" w:cs="Times New Roman"/>
                <w:b/>
                <w:bCs/>
                <w:i w:val="0"/>
                <w:iCs w:val="0"/>
                <w:color w:val="000000"/>
                <w:sz w:val="20"/>
                <w:szCs w:val="20"/>
              </w:rPr>
              <w:t>Specific Responsibilities</w:t>
            </w:r>
          </w:p>
        </w:tc>
        <w:tc>
          <w:tcPr>
            <w:tcW w:w="2212" w:type="dxa"/>
            <w:tcMar>
              <w:top w:w="90" w:type="dxa"/>
              <w:left w:w="110" w:type="dxa"/>
              <w:bottom w:w="90" w:type="dxa"/>
              <w:right w:w="110" w:type="dxa"/>
            </w:tcMar>
            <w:vAlign w:val="center"/>
          </w:tcPr>
          <w:p w14:paraId="0C65C53B">
            <w:pPr>
              <w:spacing w:line="260" w:lineRule="auto"/>
              <w:jc w:val="center"/>
            </w:pPr>
            <w:r>
              <w:rPr>
                <w:rFonts w:ascii="Times New Roman" w:hAnsi="Times New Roman" w:eastAsia="Times New Roman" w:cs="Times New Roman"/>
                <w:b/>
                <w:bCs/>
                <w:i w:val="0"/>
                <w:iCs w:val="0"/>
                <w:color w:val="000000"/>
                <w:sz w:val="20"/>
                <w:szCs w:val="20"/>
              </w:rPr>
              <w:t>Design &amp; Development Contribution</w:t>
            </w:r>
          </w:p>
        </w:tc>
        <w:tc>
          <w:tcPr>
            <w:tcW w:w="1747" w:type="dxa"/>
            <w:tcMar>
              <w:top w:w="90" w:type="dxa"/>
              <w:left w:w="110" w:type="dxa"/>
              <w:bottom w:w="90" w:type="dxa"/>
              <w:right w:w="110" w:type="dxa"/>
            </w:tcMar>
            <w:vAlign w:val="center"/>
          </w:tcPr>
          <w:p w14:paraId="3CD12119">
            <w:pPr>
              <w:spacing w:line="260" w:lineRule="auto"/>
              <w:jc w:val="center"/>
            </w:pPr>
            <w:r>
              <w:rPr>
                <w:rFonts w:ascii="Times New Roman" w:hAnsi="Times New Roman" w:eastAsia="Times New Roman" w:cs="Times New Roman"/>
                <w:b/>
                <w:bCs/>
                <w:i w:val="0"/>
                <w:iCs w:val="0"/>
                <w:color w:val="000000"/>
                <w:sz w:val="20"/>
                <w:szCs w:val="20"/>
              </w:rPr>
              <w:t>Testing &amp; Analysis Contribution</w:t>
            </w:r>
          </w:p>
        </w:tc>
        <w:tc>
          <w:tcPr>
            <w:tcW w:w="1197" w:type="dxa"/>
            <w:tcMar>
              <w:top w:w="90" w:type="dxa"/>
              <w:left w:w="110" w:type="dxa"/>
              <w:bottom w:w="90" w:type="dxa"/>
              <w:right w:w="110" w:type="dxa"/>
            </w:tcMar>
            <w:vAlign w:val="center"/>
          </w:tcPr>
          <w:p w14:paraId="4C03AD65">
            <w:pPr>
              <w:spacing w:line="260" w:lineRule="auto"/>
              <w:jc w:val="center"/>
            </w:pPr>
            <w:r>
              <w:rPr>
                <w:rFonts w:ascii="Times New Roman" w:hAnsi="Times New Roman" w:eastAsia="Times New Roman" w:cs="Times New Roman"/>
                <w:b/>
                <w:bCs/>
                <w:i w:val="0"/>
                <w:iCs w:val="0"/>
                <w:color w:val="000000"/>
                <w:sz w:val="20"/>
                <w:szCs w:val="20"/>
              </w:rPr>
              <w:t>Report Contribution</w:t>
            </w:r>
          </w:p>
        </w:tc>
        <w:tc>
          <w:tcPr>
            <w:tcW w:w="1415" w:type="dxa"/>
            <w:tcMar>
              <w:top w:w="90" w:type="dxa"/>
              <w:left w:w="110" w:type="dxa"/>
              <w:bottom w:w="90" w:type="dxa"/>
              <w:right w:w="110" w:type="dxa"/>
            </w:tcMar>
            <w:vAlign w:val="center"/>
          </w:tcPr>
          <w:p w14:paraId="4E7D91F7">
            <w:pPr>
              <w:spacing w:line="260" w:lineRule="auto"/>
              <w:jc w:val="center"/>
            </w:pPr>
            <w:r>
              <w:rPr>
                <w:rFonts w:ascii="Times New Roman" w:hAnsi="Times New Roman" w:eastAsia="Times New Roman" w:cs="Times New Roman"/>
                <w:b/>
                <w:bCs/>
                <w:i w:val="0"/>
                <w:iCs w:val="0"/>
                <w:color w:val="000000"/>
                <w:sz w:val="20"/>
                <w:szCs w:val="20"/>
              </w:rPr>
              <w:t>Contribution %</w:t>
            </w:r>
          </w:p>
        </w:tc>
      </w:tr>
      <w:tr w14:paraId="123EA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92" w:type="dxa"/>
            <w:tcMar>
              <w:top w:w="90" w:type="dxa"/>
              <w:left w:w="110" w:type="dxa"/>
              <w:bottom w:w="90" w:type="dxa"/>
              <w:right w:w="110" w:type="dxa"/>
            </w:tcMar>
            <w:vAlign w:val="center"/>
          </w:tcPr>
          <w:p w14:paraId="52595E4F">
            <w:pPr>
              <w:spacing w:line="260" w:lineRule="auto"/>
              <w:jc w:val="left"/>
            </w:pPr>
            <w:r>
              <w:rPr>
                <w:rFonts w:ascii="Times New Roman" w:hAnsi="Times New Roman" w:eastAsia="Times New Roman" w:cs="Times New Roman"/>
                <w:b w:val="0"/>
                <w:bCs w:val="0"/>
                <w:i w:val="0"/>
                <w:iCs w:val="0"/>
                <w:color w:val="000000"/>
                <w:sz w:val="20"/>
                <w:szCs w:val="20"/>
              </w:rPr>
              <w:t>Tenzin Wangchu Khongsai
192511447</w:t>
            </w:r>
          </w:p>
        </w:tc>
        <w:tc>
          <w:tcPr>
            <w:tcW w:w="1183" w:type="dxa"/>
            <w:tcMar>
              <w:top w:w="90" w:type="dxa"/>
              <w:left w:w="110" w:type="dxa"/>
              <w:bottom w:w="90" w:type="dxa"/>
              <w:right w:w="110" w:type="dxa"/>
            </w:tcMar>
            <w:vAlign w:val="center"/>
          </w:tcPr>
          <w:p w14:paraId="2EE2714B">
            <w:pPr>
              <w:spacing w:line="260" w:lineRule="auto"/>
              <w:jc w:val="left"/>
            </w:pPr>
            <w:r>
              <w:rPr>
                <w:rFonts w:ascii="Times New Roman" w:hAnsi="Times New Roman" w:eastAsia="Times New Roman" w:cs="Times New Roman"/>
                <w:b w:val="0"/>
                <w:bCs w:val="0"/>
                <w:i w:val="0"/>
                <w:iCs w:val="0"/>
                <w:color w:val="000000"/>
                <w:sz w:val="20"/>
                <w:szCs w:val="20"/>
              </w:rPr>
              <w:t>Theoretical framework &amp; simulation logic</w:t>
            </w:r>
          </w:p>
        </w:tc>
        <w:tc>
          <w:tcPr>
            <w:tcW w:w="2212" w:type="dxa"/>
            <w:tcMar>
              <w:top w:w="90" w:type="dxa"/>
              <w:left w:w="110" w:type="dxa"/>
              <w:bottom w:w="90" w:type="dxa"/>
              <w:right w:w="110" w:type="dxa"/>
            </w:tcMar>
            <w:vAlign w:val="center"/>
          </w:tcPr>
          <w:p w14:paraId="1B1DC843">
            <w:pPr>
              <w:spacing w:line="260" w:lineRule="auto"/>
              <w:jc w:val="left"/>
            </w:pPr>
            <w:r>
              <w:rPr>
                <w:rFonts w:ascii="Times New Roman" w:hAnsi="Times New Roman" w:eastAsia="Times New Roman" w:cs="Times New Roman"/>
                <w:b w:val="0"/>
                <w:bCs w:val="0"/>
                <w:i w:val="0"/>
                <w:iCs w:val="0"/>
                <w:color w:val="000000"/>
                <w:sz w:val="20"/>
                <w:szCs w:val="20"/>
              </w:rPr>
              <w:t>Greedy scheduling-score algorithm; task-eligibility rules</w:t>
            </w:r>
          </w:p>
        </w:tc>
        <w:tc>
          <w:tcPr>
            <w:tcW w:w="1747" w:type="dxa"/>
            <w:tcMar>
              <w:top w:w="90" w:type="dxa"/>
              <w:left w:w="110" w:type="dxa"/>
              <w:bottom w:w="90" w:type="dxa"/>
              <w:right w:w="110" w:type="dxa"/>
            </w:tcMar>
            <w:vAlign w:val="center"/>
          </w:tcPr>
          <w:p w14:paraId="00F75283">
            <w:pPr>
              <w:spacing w:line="260" w:lineRule="auto"/>
              <w:jc w:val="left"/>
            </w:pPr>
            <w:r>
              <w:rPr>
                <w:rFonts w:ascii="Times New Roman" w:hAnsi="Times New Roman" w:eastAsia="Times New Roman" w:cs="Times New Roman"/>
                <w:b w:val="0"/>
                <w:bCs w:val="0"/>
                <w:i w:val="0"/>
                <w:iCs w:val="0"/>
                <w:color w:val="000000"/>
                <w:sz w:val="20"/>
                <w:szCs w:val="20"/>
              </w:rPr>
              <w:t>Algorithm unit tests; score-correctness checks</w:t>
            </w:r>
          </w:p>
        </w:tc>
        <w:tc>
          <w:tcPr>
            <w:tcW w:w="1197" w:type="dxa"/>
            <w:tcMar>
              <w:top w:w="90" w:type="dxa"/>
              <w:left w:w="110" w:type="dxa"/>
              <w:bottom w:w="90" w:type="dxa"/>
              <w:right w:w="110" w:type="dxa"/>
            </w:tcMar>
            <w:vAlign w:val="center"/>
          </w:tcPr>
          <w:p w14:paraId="1F0E2DB8">
            <w:pPr>
              <w:spacing w:line="260" w:lineRule="auto"/>
              <w:jc w:val="left"/>
            </w:pPr>
            <w:r>
              <w:rPr>
                <w:rFonts w:ascii="Times New Roman" w:hAnsi="Times New Roman" w:eastAsia="Times New Roman" w:cs="Times New Roman"/>
                <w:b w:val="0"/>
                <w:bCs w:val="0"/>
                <w:i w:val="0"/>
                <w:iCs w:val="0"/>
                <w:color w:val="000000"/>
                <w:sz w:val="20"/>
                <w:szCs w:val="20"/>
              </w:rPr>
              <w:t>Ch. 2, Ch. 3 (3.5)</w:t>
            </w:r>
          </w:p>
        </w:tc>
        <w:tc>
          <w:tcPr>
            <w:tcW w:w="1415" w:type="dxa"/>
            <w:tcMar>
              <w:top w:w="90" w:type="dxa"/>
              <w:left w:w="110" w:type="dxa"/>
              <w:bottom w:w="90" w:type="dxa"/>
              <w:right w:w="110" w:type="dxa"/>
            </w:tcMar>
            <w:vAlign w:val="center"/>
          </w:tcPr>
          <w:p w14:paraId="05B95E67">
            <w:pPr>
              <w:spacing w:line="260" w:lineRule="auto"/>
              <w:jc w:val="left"/>
            </w:pPr>
            <w:r>
              <w:rPr>
                <w:rFonts w:ascii="Times New Roman" w:hAnsi="Times New Roman" w:eastAsia="Times New Roman" w:cs="Times New Roman"/>
                <w:b w:val="0"/>
                <w:bCs w:val="0"/>
                <w:i w:val="0"/>
                <w:iCs w:val="0"/>
                <w:color w:val="000000"/>
                <w:sz w:val="20"/>
                <w:szCs w:val="20"/>
              </w:rPr>
              <w:t>20%</w:t>
            </w:r>
          </w:p>
        </w:tc>
      </w:tr>
      <w:tr w14:paraId="22696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92" w:type="dxa"/>
            <w:tcMar>
              <w:top w:w="90" w:type="dxa"/>
              <w:left w:w="110" w:type="dxa"/>
              <w:bottom w:w="90" w:type="dxa"/>
              <w:right w:w="110" w:type="dxa"/>
            </w:tcMar>
            <w:vAlign w:val="center"/>
          </w:tcPr>
          <w:p w14:paraId="07B5B1DE">
            <w:pPr>
              <w:spacing w:line="260" w:lineRule="auto"/>
              <w:jc w:val="left"/>
            </w:pPr>
            <w:r>
              <w:rPr>
                <w:rFonts w:ascii="Times New Roman" w:hAnsi="Times New Roman" w:eastAsia="Times New Roman" w:cs="Times New Roman"/>
                <w:b w:val="0"/>
                <w:bCs w:val="0"/>
                <w:i w:val="0"/>
                <w:iCs w:val="0"/>
                <w:color w:val="000000"/>
                <w:sz w:val="20"/>
                <w:szCs w:val="20"/>
              </w:rPr>
              <w:t>M. Indhuja
192521008</w:t>
            </w:r>
          </w:p>
        </w:tc>
        <w:tc>
          <w:tcPr>
            <w:tcW w:w="1183" w:type="dxa"/>
            <w:tcMar>
              <w:top w:w="90" w:type="dxa"/>
              <w:left w:w="110" w:type="dxa"/>
              <w:bottom w:w="90" w:type="dxa"/>
              <w:right w:w="110" w:type="dxa"/>
            </w:tcMar>
            <w:vAlign w:val="center"/>
          </w:tcPr>
          <w:p w14:paraId="6EF8131F">
            <w:pPr>
              <w:spacing w:line="260" w:lineRule="auto"/>
              <w:jc w:val="left"/>
            </w:pPr>
            <w:r>
              <w:rPr>
                <w:rFonts w:ascii="Times New Roman" w:hAnsi="Times New Roman" w:eastAsia="Times New Roman" w:cs="Times New Roman"/>
                <w:b w:val="0"/>
                <w:bCs w:val="0"/>
                <w:i w:val="0"/>
                <w:iCs w:val="0"/>
                <w:color w:val="000000"/>
                <w:sz w:val="20"/>
                <w:szCs w:val="20"/>
              </w:rPr>
              <w:t>Load fluctuation &amp; power environment</w:t>
            </w:r>
          </w:p>
        </w:tc>
        <w:tc>
          <w:tcPr>
            <w:tcW w:w="2212" w:type="dxa"/>
            <w:tcMar>
              <w:top w:w="90" w:type="dxa"/>
              <w:left w:w="110" w:type="dxa"/>
              <w:bottom w:w="90" w:type="dxa"/>
              <w:right w:w="110" w:type="dxa"/>
            </w:tcMar>
            <w:vAlign w:val="center"/>
          </w:tcPr>
          <w:p w14:paraId="72508B02">
            <w:pPr>
              <w:spacing w:line="260" w:lineRule="auto"/>
              <w:jc w:val="left"/>
            </w:pPr>
            <w:r>
              <w:rPr>
                <w:rFonts w:ascii="Times New Roman" w:hAnsi="Times New Roman" w:eastAsia="Times New Roman" w:cs="Times New Roman"/>
                <w:b w:val="0"/>
                <w:bCs w:val="0"/>
                <w:i w:val="0"/>
                <w:iCs w:val="0"/>
                <w:color w:val="000000"/>
                <w:sz w:val="20"/>
                <w:szCs w:val="20"/>
              </w:rPr>
              <w:t>Solar/battery simulator; task burst generator</w:t>
            </w:r>
          </w:p>
        </w:tc>
        <w:tc>
          <w:tcPr>
            <w:tcW w:w="1747" w:type="dxa"/>
            <w:tcMar>
              <w:top w:w="90" w:type="dxa"/>
              <w:left w:w="110" w:type="dxa"/>
              <w:bottom w:w="90" w:type="dxa"/>
              <w:right w:w="110" w:type="dxa"/>
            </w:tcMar>
            <w:vAlign w:val="center"/>
          </w:tcPr>
          <w:p w14:paraId="39603A12">
            <w:pPr>
              <w:spacing w:line="260" w:lineRule="auto"/>
              <w:jc w:val="left"/>
            </w:pPr>
            <w:r>
              <w:rPr>
                <w:rFonts w:ascii="Times New Roman" w:hAnsi="Times New Roman" w:eastAsia="Times New Roman" w:cs="Times New Roman"/>
                <w:b w:val="0"/>
                <w:bCs w:val="0"/>
                <w:i w:val="0"/>
                <w:iCs w:val="0"/>
                <w:color w:val="000000"/>
                <w:sz w:val="20"/>
                <w:szCs w:val="20"/>
              </w:rPr>
              <w:t>Power-state transition tests; workload reproducibility checks</w:t>
            </w:r>
          </w:p>
        </w:tc>
        <w:tc>
          <w:tcPr>
            <w:tcW w:w="1197" w:type="dxa"/>
            <w:tcMar>
              <w:top w:w="90" w:type="dxa"/>
              <w:left w:w="110" w:type="dxa"/>
              <w:bottom w:w="90" w:type="dxa"/>
              <w:right w:w="110" w:type="dxa"/>
            </w:tcMar>
            <w:vAlign w:val="center"/>
          </w:tcPr>
          <w:p w14:paraId="41A1B636">
            <w:pPr>
              <w:spacing w:line="260" w:lineRule="auto"/>
              <w:jc w:val="left"/>
            </w:pPr>
            <w:r>
              <w:rPr>
                <w:rFonts w:ascii="Times New Roman" w:hAnsi="Times New Roman" w:eastAsia="Times New Roman" w:cs="Times New Roman"/>
                <w:b w:val="0"/>
                <w:bCs w:val="0"/>
                <w:i w:val="0"/>
                <w:iCs w:val="0"/>
                <w:color w:val="000000"/>
                <w:sz w:val="20"/>
                <w:szCs w:val="20"/>
              </w:rPr>
              <w:t>Ch. 3 (3.7)</w:t>
            </w:r>
          </w:p>
        </w:tc>
        <w:tc>
          <w:tcPr>
            <w:tcW w:w="1415" w:type="dxa"/>
            <w:tcMar>
              <w:top w:w="90" w:type="dxa"/>
              <w:left w:w="110" w:type="dxa"/>
              <w:bottom w:w="90" w:type="dxa"/>
              <w:right w:w="110" w:type="dxa"/>
            </w:tcMar>
            <w:vAlign w:val="center"/>
          </w:tcPr>
          <w:p w14:paraId="44D6454D">
            <w:pPr>
              <w:spacing w:line="260" w:lineRule="auto"/>
              <w:jc w:val="left"/>
            </w:pPr>
            <w:r>
              <w:rPr>
                <w:rFonts w:ascii="Times New Roman" w:hAnsi="Times New Roman" w:eastAsia="Times New Roman" w:cs="Times New Roman"/>
                <w:b w:val="0"/>
                <w:bCs w:val="0"/>
                <w:i w:val="0"/>
                <w:iCs w:val="0"/>
                <w:color w:val="000000"/>
                <w:sz w:val="20"/>
                <w:szCs w:val="20"/>
              </w:rPr>
              <w:t>20%</w:t>
            </w:r>
          </w:p>
        </w:tc>
      </w:tr>
      <w:tr w14:paraId="60B51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92" w:type="dxa"/>
            <w:tcMar>
              <w:top w:w="90" w:type="dxa"/>
              <w:left w:w="110" w:type="dxa"/>
              <w:bottom w:w="90" w:type="dxa"/>
              <w:right w:w="110" w:type="dxa"/>
            </w:tcMar>
            <w:vAlign w:val="center"/>
          </w:tcPr>
          <w:p w14:paraId="5DD8D57B">
            <w:pPr>
              <w:spacing w:line="260" w:lineRule="auto"/>
              <w:jc w:val="left"/>
            </w:pPr>
            <w:r>
              <w:rPr>
                <w:rFonts w:ascii="Times New Roman" w:hAnsi="Times New Roman" w:eastAsia="Times New Roman" w:cs="Times New Roman"/>
                <w:b w:val="0"/>
                <w:bCs w:val="0"/>
                <w:i w:val="0"/>
                <w:iCs w:val="0"/>
                <w:color w:val="000000"/>
                <w:sz w:val="20"/>
                <w:szCs w:val="20"/>
              </w:rPr>
              <w:t>M. Hardish
192511098</w:t>
            </w:r>
          </w:p>
        </w:tc>
        <w:tc>
          <w:tcPr>
            <w:tcW w:w="1183" w:type="dxa"/>
            <w:tcMar>
              <w:top w:w="90" w:type="dxa"/>
              <w:left w:w="110" w:type="dxa"/>
              <w:bottom w:w="90" w:type="dxa"/>
              <w:right w:w="110" w:type="dxa"/>
            </w:tcMar>
            <w:vAlign w:val="center"/>
          </w:tcPr>
          <w:p w14:paraId="4E3CE737">
            <w:pPr>
              <w:spacing w:line="260" w:lineRule="auto"/>
              <w:jc w:val="left"/>
            </w:pPr>
            <w:r>
              <w:rPr>
                <w:rFonts w:ascii="Times New Roman" w:hAnsi="Times New Roman" w:eastAsia="Times New Roman" w:cs="Times New Roman"/>
                <w:b w:val="0"/>
                <w:bCs w:val="0"/>
                <w:i w:val="0"/>
                <w:iCs w:val="0"/>
                <w:color w:val="000000"/>
                <w:sz w:val="20"/>
                <w:szCs w:val="20"/>
              </w:rPr>
              <w:t>Metrics evaluation &amp; data visualizer</w:t>
            </w:r>
          </w:p>
        </w:tc>
        <w:tc>
          <w:tcPr>
            <w:tcW w:w="2212" w:type="dxa"/>
            <w:tcMar>
              <w:top w:w="90" w:type="dxa"/>
              <w:left w:w="110" w:type="dxa"/>
              <w:bottom w:w="90" w:type="dxa"/>
              <w:right w:w="110" w:type="dxa"/>
            </w:tcMar>
            <w:vAlign w:val="center"/>
          </w:tcPr>
          <w:p w14:paraId="7A6814AB">
            <w:pPr>
              <w:spacing w:line="260" w:lineRule="auto"/>
              <w:jc w:val="left"/>
            </w:pPr>
            <w:r>
              <w:rPr>
                <w:rFonts w:ascii="Times New Roman" w:hAnsi="Times New Roman" w:eastAsia="Times New Roman" w:cs="Times New Roman"/>
                <w:b w:val="0"/>
                <w:bCs w:val="0"/>
                <w:i w:val="0"/>
                <w:iCs w:val="0"/>
                <w:color w:val="000000"/>
                <w:sz w:val="20"/>
                <w:szCs w:val="20"/>
              </w:rPr>
              <w:t>WT/TAT/throughput/energy metrics; charts</w:t>
            </w:r>
          </w:p>
        </w:tc>
        <w:tc>
          <w:tcPr>
            <w:tcW w:w="1747" w:type="dxa"/>
            <w:tcMar>
              <w:top w:w="90" w:type="dxa"/>
              <w:left w:w="110" w:type="dxa"/>
              <w:bottom w:w="90" w:type="dxa"/>
              <w:right w:w="110" w:type="dxa"/>
            </w:tcMar>
            <w:vAlign w:val="center"/>
          </w:tcPr>
          <w:p w14:paraId="60D79CCF">
            <w:pPr>
              <w:spacing w:line="260" w:lineRule="auto"/>
              <w:jc w:val="left"/>
            </w:pPr>
            <w:r>
              <w:rPr>
                <w:rFonts w:ascii="Times New Roman" w:hAnsi="Times New Roman" w:eastAsia="Times New Roman" w:cs="Times New Roman"/>
                <w:b w:val="0"/>
                <w:bCs w:val="0"/>
                <w:i w:val="0"/>
                <w:iCs w:val="0"/>
                <w:color w:val="000000"/>
                <w:sz w:val="20"/>
                <w:szCs w:val="20"/>
              </w:rPr>
              <w:t>Metrics validation against raw logs</w:t>
            </w:r>
          </w:p>
        </w:tc>
        <w:tc>
          <w:tcPr>
            <w:tcW w:w="1197" w:type="dxa"/>
            <w:tcMar>
              <w:top w:w="90" w:type="dxa"/>
              <w:left w:w="110" w:type="dxa"/>
              <w:bottom w:w="90" w:type="dxa"/>
              <w:right w:w="110" w:type="dxa"/>
            </w:tcMar>
            <w:vAlign w:val="center"/>
          </w:tcPr>
          <w:p w14:paraId="24D8592D">
            <w:pPr>
              <w:spacing w:line="260" w:lineRule="auto"/>
              <w:jc w:val="left"/>
            </w:pPr>
            <w:r>
              <w:rPr>
                <w:rFonts w:ascii="Times New Roman" w:hAnsi="Times New Roman" w:eastAsia="Times New Roman" w:cs="Times New Roman"/>
                <w:b w:val="0"/>
                <w:bCs w:val="0"/>
                <w:i w:val="0"/>
                <w:iCs w:val="0"/>
                <w:color w:val="000000"/>
                <w:sz w:val="20"/>
                <w:szCs w:val="20"/>
              </w:rPr>
              <w:t>Ch. 4 (4.3–4.4)</w:t>
            </w:r>
          </w:p>
        </w:tc>
        <w:tc>
          <w:tcPr>
            <w:tcW w:w="1415" w:type="dxa"/>
            <w:tcMar>
              <w:top w:w="90" w:type="dxa"/>
              <w:left w:w="110" w:type="dxa"/>
              <w:bottom w:w="90" w:type="dxa"/>
              <w:right w:w="110" w:type="dxa"/>
            </w:tcMar>
            <w:vAlign w:val="center"/>
          </w:tcPr>
          <w:p w14:paraId="5A6F9D59">
            <w:pPr>
              <w:spacing w:line="260" w:lineRule="auto"/>
              <w:jc w:val="left"/>
            </w:pPr>
            <w:r>
              <w:rPr>
                <w:rFonts w:ascii="Times New Roman" w:hAnsi="Times New Roman" w:eastAsia="Times New Roman" w:cs="Times New Roman"/>
                <w:b w:val="0"/>
                <w:bCs w:val="0"/>
                <w:i w:val="0"/>
                <w:iCs w:val="0"/>
                <w:color w:val="000000"/>
                <w:sz w:val="20"/>
                <w:szCs w:val="20"/>
              </w:rPr>
              <w:t>20%</w:t>
            </w:r>
          </w:p>
        </w:tc>
      </w:tr>
      <w:tr w14:paraId="2BA3F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92" w:type="dxa"/>
            <w:tcMar>
              <w:top w:w="90" w:type="dxa"/>
              <w:left w:w="110" w:type="dxa"/>
              <w:bottom w:w="90" w:type="dxa"/>
              <w:right w:w="110" w:type="dxa"/>
            </w:tcMar>
            <w:vAlign w:val="center"/>
          </w:tcPr>
          <w:p w14:paraId="6B8B6290">
            <w:pPr>
              <w:spacing w:line="260" w:lineRule="auto"/>
              <w:jc w:val="left"/>
            </w:pPr>
            <w:r>
              <w:rPr>
                <w:rFonts w:ascii="Times New Roman" w:hAnsi="Times New Roman" w:eastAsia="Times New Roman" w:cs="Times New Roman"/>
                <w:b w:val="0"/>
                <w:bCs w:val="0"/>
                <w:i w:val="0"/>
                <w:iCs w:val="0"/>
                <w:color w:val="000000"/>
                <w:sz w:val="20"/>
                <w:szCs w:val="20"/>
              </w:rPr>
              <w:t>Tharunkumar S
192511416</w:t>
            </w:r>
          </w:p>
        </w:tc>
        <w:tc>
          <w:tcPr>
            <w:tcW w:w="1183" w:type="dxa"/>
            <w:tcMar>
              <w:top w:w="90" w:type="dxa"/>
              <w:left w:w="110" w:type="dxa"/>
              <w:bottom w:w="90" w:type="dxa"/>
              <w:right w:w="110" w:type="dxa"/>
            </w:tcMar>
            <w:vAlign w:val="center"/>
          </w:tcPr>
          <w:p w14:paraId="01514B0C">
            <w:pPr>
              <w:spacing w:line="260" w:lineRule="auto"/>
              <w:jc w:val="left"/>
            </w:pPr>
            <w:r>
              <w:rPr>
                <w:rFonts w:ascii="Times New Roman" w:hAnsi="Times New Roman" w:eastAsia="Times New Roman" w:cs="Times New Roman"/>
                <w:b w:val="0"/>
                <w:bCs w:val="0"/>
                <w:i w:val="0"/>
                <w:iCs w:val="0"/>
                <w:color w:val="000000"/>
                <w:sz w:val="20"/>
                <w:szCs w:val="20"/>
              </w:rPr>
              <w:t>Module 4 – Core software application (this report)</w:t>
            </w:r>
          </w:p>
        </w:tc>
        <w:tc>
          <w:tcPr>
            <w:tcW w:w="2212" w:type="dxa"/>
            <w:tcMar>
              <w:top w:w="90" w:type="dxa"/>
              <w:left w:w="110" w:type="dxa"/>
              <w:bottom w:w="90" w:type="dxa"/>
              <w:right w:w="110" w:type="dxa"/>
            </w:tcMar>
            <w:vAlign w:val="center"/>
          </w:tcPr>
          <w:p w14:paraId="6A709606">
            <w:pPr>
              <w:spacing w:line="260" w:lineRule="auto"/>
              <w:jc w:val="left"/>
            </w:pPr>
            <w:r>
              <w:rPr>
                <w:rFonts w:ascii="Times New Roman" w:hAnsi="Times New Roman" w:eastAsia="Times New Roman" w:cs="Times New Roman"/>
                <w:b w:val="0"/>
                <w:bCs w:val="0"/>
                <w:i w:val="0"/>
                <w:iCs w:val="0"/>
                <w:color w:val="000000"/>
                <w:sz w:val="20"/>
                <w:szCs w:val="20"/>
              </w:rPr>
              <w:t>Integration framework, main event loop, preemption logic, output-logging pipeline</w:t>
            </w:r>
          </w:p>
        </w:tc>
        <w:tc>
          <w:tcPr>
            <w:tcW w:w="1747" w:type="dxa"/>
            <w:tcMar>
              <w:top w:w="90" w:type="dxa"/>
              <w:left w:w="110" w:type="dxa"/>
              <w:bottom w:w="90" w:type="dxa"/>
              <w:right w:w="110" w:type="dxa"/>
            </w:tcMar>
            <w:vAlign w:val="center"/>
          </w:tcPr>
          <w:p w14:paraId="4B9EE9F1">
            <w:pPr>
              <w:spacing w:line="260" w:lineRule="auto"/>
              <w:jc w:val="left"/>
            </w:pPr>
            <w:r>
              <w:rPr>
                <w:rFonts w:ascii="Times New Roman" w:hAnsi="Times New Roman" w:eastAsia="Times New Roman" w:cs="Times New Roman"/>
                <w:b w:val="0"/>
                <w:bCs w:val="0"/>
                <w:i w:val="0"/>
                <w:iCs w:val="0"/>
                <w:color w:val="000000"/>
                <w:sz w:val="20"/>
                <w:szCs w:val="20"/>
              </w:rPr>
              <w:t>Integration/regression tests; WebSocket &amp; log-integrity checks</w:t>
            </w:r>
          </w:p>
        </w:tc>
        <w:tc>
          <w:tcPr>
            <w:tcW w:w="1197" w:type="dxa"/>
            <w:tcMar>
              <w:top w:w="90" w:type="dxa"/>
              <w:left w:w="110" w:type="dxa"/>
              <w:bottom w:w="90" w:type="dxa"/>
              <w:right w:w="110" w:type="dxa"/>
            </w:tcMar>
            <w:vAlign w:val="center"/>
          </w:tcPr>
          <w:p w14:paraId="0F19F329">
            <w:pPr>
              <w:spacing w:line="260" w:lineRule="auto"/>
              <w:jc w:val="left"/>
            </w:pPr>
            <w:r>
              <w:rPr>
                <w:rFonts w:ascii="Times New Roman" w:hAnsi="Times New Roman" w:eastAsia="Times New Roman" w:cs="Times New Roman"/>
                <w:b w:val="0"/>
                <w:bCs w:val="0"/>
                <w:i w:val="0"/>
                <w:iCs w:val="0"/>
                <w:color w:val="000000"/>
                <w:sz w:val="20"/>
                <w:szCs w:val="20"/>
              </w:rPr>
              <w:t>Whole report; Ch. 3 (3.5–3.6), Ch. 4 (4.1–4.2)</w:t>
            </w:r>
          </w:p>
        </w:tc>
        <w:tc>
          <w:tcPr>
            <w:tcW w:w="1415" w:type="dxa"/>
            <w:tcMar>
              <w:top w:w="90" w:type="dxa"/>
              <w:left w:w="110" w:type="dxa"/>
              <w:bottom w:w="90" w:type="dxa"/>
              <w:right w:w="110" w:type="dxa"/>
            </w:tcMar>
            <w:vAlign w:val="center"/>
          </w:tcPr>
          <w:p w14:paraId="6C797663">
            <w:pPr>
              <w:spacing w:line="260" w:lineRule="auto"/>
              <w:jc w:val="left"/>
            </w:pPr>
            <w:r>
              <w:rPr>
                <w:rFonts w:ascii="Times New Roman" w:hAnsi="Times New Roman" w:eastAsia="Times New Roman" w:cs="Times New Roman"/>
                <w:b w:val="0"/>
                <w:bCs w:val="0"/>
                <w:i w:val="0"/>
                <w:iCs w:val="0"/>
                <w:color w:val="000000"/>
                <w:sz w:val="20"/>
                <w:szCs w:val="20"/>
              </w:rPr>
              <w:t>20%</w:t>
            </w:r>
          </w:p>
        </w:tc>
      </w:tr>
      <w:tr w14:paraId="76A32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92" w:type="dxa"/>
            <w:tcMar>
              <w:top w:w="90" w:type="dxa"/>
              <w:left w:w="110" w:type="dxa"/>
              <w:bottom w:w="90" w:type="dxa"/>
              <w:right w:w="110" w:type="dxa"/>
            </w:tcMar>
            <w:vAlign w:val="center"/>
          </w:tcPr>
          <w:p w14:paraId="200A886F">
            <w:pPr>
              <w:spacing w:line="260" w:lineRule="auto"/>
              <w:jc w:val="left"/>
            </w:pPr>
            <w:r>
              <w:rPr>
                <w:rFonts w:ascii="Times New Roman" w:hAnsi="Times New Roman" w:eastAsia="Times New Roman" w:cs="Times New Roman"/>
                <w:b w:val="0"/>
                <w:bCs w:val="0"/>
                <w:i w:val="0"/>
                <w:iCs w:val="0"/>
                <w:color w:val="000000"/>
                <w:sz w:val="20"/>
                <w:szCs w:val="20"/>
              </w:rPr>
              <w:t>Divyadharshini S R
19241306</w:t>
            </w:r>
          </w:p>
        </w:tc>
        <w:tc>
          <w:tcPr>
            <w:tcW w:w="1183" w:type="dxa"/>
            <w:tcMar>
              <w:top w:w="90" w:type="dxa"/>
              <w:left w:w="110" w:type="dxa"/>
              <w:bottom w:w="90" w:type="dxa"/>
              <w:right w:w="110" w:type="dxa"/>
            </w:tcMar>
            <w:vAlign w:val="center"/>
          </w:tcPr>
          <w:p w14:paraId="572945F2">
            <w:pPr>
              <w:spacing w:line="260" w:lineRule="auto"/>
              <w:jc w:val="left"/>
            </w:pPr>
            <w:r>
              <w:rPr>
                <w:rFonts w:ascii="Times New Roman" w:hAnsi="Times New Roman" w:eastAsia="Times New Roman" w:cs="Times New Roman"/>
                <w:b w:val="0"/>
                <w:bCs w:val="0"/>
                <w:i w:val="0"/>
                <w:iCs w:val="0"/>
                <w:color w:val="000000"/>
                <w:sz w:val="20"/>
                <w:szCs w:val="20"/>
              </w:rPr>
              <w:t>Module 5 – Algorithm comparison</w:t>
            </w:r>
          </w:p>
        </w:tc>
        <w:tc>
          <w:tcPr>
            <w:tcW w:w="2212" w:type="dxa"/>
            <w:tcMar>
              <w:top w:w="90" w:type="dxa"/>
              <w:left w:w="110" w:type="dxa"/>
              <w:bottom w:w="90" w:type="dxa"/>
              <w:right w:w="110" w:type="dxa"/>
            </w:tcMar>
            <w:vAlign w:val="center"/>
          </w:tcPr>
          <w:p w14:paraId="3E026442">
            <w:pPr>
              <w:spacing w:line="260" w:lineRule="auto"/>
              <w:jc w:val="left"/>
            </w:pPr>
            <w:r>
              <w:rPr>
                <w:rFonts w:ascii="Times New Roman" w:hAnsi="Times New Roman" w:eastAsia="Times New Roman" w:cs="Times New Roman"/>
                <w:b w:val="0"/>
                <w:bCs w:val="0"/>
                <w:i w:val="0"/>
                <w:iCs w:val="0"/>
                <w:color w:val="000000"/>
                <w:sz w:val="20"/>
                <w:szCs w:val="20"/>
              </w:rPr>
              <w:t>FCFS &amp; Round-Robin baseline implementations</w:t>
            </w:r>
          </w:p>
        </w:tc>
        <w:tc>
          <w:tcPr>
            <w:tcW w:w="1747" w:type="dxa"/>
            <w:tcMar>
              <w:top w:w="90" w:type="dxa"/>
              <w:left w:w="110" w:type="dxa"/>
              <w:bottom w:w="90" w:type="dxa"/>
              <w:right w:w="110" w:type="dxa"/>
            </w:tcMar>
            <w:vAlign w:val="center"/>
          </w:tcPr>
          <w:p w14:paraId="79B2EB93">
            <w:pPr>
              <w:spacing w:line="260" w:lineRule="auto"/>
              <w:jc w:val="left"/>
            </w:pPr>
            <w:r>
              <w:rPr>
                <w:rFonts w:ascii="Times New Roman" w:hAnsi="Times New Roman" w:eastAsia="Times New Roman" w:cs="Times New Roman"/>
                <w:b w:val="0"/>
                <w:bCs w:val="0"/>
                <w:i w:val="0"/>
                <w:iCs w:val="0"/>
                <w:color w:val="000000"/>
                <w:sz w:val="20"/>
                <w:szCs w:val="20"/>
              </w:rPr>
              <w:t>Comparative benchmarking of all three schedulers</w:t>
            </w:r>
          </w:p>
        </w:tc>
        <w:tc>
          <w:tcPr>
            <w:tcW w:w="1197" w:type="dxa"/>
            <w:tcMar>
              <w:top w:w="90" w:type="dxa"/>
              <w:left w:w="110" w:type="dxa"/>
              <w:bottom w:w="90" w:type="dxa"/>
              <w:right w:w="110" w:type="dxa"/>
            </w:tcMar>
            <w:vAlign w:val="center"/>
          </w:tcPr>
          <w:p w14:paraId="203E200F">
            <w:pPr>
              <w:spacing w:line="260" w:lineRule="auto"/>
              <w:jc w:val="left"/>
            </w:pPr>
            <w:r>
              <w:rPr>
                <w:rFonts w:ascii="Times New Roman" w:hAnsi="Times New Roman" w:eastAsia="Times New Roman" w:cs="Times New Roman"/>
                <w:b w:val="0"/>
                <w:bCs w:val="0"/>
                <w:i w:val="0"/>
                <w:iCs w:val="0"/>
                <w:color w:val="000000"/>
                <w:sz w:val="20"/>
                <w:szCs w:val="20"/>
              </w:rPr>
              <w:t>Ch. 4 (4.6), Ch. 2 (2.3)</w:t>
            </w:r>
          </w:p>
        </w:tc>
        <w:tc>
          <w:tcPr>
            <w:tcW w:w="1415" w:type="dxa"/>
            <w:tcMar>
              <w:top w:w="90" w:type="dxa"/>
              <w:left w:w="110" w:type="dxa"/>
              <w:bottom w:w="90" w:type="dxa"/>
              <w:right w:w="110" w:type="dxa"/>
            </w:tcMar>
            <w:vAlign w:val="center"/>
          </w:tcPr>
          <w:p w14:paraId="4490D2D1">
            <w:pPr>
              <w:spacing w:line="260" w:lineRule="auto"/>
              <w:jc w:val="left"/>
            </w:pPr>
            <w:r>
              <w:rPr>
                <w:rFonts w:ascii="Times New Roman" w:hAnsi="Times New Roman" w:eastAsia="Times New Roman" w:cs="Times New Roman"/>
                <w:b w:val="0"/>
                <w:bCs w:val="0"/>
                <w:i w:val="0"/>
                <w:iCs w:val="0"/>
                <w:color w:val="000000"/>
                <w:sz w:val="20"/>
                <w:szCs w:val="20"/>
              </w:rPr>
              <w:t>20%</w:t>
            </w:r>
          </w:p>
        </w:tc>
      </w:tr>
    </w:tbl>
    <w:p w14:paraId="47AD6337">
      <w:pPr>
        <w:spacing w:before="160" w:after="0" w:line="276" w:lineRule="auto"/>
        <w:jc w:val="right"/>
      </w:pPr>
      <w:r>
        <w:rPr>
          <w:rFonts w:ascii="Times New Roman" w:hAnsi="Times New Roman" w:eastAsia="Times New Roman" w:cs="Times New Roman"/>
          <w:b/>
          <w:bCs/>
          <w:i w:val="0"/>
          <w:iCs w:val="0"/>
          <w:color w:val="000000"/>
          <w:sz w:val="22"/>
          <w:szCs w:val="22"/>
        </w:rPr>
        <w:t>Total: 100%</w:t>
      </w:r>
    </w:p>
    <w:p w14:paraId="6D2E5B66">
      <w:pPr>
        <w:spacing w:after="200"/>
      </w:pPr>
    </w:p>
    <w:p w14:paraId="239157EB">
      <w:pPr>
        <w:pageBreakBefore/>
      </w:pPr>
    </w:p>
    <w:p w14:paraId="1DDFB608">
      <w:pPr>
        <w:spacing w:after="260"/>
        <w:jc w:val="center"/>
      </w:pPr>
      <w:r>
        <w:rPr>
          <w:rFonts w:ascii="Times New Roman" w:hAnsi="Times New Roman" w:eastAsia="Times New Roman" w:cs="Times New Roman"/>
          <w:b/>
          <w:bCs/>
          <w:color w:val="000000"/>
          <w:sz w:val="28"/>
          <w:szCs w:val="28"/>
        </w:rPr>
        <w:t>ABSTRACT</w:t>
      </w:r>
    </w:p>
    <w:p w14:paraId="563CD3D7">
      <w:pPr>
        <w:spacing w:after="160" w:line="276" w:lineRule="auto"/>
        <w:jc w:val="both"/>
      </w:pPr>
      <w:r>
        <w:rPr>
          <w:rFonts w:ascii="Times New Roman" w:hAnsi="Times New Roman" w:eastAsia="Times New Roman" w:cs="Times New Roman"/>
          <w:b w:val="0"/>
          <w:bCs w:val="0"/>
          <w:i w:val="0"/>
          <w:iCs w:val="0"/>
          <w:color w:val="000000"/>
          <w:sz w:val="22"/>
          <w:szCs w:val="22"/>
        </w:rPr>
        <w:t>Edge and IoT deployments increasingly run on battery-backed or solar-powered nodes where continuous CPU availability cannot be assumed. Conventional operating-system schedulers such as First-Come-First-Served (FCFS) and Round-Robin allocate CPU time purely on arrival order or fixed time quanta, with no awareness of the remaining energy budget; this can drain a battery, force ungraceful shutdowns, or waste power on low-value work while high-priority tasks starve. EdgeSched addresses this engineering problem with a full-stack scheduling and evaluation platform that couples a deterministic, energy-aware Greedy scheduling algorithm with a real-time integration engine, a solar/battery power-environment simulator, and a metrics and visualisation layer, and benchmarks it against FCFS and Round-Robin baselines.</w:t>
      </w:r>
    </w:p>
    <w:p w14:paraId="7A972B45">
      <w:pPr>
        <w:spacing w:after="160" w:line="276" w:lineRule="auto"/>
        <w:jc w:val="both"/>
      </w:pPr>
      <w:r>
        <w:rPr>
          <w:rFonts w:ascii="Times New Roman" w:hAnsi="Times New Roman" w:eastAsia="Times New Roman" w:cs="Times New Roman"/>
          <w:b w:val="0"/>
          <w:bCs w:val="0"/>
          <w:i w:val="0"/>
          <w:iCs w:val="0"/>
          <w:color w:val="000000"/>
          <w:sz w:val="22"/>
          <w:szCs w:val="22"/>
        </w:rPr>
        <w:t>The scheduler selects the eligible task with the highest Scheduling Score, defined as the ratio of Task Weight to Predicted Energy Cost, and proactively drops non-critical tasks once the simulated battery falls into a Critical-Low power state. This report concentrates on Module 4, the Core Software Application, which is the system-architecture and integration framework that pipes battery level, power-state flags, and the ready queue from the power-environment module into the Module 1 greedy scheduling logic on every simulation tick, executes the resulting decisions through a continuous, non-blocking event loop, manages task preemption safely when the power state degrades mid-task, and logs every scheduling decision to structured CSV/JSON output that Module 3 consumes for metrics and charts.</w:t>
      </w:r>
    </w:p>
    <w:p w14:paraId="6EAA1BF0">
      <w:pPr>
        <w:spacing w:after="300" w:line="276" w:lineRule="auto"/>
        <w:jc w:val="both"/>
      </w:pPr>
      <w:r>
        <w:rPr>
          <w:rFonts w:ascii="Times New Roman" w:hAnsi="Times New Roman" w:eastAsia="Times New Roman" w:cs="Times New Roman"/>
          <w:b w:val="0"/>
          <w:bCs w:val="0"/>
          <w:i w:val="0"/>
          <w:iCs w:val="0"/>
          <w:color w:val="000000"/>
          <w:sz w:val="22"/>
          <w:szCs w:val="22"/>
        </w:rPr>
        <w:t>The platform is implemented with a FastAPI/Python backend, an asynchronous MongoDB data layer accessed through Motor, WebSocket channels for live simulation and telemetry, a React/Tailwind frontend, and a real-execution engine that runs actual CPU workloads (SHA-256 hashing, floating-point calculation, array sorting, zlib compression) to validate predicted energy costs against psutil-measured CPU time. Across simulated and real workloads, EdgeSched is designed to reduce average waiting time for high-priority tasks and total energy consumption relative to FCFS, while keeping task-drop rate low and throughput comparable, at the cost of a small per-decision computational overhead and dependence on an accurate energy model. The results support the conclusion that a power-aware greedy scheduling policy, correctly integrated through a robust execution engine, is a practical and deployable approach for CPU scheduling on resource- and energy-constrained edge and IoT nodes.</w:t>
      </w:r>
    </w:p>
    <w:p w14:paraId="782EE7C0">
      <w:pPr>
        <w:spacing w:after="40"/>
      </w:pPr>
      <w:r>
        <w:rPr>
          <w:rFonts w:ascii="Times New Roman" w:hAnsi="Times New Roman" w:eastAsia="Times New Roman" w:cs="Times New Roman"/>
          <w:b/>
          <w:bCs/>
          <w:color w:val="000000"/>
          <w:sz w:val="22"/>
          <w:szCs w:val="22"/>
        </w:rPr>
        <w:t xml:space="preserve">Keywords: </w:t>
      </w:r>
      <w:r>
        <w:rPr>
          <w:rFonts w:ascii="Times New Roman" w:hAnsi="Times New Roman" w:eastAsia="Times New Roman" w:cs="Times New Roman"/>
          <w:color w:val="000000"/>
          <w:sz w:val="22"/>
          <w:szCs w:val="22"/>
        </w:rPr>
        <w:t>Edge Computing; Energy-Aware CPU Scheduling; Greedy Algorithm; Real-Time IoT Systems; Event-Driven Execution Engine; Battery-Aware Task Management</w:t>
      </w:r>
    </w:p>
    <w:p w14:paraId="1FE47424">
      <w:pPr>
        <w:pageBreakBefore/>
      </w:pPr>
    </w:p>
    <w:p w14:paraId="443B9E6F">
      <w:pPr>
        <w:spacing w:after="260"/>
        <w:jc w:val="center"/>
      </w:pPr>
      <w:r>
        <w:rPr>
          <w:rFonts w:ascii="Times New Roman" w:hAnsi="Times New Roman" w:eastAsia="Times New Roman" w:cs="Times New Roman"/>
          <w:b/>
          <w:bCs/>
          <w:color w:val="000000"/>
          <w:sz w:val="28"/>
          <w:szCs w:val="28"/>
        </w:rPr>
        <w:t>TABLE OF CONTENTS</w:t>
      </w:r>
    </w:p>
    <w:tbl>
      <w:tblPr>
        <w:tblStyle w:val="9"/>
        <w:tblW w:w="86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900"/>
        <w:gridCol w:w="6800"/>
        <w:gridCol w:w="900"/>
      </w:tblGrid>
      <w:tr w14:paraId="1F93E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900" w:type="dxa"/>
            <w:tcMar>
              <w:top w:w="90" w:type="dxa"/>
              <w:left w:w="110" w:type="dxa"/>
              <w:bottom w:w="90" w:type="dxa"/>
              <w:right w:w="110" w:type="dxa"/>
            </w:tcMar>
            <w:vAlign w:val="center"/>
          </w:tcPr>
          <w:p w14:paraId="2A9DD0BB">
            <w:pPr>
              <w:spacing w:line="260" w:lineRule="auto"/>
              <w:jc w:val="center"/>
            </w:pPr>
            <w:r>
              <w:rPr>
                <w:rFonts w:ascii="Times New Roman" w:hAnsi="Times New Roman" w:eastAsia="Times New Roman" w:cs="Times New Roman"/>
                <w:b/>
                <w:bCs/>
                <w:i w:val="0"/>
                <w:iCs w:val="0"/>
                <w:color w:val="000000"/>
                <w:sz w:val="20"/>
                <w:szCs w:val="20"/>
              </w:rPr>
              <w:t>Sl. No</w:t>
            </w:r>
          </w:p>
        </w:tc>
        <w:tc>
          <w:tcPr>
            <w:tcW w:w="6800" w:type="dxa"/>
            <w:tcMar>
              <w:top w:w="90" w:type="dxa"/>
              <w:left w:w="110" w:type="dxa"/>
              <w:bottom w:w="90" w:type="dxa"/>
              <w:right w:w="110" w:type="dxa"/>
            </w:tcMar>
            <w:vAlign w:val="center"/>
          </w:tcPr>
          <w:p w14:paraId="699B3E68">
            <w:pPr>
              <w:spacing w:line="260" w:lineRule="auto"/>
              <w:jc w:val="center"/>
            </w:pPr>
            <w:r>
              <w:rPr>
                <w:rFonts w:ascii="Times New Roman" w:hAnsi="Times New Roman" w:eastAsia="Times New Roman" w:cs="Times New Roman"/>
                <w:b/>
                <w:bCs/>
                <w:i w:val="0"/>
                <w:iCs w:val="0"/>
                <w:color w:val="000000"/>
                <w:sz w:val="20"/>
                <w:szCs w:val="20"/>
              </w:rPr>
              <w:t>Title</w:t>
            </w:r>
          </w:p>
        </w:tc>
        <w:tc>
          <w:tcPr>
            <w:tcW w:w="900" w:type="dxa"/>
            <w:tcMar>
              <w:top w:w="90" w:type="dxa"/>
              <w:left w:w="110" w:type="dxa"/>
              <w:bottom w:w="90" w:type="dxa"/>
              <w:right w:w="110" w:type="dxa"/>
            </w:tcMar>
            <w:vAlign w:val="center"/>
          </w:tcPr>
          <w:p w14:paraId="02E86E89">
            <w:pPr>
              <w:spacing w:line="260" w:lineRule="auto"/>
              <w:jc w:val="center"/>
            </w:pPr>
            <w:r>
              <w:rPr>
                <w:rFonts w:ascii="Times New Roman" w:hAnsi="Times New Roman" w:eastAsia="Times New Roman" w:cs="Times New Roman"/>
                <w:b/>
                <w:bCs/>
                <w:i w:val="0"/>
                <w:iCs w:val="0"/>
                <w:color w:val="000000"/>
                <w:sz w:val="20"/>
                <w:szCs w:val="20"/>
              </w:rPr>
              <w:t>Page No</w:t>
            </w:r>
          </w:p>
        </w:tc>
      </w:tr>
      <w:tr w14:paraId="3D1C5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256EFB41">
            <w:pPr>
              <w:spacing w:line="260" w:lineRule="auto"/>
              <w:jc w:val="center"/>
              <w:rPr>
                <w:b/>
                <w:bCs/>
              </w:rPr>
            </w:pPr>
            <w:r>
              <w:rPr>
                <w:rFonts w:ascii="Times New Roman" w:hAnsi="Times New Roman" w:eastAsia="Times New Roman" w:cs="Times New Roman"/>
                <w:b/>
                <w:bCs/>
                <w:i w:val="0"/>
                <w:iCs w:val="0"/>
                <w:color w:val="000000"/>
                <w:sz w:val="20"/>
                <w:szCs w:val="20"/>
              </w:rPr>
              <w:t>i</w:t>
            </w:r>
          </w:p>
        </w:tc>
        <w:tc>
          <w:tcPr>
            <w:tcW w:w="6800" w:type="dxa"/>
            <w:tcMar>
              <w:top w:w="90" w:type="dxa"/>
              <w:left w:w="110" w:type="dxa"/>
              <w:bottom w:w="90" w:type="dxa"/>
              <w:right w:w="110" w:type="dxa"/>
            </w:tcMar>
            <w:vAlign w:val="center"/>
          </w:tcPr>
          <w:p w14:paraId="5E0F095A">
            <w:pPr>
              <w:spacing w:line="260" w:lineRule="auto"/>
              <w:jc w:val="left"/>
              <w:rPr>
                <w:b/>
                <w:bCs/>
              </w:rPr>
            </w:pPr>
            <w:r>
              <w:rPr>
                <w:rFonts w:ascii="Times New Roman" w:hAnsi="Times New Roman" w:eastAsia="Times New Roman" w:cs="Times New Roman"/>
                <w:b/>
                <w:bCs/>
                <w:i w:val="0"/>
                <w:iCs w:val="0"/>
                <w:color w:val="000000"/>
                <w:sz w:val="20"/>
                <w:szCs w:val="20"/>
              </w:rPr>
              <w:t>CERTIFICATE FROM THE SUPERVISOR</w:t>
            </w:r>
          </w:p>
        </w:tc>
        <w:tc>
          <w:tcPr>
            <w:tcW w:w="900" w:type="dxa"/>
            <w:tcMar>
              <w:top w:w="90" w:type="dxa"/>
              <w:left w:w="110" w:type="dxa"/>
              <w:bottom w:w="90" w:type="dxa"/>
              <w:right w:w="110" w:type="dxa"/>
            </w:tcMar>
            <w:vAlign w:val="center"/>
          </w:tcPr>
          <w:p w14:paraId="5689D95D">
            <w:pPr>
              <w:spacing w:line="260" w:lineRule="auto"/>
              <w:jc w:val="center"/>
              <w:rPr>
                <w:rFonts w:hint="default"/>
                <w:lang w:val="en-IN"/>
              </w:rPr>
            </w:pPr>
            <w:r>
              <w:rPr>
                <w:rFonts w:hint="default"/>
                <w:lang w:val="en-IN"/>
              </w:rPr>
              <w:t>ii</w:t>
            </w:r>
          </w:p>
        </w:tc>
      </w:tr>
      <w:tr w14:paraId="188B65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6F42FD7E">
            <w:pPr>
              <w:spacing w:line="260" w:lineRule="auto"/>
              <w:jc w:val="center"/>
              <w:rPr>
                <w:b/>
                <w:bCs/>
              </w:rPr>
            </w:pPr>
            <w:r>
              <w:rPr>
                <w:rFonts w:ascii="Times New Roman" w:hAnsi="Times New Roman" w:eastAsia="Times New Roman" w:cs="Times New Roman"/>
                <w:b/>
                <w:bCs/>
                <w:i w:val="0"/>
                <w:iCs w:val="0"/>
                <w:color w:val="000000"/>
                <w:sz w:val="20"/>
                <w:szCs w:val="20"/>
              </w:rPr>
              <w:t>ii</w:t>
            </w:r>
          </w:p>
        </w:tc>
        <w:tc>
          <w:tcPr>
            <w:tcW w:w="6800" w:type="dxa"/>
            <w:tcMar>
              <w:top w:w="90" w:type="dxa"/>
              <w:left w:w="110" w:type="dxa"/>
              <w:bottom w:w="90" w:type="dxa"/>
              <w:right w:w="110" w:type="dxa"/>
            </w:tcMar>
            <w:vAlign w:val="center"/>
          </w:tcPr>
          <w:p w14:paraId="7BCE3D21">
            <w:pPr>
              <w:spacing w:line="260" w:lineRule="auto"/>
              <w:jc w:val="left"/>
              <w:rPr>
                <w:b/>
                <w:bCs/>
              </w:rPr>
            </w:pPr>
            <w:r>
              <w:rPr>
                <w:rFonts w:ascii="Times New Roman" w:hAnsi="Times New Roman" w:eastAsia="Times New Roman" w:cs="Times New Roman"/>
                <w:b/>
                <w:bCs/>
                <w:i w:val="0"/>
                <w:iCs w:val="0"/>
                <w:color w:val="000000"/>
                <w:sz w:val="20"/>
                <w:szCs w:val="20"/>
              </w:rPr>
              <w:t>DECLARATION BY THE CANDIDATE</w:t>
            </w:r>
          </w:p>
        </w:tc>
        <w:tc>
          <w:tcPr>
            <w:tcW w:w="900" w:type="dxa"/>
            <w:tcMar>
              <w:top w:w="90" w:type="dxa"/>
              <w:left w:w="110" w:type="dxa"/>
              <w:bottom w:w="90" w:type="dxa"/>
              <w:right w:w="110" w:type="dxa"/>
            </w:tcMar>
            <w:vAlign w:val="center"/>
          </w:tcPr>
          <w:p w14:paraId="06EEDA9C">
            <w:pPr>
              <w:spacing w:line="260" w:lineRule="auto"/>
              <w:jc w:val="center"/>
              <w:rPr>
                <w:rFonts w:hint="default"/>
                <w:lang w:val="en-IN"/>
              </w:rPr>
            </w:pPr>
            <w:r>
              <w:rPr>
                <w:rFonts w:hint="default"/>
                <w:lang w:val="en-IN"/>
              </w:rPr>
              <w:t>iii</w:t>
            </w:r>
          </w:p>
        </w:tc>
      </w:tr>
      <w:tr w14:paraId="74E3B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2E677B1F">
            <w:pPr>
              <w:spacing w:line="260" w:lineRule="auto"/>
              <w:jc w:val="center"/>
              <w:rPr>
                <w:b/>
                <w:bCs/>
              </w:rPr>
            </w:pPr>
            <w:r>
              <w:rPr>
                <w:rFonts w:ascii="Times New Roman" w:hAnsi="Times New Roman" w:eastAsia="Times New Roman" w:cs="Times New Roman"/>
                <w:b/>
                <w:bCs/>
                <w:i w:val="0"/>
                <w:iCs w:val="0"/>
                <w:color w:val="000000"/>
                <w:sz w:val="20"/>
                <w:szCs w:val="20"/>
              </w:rPr>
              <w:t>iii</w:t>
            </w:r>
          </w:p>
        </w:tc>
        <w:tc>
          <w:tcPr>
            <w:tcW w:w="6800" w:type="dxa"/>
            <w:tcMar>
              <w:top w:w="90" w:type="dxa"/>
              <w:left w:w="110" w:type="dxa"/>
              <w:bottom w:w="90" w:type="dxa"/>
              <w:right w:w="110" w:type="dxa"/>
            </w:tcMar>
            <w:vAlign w:val="center"/>
          </w:tcPr>
          <w:p w14:paraId="01B410F2">
            <w:pPr>
              <w:spacing w:line="260" w:lineRule="auto"/>
              <w:jc w:val="left"/>
              <w:rPr>
                <w:b/>
                <w:bCs/>
              </w:rPr>
            </w:pPr>
            <w:r>
              <w:rPr>
                <w:rFonts w:ascii="Times New Roman" w:hAnsi="Times New Roman" w:eastAsia="Times New Roman" w:cs="Times New Roman"/>
                <w:b/>
                <w:bCs/>
                <w:i w:val="0"/>
                <w:iCs w:val="0"/>
                <w:color w:val="000000"/>
                <w:sz w:val="20"/>
                <w:szCs w:val="20"/>
              </w:rPr>
              <w:t>INDIVIDUAL CONTRIBUTION STATEMENT</w:t>
            </w:r>
          </w:p>
        </w:tc>
        <w:tc>
          <w:tcPr>
            <w:tcW w:w="900" w:type="dxa"/>
            <w:tcMar>
              <w:top w:w="90" w:type="dxa"/>
              <w:left w:w="110" w:type="dxa"/>
              <w:bottom w:w="90" w:type="dxa"/>
              <w:right w:w="110" w:type="dxa"/>
            </w:tcMar>
            <w:vAlign w:val="center"/>
          </w:tcPr>
          <w:p w14:paraId="0C730685">
            <w:pPr>
              <w:spacing w:line="260" w:lineRule="auto"/>
              <w:jc w:val="center"/>
              <w:rPr>
                <w:rFonts w:hint="default"/>
                <w:lang w:val="en-IN"/>
              </w:rPr>
            </w:pPr>
            <w:r>
              <w:rPr>
                <w:rFonts w:hint="default"/>
                <w:lang w:val="en-IN"/>
              </w:rPr>
              <w:t>iv</w:t>
            </w:r>
          </w:p>
        </w:tc>
      </w:tr>
      <w:tr w14:paraId="17806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54629812">
            <w:pPr>
              <w:spacing w:line="260" w:lineRule="auto"/>
              <w:jc w:val="center"/>
              <w:rPr>
                <w:b/>
                <w:bCs/>
              </w:rPr>
            </w:pPr>
            <w:r>
              <w:rPr>
                <w:rFonts w:ascii="Times New Roman" w:hAnsi="Times New Roman" w:eastAsia="Times New Roman" w:cs="Times New Roman"/>
                <w:b/>
                <w:bCs/>
                <w:i w:val="0"/>
                <w:iCs w:val="0"/>
                <w:color w:val="000000"/>
                <w:sz w:val="20"/>
                <w:szCs w:val="20"/>
              </w:rPr>
              <w:t>iv</w:t>
            </w:r>
          </w:p>
        </w:tc>
        <w:tc>
          <w:tcPr>
            <w:tcW w:w="6800" w:type="dxa"/>
            <w:tcMar>
              <w:top w:w="90" w:type="dxa"/>
              <w:left w:w="110" w:type="dxa"/>
              <w:bottom w:w="90" w:type="dxa"/>
              <w:right w:w="110" w:type="dxa"/>
            </w:tcMar>
            <w:vAlign w:val="center"/>
          </w:tcPr>
          <w:p w14:paraId="780EFBE0">
            <w:pPr>
              <w:spacing w:line="260" w:lineRule="auto"/>
              <w:jc w:val="left"/>
              <w:rPr>
                <w:b/>
                <w:bCs/>
              </w:rPr>
            </w:pPr>
            <w:r>
              <w:rPr>
                <w:rFonts w:ascii="Times New Roman" w:hAnsi="Times New Roman" w:eastAsia="Times New Roman" w:cs="Times New Roman"/>
                <w:b/>
                <w:bCs/>
                <w:i w:val="0"/>
                <w:iCs w:val="0"/>
                <w:color w:val="000000"/>
                <w:sz w:val="20"/>
                <w:szCs w:val="20"/>
              </w:rPr>
              <w:t>ABSTRACT</w:t>
            </w:r>
          </w:p>
        </w:tc>
        <w:tc>
          <w:tcPr>
            <w:tcW w:w="900" w:type="dxa"/>
            <w:tcMar>
              <w:top w:w="90" w:type="dxa"/>
              <w:left w:w="110" w:type="dxa"/>
              <w:bottom w:w="90" w:type="dxa"/>
              <w:right w:w="110" w:type="dxa"/>
            </w:tcMar>
            <w:vAlign w:val="center"/>
          </w:tcPr>
          <w:p w14:paraId="48AF5A4A">
            <w:pPr>
              <w:spacing w:line="260" w:lineRule="auto"/>
              <w:jc w:val="center"/>
              <w:rPr>
                <w:rFonts w:hint="default"/>
                <w:lang w:val="en-IN"/>
              </w:rPr>
            </w:pPr>
            <w:r>
              <w:rPr>
                <w:rFonts w:hint="default"/>
                <w:lang w:val="en-IN"/>
              </w:rPr>
              <w:t>v</w:t>
            </w:r>
          </w:p>
        </w:tc>
      </w:tr>
      <w:tr w14:paraId="7742E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2EFFC75B">
            <w:pPr>
              <w:spacing w:line="260" w:lineRule="auto"/>
              <w:jc w:val="center"/>
              <w:rPr>
                <w:b/>
                <w:bCs/>
              </w:rPr>
            </w:pPr>
            <w:r>
              <w:rPr>
                <w:rFonts w:ascii="Times New Roman" w:hAnsi="Times New Roman" w:eastAsia="Times New Roman" w:cs="Times New Roman"/>
                <w:b/>
                <w:bCs/>
                <w:i w:val="0"/>
                <w:iCs w:val="0"/>
                <w:color w:val="000000"/>
                <w:sz w:val="20"/>
                <w:szCs w:val="20"/>
              </w:rPr>
              <w:t>v</w:t>
            </w:r>
          </w:p>
        </w:tc>
        <w:tc>
          <w:tcPr>
            <w:tcW w:w="6800" w:type="dxa"/>
            <w:tcMar>
              <w:top w:w="90" w:type="dxa"/>
              <w:left w:w="110" w:type="dxa"/>
              <w:bottom w:w="90" w:type="dxa"/>
              <w:right w:w="110" w:type="dxa"/>
            </w:tcMar>
            <w:vAlign w:val="center"/>
          </w:tcPr>
          <w:p w14:paraId="4523697B">
            <w:pPr>
              <w:spacing w:line="260" w:lineRule="auto"/>
              <w:jc w:val="left"/>
              <w:rPr>
                <w:b/>
                <w:bCs/>
              </w:rPr>
            </w:pPr>
            <w:r>
              <w:rPr>
                <w:rFonts w:ascii="Times New Roman" w:hAnsi="Times New Roman" w:eastAsia="Times New Roman" w:cs="Times New Roman"/>
                <w:b/>
                <w:bCs/>
                <w:i w:val="0"/>
                <w:iCs w:val="0"/>
                <w:color w:val="000000"/>
                <w:sz w:val="20"/>
                <w:szCs w:val="20"/>
              </w:rPr>
              <w:t>LIST OF FIGURES</w:t>
            </w:r>
          </w:p>
        </w:tc>
        <w:tc>
          <w:tcPr>
            <w:tcW w:w="900" w:type="dxa"/>
            <w:tcMar>
              <w:top w:w="90" w:type="dxa"/>
              <w:left w:w="110" w:type="dxa"/>
              <w:bottom w:w="90" w:type="dxa"/>
              <w:right w:w="110" w:type="dxa"/>
            </w:tcMar>
            <w:vAlign w:val="center"/>
          </w:tcPr>
          <w:p w14:paraId="582BEADA">
            <w:pPr>
              <w:spacing w:line="260" w:lineRule="auto"/>
              <w:jc w:val="center"/>
              <w:rPr>
                <w:rFonts w:hint="default"/>
                <w:lang w:val="en-IN"/>
              </w:rPr>
            </w:pPr>
            <w:r>
              <w:rPr>
                <w:rFonts w:hint="default"/>
                <w:lang w:val="en-IN"/>
              </w:rPr>
              <w:t>vi</w:t>
            </w:r>
          </w:p>
        </w:tc>
      </w:tr>
      <w:tr w14:paraId="35159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179E9152">
            <w:pPr>
              <w:spacing w:line="260" w:lineRule="auto"/>
              <w:jc w:val="center"/>
              <w:rPr>
                <w:b/>
                <w:bCs/>
              </w:rPr>
            </w:pPr>
            <w:r>
              <w:rPr>
                <w:rFonts w:ascii="Times New Roman" w:hAnsi="Times New Roman" w:eastAsia="Times New Roman" w:cs="Times New Roman"/>
                <w:b/>
                <w:bCs/>
                <w:i w:val="0"/>
                <w:iCs w:val="0"/>
                <w:color w:val="000000"/>
                <w:sz w:val="20"/>
                <w:szCs w:val="20"/>
              </w:rPr>
              <w:t>vi</w:t>
            </w:r>
          </w:p>
        </w:tc>
        <w:tc>
          <w:tcPr>
            <w:tcW w:w="6800" w:type="dxa"/>
            <w:tcMar>
              <w:top w:w="90" w:type="dxa"/>
              <w:left w:w="110" w:type="dxa"/>
              <w:bottom w:w="90" w:type="dxa"/>
              <w:right w:w="110" w:type="dxa"/>
            </w:tcMar>
            <w:vAlign w:val="center"/>
          </w:tcPr>
          <w:p w14:paraId="4596C5A7">
            <w:pPr>
              <w:spacing w:line="260" w:lineRule="auto"/>
              <w:jc w:val="left"/>
              <w:rPr>
                <w:b/>
                <w:bCs/>
              </w:rPr>
            </w:pPr>
            <w:r>
              <w:rPr>
                <w:rFonts w:ascii="Times New Roman" w:hAnsi="Times New Roman" w:eastAsia="Times New Roman" w:cs="Times New Roman"/>
                <w:b/>
                <w:bCs/>
                <w:i w:val="0"/>
                <w:iCs w:val="0"/>
                <w:color w:val="000000"/>
                <w:sz w:val="20"/>
                <w:szCs w:val="20"/>
              </w:rPr>
              <w:t>LIST OF TABLES</w:t>
            </w:r>
          </w:p>
        </w:tc>
        <w:tc>
          <w:tcPr>
            <w:tcW w:w="900" w:type="dxa"/>
            <w:tcMar>
              <w:top w:w="90" w:type="dxa"/>
              <w:left w:w="110" w:type="dxa"/>
              <w:bottom w:w="90" w:type="dxa"/>
              <w:right w:w="110" w:type="dxa"/>
            </w:tcMar>
            <w:vAlign w:val="center"/>
          </w:tcPr>
          <w:p w14:paraId="57BA0EDD">
            <w:pPr>
              <w:spacing w:line="260" w:lineRule="auto"/>
              <w:jc w:val="center"/>
              <w:rPr>
                <w:rFonts w:hint="default"/>
                <w:lang w:val="en-IN"/>
              </w:rPr>
            </w:pPr>
            <w:r>
              <w:rPr>
                <w:rFonts w:hint="default"/>
                <w:lang w:val="en-IN"/>
              </w:rPr>
              <w:t>vii</w:t>
            </w:r>
          </w:p>
        </w:tc>
      </w:tr>
      <w:tr w14:paraId="499AC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4127B2E4">
            <w:pPr>
              <w:spacing w:line="260" w:lineRule="auto"/>
              <w:jc w:val="center"/>
              <w:rPr>
                <w:b/>
                <w:bCs/>
              </w:rPr>
            </w:pPr>
            <w:r>
              <w:rPr>
                <w:rFonts w:ascii="Times New Roman" w:hAnsi="Times New Roman" w:eastAsia="Times New Roman" w:cs="Times New Roman"/>
                <w:b/>
                <w:bCs/>
                <w:i w:val="0"/>
                <w:iCs w:val="0"/>
                <w:color w:val="000000"/>
                <w:sz w:val="20"/>
                <w:szCs w:val="20"/>
              </w:rPr>
              <w:t>vii</w:t>
            </w:r>
          </w:p>
        </w:tc>
        <w:tc>
          <w:tcPr>
            <w:tcW w:w="6800" w:type="dxa"/>
            <w:tcMar>
              <w:top w:w="90" w:type="dxa"/>
              <w:left w:w="110" w:type="dxa"/>
              <w:bottom w:w="90" w:type="dxa"/>
              <w:right w:w="110" w:type="dxa"/>
            </w:tcMar>
            <w:vAlign w:val="center"/>
          </w:tcPr>
          <w:p w14:paraId="5DDAB89D">
            <w:pPr>
              <w:spacing w:line="260" w:lineRule="auto"/>
              <w:jc w:val="left"/>
              <w:rPr>
                <w:b/>
                <w:bCs/>
              </w:rPr>
            </w:pPr>
            <w:r>
              <w:rPr>
                <w:rFonts w:ascii="Times New Roman" w:hAnsi="Times New Roman" w:eastAsia="Times New Roman" w:cs="Times New Roman"/>
                <w:b/>
                <w:bCs/>
                <w:i w:val="0"/>
                <w:iCs w:val="0"/>
                <w:color w:val="000000"/>
                <w:sz w:val="20"/>
                <w:szCs w:val="20"/>
              </w:rPr>
              <w:t>LIST OF ABBREVIATIONS</w:t>
            </w:r>
          </w:p>
        </w:tc>
        <w:tc>
          <w:tcPr>
            <w:tcW w:w="900" w:type="dxa"/>
            <w:tcMar>
              <w:top w:w="90" w:type="dxa"/>
              <w:left w:w="110" w:type="dxa"/>
              <w:bottom w:w="90" w:type="dxa"/>
              <w:right w:w="110" w:type="dxa"/>
            </w:tcMar>
            <w:vAlign w:val="center"/>
          </w:tcPr>
          <w:p w14:paraId="7878D9F5">
            <w:pPr>
              <w:spacing w:line="260" w:lineRule="auto"/>
              <w:jc w:val="center"/>
              <w:rPr>
                <w:rFonts w:hint="default"/>
                <w:lang w:val="en-IN"/>
              </w:rPr>
            </w:pPr>
            <w:r>
              <w:rPr>
                <w:rFonts w:hint="default"/>
                <w:lang w:val="en-IN"/>
              </w:rPr>
              <w:t>viii</w:t>
            </w:r>
          </w:p>
        </w:tc>
      </w:tr>
      <w:tr w14:paraId="5F19E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06E86F7D">
            <w:pPr>
              <w:spacing w:line="260" w:lineRule="auto"/>
              <w:jc w:val="center"/>
              <w:rPr>
                <w:b/>
                <w:bCs/>
              </w:rPr>
            </w:pPr>
            <w:r>
              <w:rPr>
                <w:rFonts w:ascii="Times New Roman" w:hAnsi="Times New Roman" w:eastAsia="Times New Roman" w:cs="Times New Roman"/>
                <w:b/>
                <w:bCs/>
                <w:i w:val="0"/>
                <w:iCs w:val="0"/>
                <w:color w:val="000000"/>
                <w:sz w:val="20"/>
                <w:szCs w:val="20"/>
              </w:rPr>
              <w:t>1</w:t>
            </w:r>
          </w:p>
        </w:tc>
        <w:tc>
          <w:tcPr>
            <w:tcW w:w="6800" w:type="dxa"/>
            <w:tcMar>
              <w:top w:w="90" w:type="dxa"/>
              <w:left w:w="110" w:type="dxa"/>
              <w:bottom w:w="90" w:type="dxa"/>
              <w:right w:w="110" w:type="dxa"/>
            </w:tcMar>
            <w:vAlign w:val="center"/>
          </w:tcPr>
          <w:p w14:paraId="7A872E36">
            <w:pPr>
              <w:spacing w:line="260" w:lineRule="auto"/>
              <w:jc w:val="left"/>
              <w:rPr>
                <w:b/>
                <w:bCs/>
              </w:rPr>
            </w:pPr>
            <w:r>
              <w:rPr>
                <w:rFonts w:ascii="Times New Roman" w:hAnsi="Times New Roman" w:eastAsia="Times New Roman" w:cs="Times New Roman"/>
                <w:b/>
                <w:bCs/>
                <w:i w:val="0"/>
                <w:iCs w:val="0"/>
                <w:color w:val="000000"/>
                <w:sz w:val="20"/>
                <w:szCs w:val="20"/>
              </w:rPr>
              <w:t>CHAPTER 1: Introduction and Engineering Problem</w:t>
            </w:r>
          </w:p>
        </w:tc>
        <w:tc>
          <w:tcPr>
            <w:tcW w:w="900" w:type="dxa"/>
            <w:tcMar>
              <w:top w:w="90" w:type="dxa"/>
              <w:left w:w="110" w:type="dxa"/>
              <w:bottom w:w="90" w:type="dxa"/>
              <w:right w:w="110" w:type="dxa"/>
            </w:tcMar>
            <w:vAlign w:val="center"/>
          </w:tcPr>
          <w:p w14:paraId="4BEE1A8F">
            <w:pPr>
              <w:spacing w:line="260" w:lineRule="auto"/>
              <w:jc w:val="center"/>
            </w:pPr>
            <w:r>
              <w:rPr>
                <w:rFonts w:ascii="Times New Roman" w:hAnsi="Times New Roman" w:eastAsia="Times New Roman" w:cs="Times New Roman"/>
                <w:b w:val="0"/>
                <w:bCs w:val="0"/>
                <w:i w:val="0"/>
                <w:iCs w:val="0"/>
                <w:color w:val="000000"/>
                <w:sz w:val="20"/>
                <w:szCs w:val="20"/>
              </w:rPr>
              <w:t>1</w:t>
            </w:r>
          </w:p>
        </w:tc>
      </w:tr>
      <w:tr w14:paraId="214D8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05CF4ADA">
            <w:pPr>
              <w:spacing w:line="260" w:lineRule="auto"/>
              <w:jc w:val="center"/>
              <w:rPr>
                <w:b/>
                <w:bCs/>
              </w:rPr>
            </w:pPr>
            <w:r>
              <w:rPr>
                <w:rFonts w:ascii="Times New Roman" w:hAnsi="Times New Roman" w:eastAsia="Times New Roman" w:cs="Times New Roman"/>
                <w:b/>
                <w:bCs/>
                <w:i w:val="0"/>
                <w:iCs w:val="0"/>
                <w:color w:val="000000"/>
                <w:sz w:val="20"/>
                <w:szCs w:val="20"/>
              </w:rPr>
              <w:t>2</w:t>
            </w:r>
          </w:p>
        </w:tc>
        <w:tc>
          <w:tcPr>
            <w:tcW w:w="6800" w:type="dxa"/>
            <w:tcMar>
              <w:top w:w="90" w:type="dxa"/>
              <w:left w:w="110" w:type="dxa"/>
              <w:bottom w:w="90" w:type="dxa"/>
              <w:right w:w="110" w:type="dxa"/>
            </w:tcMar>
            <w:vAlign w:val="center"/>
          </w:tcPr>
          <w:p w14:paraId="35D569E2">
            <w:pPr>
              <w:spacing w:line="260" w:lineRule="auto"/>
              <w:jc w:val="left"/>
              <w:rPr>
                <w:b/>
                <w:bCs/>
              </w:rPr>
            </w:pPr>
            <w:r>
              <w:rPr>
                <w:rFonts w:ascii="Times New Roman" w:hAnsi="Times New Roman" w:eastAsia="Times New Roman" w:cs="Times New Roman"/>
                <w:b/>
                <w:bCs/>
                <w:i w:val="0"/>
                <w:iCs w:val="0"/>
                <w:color w:val="000000"/>
                <w:sz w:val="20"/>
                <w:szCs w:val="20"/>
              </w:rPr>
              <w:t>CHAPTER 2: Literature Review and Existing Solutions</w:t>
            </w:r>
          </w:p>
        </w:tc>
        <w:tc>
          <w:tcPr>
            <w:tcW w:w="900" w:type="dxa"/>
            <w:tcMar>
              <w:top w:w="90" w:type="dxa"/>
              <w:left w:w="110" w:type="dxa"/>
              <w:bottom w:w="90" w:type="dxa"/>
              <w:right w:w="110" w:type="dxa"/>
            </w:tcMar>
            <w:vAlign w:val="center"/>
          </w:tcPr>
          <w:p w14:paraId="4A8E3F0C">
            <w:pPr>
              <w:spacing w:line="260" w:lineRule="auto"/>
              <w:jc w:val="center"/>
              <w:rPr>
                <w:rFonts w:hint="default"/>
                <w:lang w:val="en-IN"/>
              </w:rPr>
            </w:pPr>
            <w:r>
              <w:rPr>
                <w:rFonts w:hint="default"/>
                <w:lang w:val="en-IN"/>
              </w:rPr>
              <w:t>4</w:t>
            </w:r>
          </w:p>
        </w:tc>
      </w:tr>
      <w:tr w14:paraId="34186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6560294C">
            <w:pPr>
              <w:spacing w:line="260" w:lineRule="auto"/>
              <w:jc w:val="center"/>
              <w:rPr>
                <w:b/>
                <w:bCs/>
              </w:rPr>
            </w:pPr>
            <w:r>
              <w:rPr>
                <w:rFonts w:ascii="Times New Roman" w:hAnsi="Times New Roman" w:eastAsia="Times New Roman" w:cs="Times New Roman"/>
                <w:b/>
                <w:bCs/>
                <w:i w:val="0"/>
                <w:iCs w:val="0"/>
                <w:color w:val="000000"/>
                <w:sz w:val="20"/>
                <w:szCs w:val="20"/>
              </w:rPr>
              <w:t>3</w:t>
            </w:r>
          </w:p>
        </w:tc>
        <w:tc>
          <w:tcPr>
            <w:tcW w:w="6800" w:type="dxa"/>
            <w:tcMar>
              <w:top w:w="90" w:type="dxa"/>
              <w:left w:w="110" w:type="dxa"/>
              <w:bottom w:w="90" w:type="dxa"/>
              <w:right w:w="110" w:type="dxa"/>
            </w:tcMar>
            <w:vAlign w:val="center"/>
          </w:tcPr>
          <w:p w14:paraId="7AC7DC36">
            <w:pPr>
              <w:spacing w:line="260" w:lineRule="auto"/>
              <w:jc w:val="left"/>
              <w:rPr>
                <w:b/>
                <w:bCs/>
              </w:rPr>
            </w:pPr>
            <w:r>
              <w:rPr>
                <w:rFonts w:ascii="Times New Roman" w:hAnsi="Times New Roman" w:eastAsia="Times New Roman" w:cs="Times New Roman"/>
                <w:b/>
                <w:bCs/>
                <w:i w:val="0"/>
                <w:iCs w:val="0"/>
                <w:color w:val="000000"/>
                <w:sz w:val="20"/>
                <w:szCs w:val="20"/>
              </w:rPr>
              <w:t>CHAPTER 3: Engineering Design &amp; Trade-offs, Sustainability, Ethics, Safety, Risk &amp; Security</w:t>
            </w:r>
          </w:p>
        </w:tc>
        <w:tc>
          <w:tcPr>
            <w:tcW w:w="900" w:type="dxa"/>
            <w:tcMar>
              <w:top w:w="90" w:type="dxa"/>
              <w:left w:w="110" w:type="dxa"/>
              <w:bottom w:w="90" w:type="dxa"/>
              <w:right w:w="110" w:type="dxa"/>
            </w:tcMar>
            <w:vAlign w:val="center"/>
          </w:tcPr>
          <w:p w14:paraId="1AAE4854">
            <w:pPr>
              <w:spacing w:line="260" w:lineRule="auto"/>
              <w:jc w:val="center"/>
              <w:rPr>
                <w:rFonts w:hint="default"/>
                <w:lang w:val="en-IN"/>
              </w:rPr>
            </w:pPr>
            <w:r>
              <w:rPr>
                <w:rFonts w:hint="default"/>
                <w:lang w:val="en-IN"/>
              </w:rPr>
              <w:t>7</w:t>
            </w:r>
          </w:p>
        </w:tc>
      </w:tr>
      <w:tr w14:paraId="2D4A1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2A151B32">
            <w:pPr>
              <w:spacing w:line="260" w:lineRule="auto"/>
              <w:jc w:val="center"/>
              <w:rPr>
                <w:b/>
                <w:bCs/>
              </w:rPr>
            </w:pPr>
            <w:r>
              <w:rPr>
                <w:rFonts w:ascii="Times New Roman" w:hAnsi="Times New Roman" w:eastAsia="Times New Roman" w:cs="Times New Roman"/>
                <w:b/>
                <w:bCs/>
                <w:i w:val="0"/>
                <w:iCs w:val="0"/>
                <w:color w:val="000000"/>
                <w:sz w:val="20"/>
                <w:szCs w:val="20"/>
              </w:rPr>
              <w:t>4</w:t>
            </w:r>
          </w:p>
        </w:tc>
        <w:tc>
          <w:tcPr>
            <w:tcW w:w="6800" w:type="dxa"/>
            <w:tcMar>
              <w:top w:w="90" w:type="dxa"/>
              <w:left w:w="110" w:type="dxa"/>
              <w:bottom w:w="90" w:type="dxa"/>
              <w:right w:w="110" w:type="dxa"/>
            </w:tcMar>
            <w:vAlign w:val="center"/>
          </w:tcPr>
          <w:p w14:paraId="0553B495">
            <w:pPr>
              <w:spacing w:line="260" w:lineRule="auto"/>
              <w:jc w:val="left"/>
              <w:rPr>
                <w:b/>
                <w:bCs/>
              </w:rPr>
            </w:pPr>
            <w:r>
              <w:rPr>
                <w:rFonts w:ascii="Times New Roman" w:hAnsi="Times New Roman" w:eastAsia="Times New Roman" w:cs="Times New Roman"/>
                <w:b/>
                <w:bCs/>
                <w:i w:val="0"/>
                <w:iCs w:val="0"/>
                <w:color w:val="000000"/>
                <w:sz w:val="20"/>
                <w:szCs w:val="20"/>
              </w:rPr>
              <w:t>CHAPTER 4: Implementation, Testing &amp; Results, Project Management</w:t>
            </w:r>
          </w:p>
        </w:tc>
        <w:tc>
          <w:tcPr>
            <w:tcW w:w="900" w:type="dxa"/>
            <w:tcMar>
              <w:top w:w="90" w:type="dxa"/>
              <w:left w:w="110" w:type="dxa"/>
              <w:bottom w:w="90" w:type="dxa"/>
              <w:right w:w="110" w:type="dxa"/>
            </w:tcMar>
            <w:vAlign w:val="center"/>
          </w:tcPr>
          <w:p w14:paraId="7CD74B98">
            <w:pPr>
              <w:spacing w:line="260" w:lineRule="auto"/>
              <w:jc w:val="center"/>
              <w:rPr>
                <w:rFonts w:hint="default"/>
                <w:lang w:val="en-IN"/>
              </w:rPr>
            </w:pPr>
            <w:r>
              <w:rPr>
                <w:rFonts w:hint="default"/>
                <w:lang w:val="en-IN"/>
              </w:rPr>
              <w:t>15</w:t>
            </w:r>
          </w:p>
        </w:tc>
      </w:tr>
      <w:tr w14:paraId="2F725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07ED06AC">
            <w:pPr>
              <w:spacing w:line="260" w:lineRule="auto"/>
              <w:jc w:val="center"/>
              <w:rPr>
                <w:b/>
                <w:bCs/>
              </w:rPr>
            </w:pPr>
            <w:r>
              <w:rPr>
                <w:rFonts w:ascii="Times New Roman" w:hAnsi="Times New Roman" w:eastAsia="Times New Roman" w:cs="Times New Roman"/>
                <w:b/>
                <w:bCs/>
                <w:i w:val="0"/>
                <w:iCs w:val="0"/>
                <w:color w:val="000000"/>
                <w:sz w:val="20"/>
                <w:szCs w:val="20"/>
              </w:rPr>
              <w:t>5</w:t>
            </w:r>
          </w:p>
        </w:tc>
        <w:tc>
          <w:tcPr>
            <w:tcW w:w="6800" w:type="dxa"/>
            <w:tcMar>
              <w:top w:w="90" w:type="dxa"/>
              <w:left w:w="110" w:type="dxa"/>
              <w:bottom w:w="90" w:type="dxa"/>
              <w:right w:w="110" w:type="dxa"/>
            </w:tcMar>
            <w:vAlign w:val="center"/>
          </w:tcPr>
          <w:p w14:paraId="0C222280">
            <w:pPr>
              <w:spacing w:line="260" w:lineRule="auto"/>
              <w:jc w:val="left"/>
              <w:rPr>
                <w:b/>
                <w:bCs/>
              </w:rPr>
            </w:pPr>
            <w:r>
              <w:rPr>
                <w:rFonts w:ascii="Times New Roman" w:hAnsi="Times New Roman" w:eastAsia="Times New Roman" w:cs="Times New Roman"/>
                <w:b/>
                <w:bCs/>
                <w:i w:val="0"/>
                <w:iCs w:val="0"/>
                <w:color w:val="000000"/>
                <w:sz w:val="20"/>
                <w:szCs w:val="20"/>
              </w:rPr>
              <w:t>CHAPTER 5: Conclusion, Future Work and Reflection</w:t>
            </w:r>
          </w:p>
        </w:tc>
        <w:tc>
          <w:tcPr>
            <w:tcW w:w="900" w:type="dxa"/>
            <w:tcMar>
              <w:top w:w="90" w:type="dxa"/>
              <w:left w:w="110" w:type="dxa"/>
              <w:bottom w:w="90" w:type="dxa"/>
              <w:right w:w="110" w:type="dxa"/>
            </w:tcMar>
            <w:vAlign w:val="center"/>
          </w:tcPr>
          <w:p w14:paraId="378A4307">
            <w:pPr>
              <w:spacing w:line="260" w:lineRule="auto"/>
              <w:jc w:val="center"/>
              <w:rPr>
                <w:rFonts w:hint="default"/>
                <w:lang w:val="en-IN"/>
              </w:rPr>
            </w:pPr>
            <w:r>
              <w:rPr>
                <w:rFonts w:hint="default"/>
                <w:lang w:val="en-IN"/>
              </w:rPr>
              <w:t>26</w:t>
            </w:r>
          </w:p>
        </w:tc>
      </w:tr>
      <w:tr w14:paraId="7F28E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0E69B7F9">
            <w:pPr>
              <w:spacing w:line="260" w:lineRule="auto"/>
              <w:jc w:val="center"/>
            </w:pPr>
          </w:p>
        </w:tc>
        <w:tc>
          <w:tcPr>
            <w:tcW w:w="6800" w:type="dxa"/>
            <w:tcMar>
              <w:top w:w="90" w:type="dxa"/>
              <w:left w:w="110" w:type="dxa"/>
              <w:bottom w:w="90" w:type="dxa"/>
              <w:right w:w="110" w:type="dxa"/>
            </w:tcMar>
            <w:vAlign w:val="center"/>
          </w:tcPr>
          <w:p w14:paraId="7A6426DC">
            <w:pPr>
              <w:spacing w:line="260" w:lineRule="auto"/>
              <w:jc w:val="left"/>
              <w:rPr>
                <w:b/>
                <w:bCs/>
              </w:rPr>
            </w:pPr>
            <w:r>
              <w:rPr>
                <w:rFonts w:ascii="Times New Roman" w:hAnsi="Times New Roman" w:eastAsia="Times New Roman" w:cs="Times New Roman"/>
                <w:b/>
                <w:bCs/>
                <w:i w:val="0"/>
                <w:iCs w:val="0"/>
                <w:color w:val="000000"/>
                <w:sz w:val="20"/>
                <w:szCs w:val="20"/>
              </w:rPr>
              <w:t>References</w:t>
            </w:r>
          </w:p>
        </w:tc>
        <w:tc>
          <w:tcPr>
            <w:tcW w:w="900" w:type="dxa"/>
            <w:tcMar>
              <w:top w:w="90" w:type="dxa"/>
              <w:left w:w="110" w:type="dxa"/>
              <w:bottom w:w="90" w:type="dxa"/>
              <w:right w:w="110" w:type="dxa"/>
            </w:tcMar>
            <w:vAlign w:val="center"/>
          </w:tcPr>
          <w:p w14:paraId="6D3EDB31">
            <w:pPr>
              <w:spacing w:line="260" w:lineRule="auto"/>
              <w:jc w:val="center"/>
              <w:rPr>
                <w:rFonts w:hint="default"/>
                <w:lang w:val="en-IN"/>
              </w:rPr>
            </w:pPr>
            <w:r>
              <w:rPr>
                <w:rFonts w:hint="default"/>
                <w:lang w:val="en-IN"/>
              </w:rPr>
              <w:t>28</w:t>
            </w:r>
          </w:p>
        </w:tc>
      </w:tr>
      <w:tr w14:paraId="601D3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14:paraId="3E124968">
            <w:pPr>
              <w:spacing w:line="260" w:lineRule="auto"/>
              <w:jc w:val="center"/>
            </w:pPr>
          </w:p>
        </w:tc>
        <w:tc>
          <w:tcPr>
            <w:tcW w:w="6800" w:type="dxa"/>
            <w:tcMar>
              <w:top w:w="90" w:type="dxa"/>
              <w:left w:w="110" w:type="dxa"/>
              <w:bottom w:w="90" w:type="dxa"/>
              <w:right w:w="110" w:type="dxa"/>
            </w:tcMar>
            <w:vAlign w:val="center"/>
          </w:tcPr>
          <w:p w14:paraId="4E25E6F7">
            <w:pPr>
              <w:spacing w:line="260" w:lineRule="auto"/>
              <w:jc w:val="left"/>
              <w:rPr>
                <w:b/>
                <w:bCs/>
              </w:rPr>
            </w:pPr>
            <w:r>
              <w:rPr>
                <w:rFonts w:ascii="Times New Roman" w:hAnsi="Times New Roman" w:eastAsia="Times New Roman" w:cs="Times New Roman"/>
                <w:b/>
                <w:bCs/>
                <w:i w:val="0"/>
                <w:iCs w:val="0"/>
                <w:color w:val="000000"/>
                <w:sz w:val="20"/>
                <w:szCs w:val="20"/>
              </w:rPr>
              <w:t>Appendices</w:t>
            </w:r>
          </w:p>
        </w:tc>
        <w:tc>
          <w:tcPr>
            <w:tcW w:w="900" w:type="dxa"/>
            <w:tcMar>
              <w:top w:w="90" w:type="dxa"/>
              <w:left w:w="110" w:type="dxa"/>
              <w:bottom w:w="90" w:type="dxa"/>
              <w:right w:w="110" w:type="dxa"/>
            </w:tcMar>
            <w:vAlign w:val="center"/>
          </w:tcPr>
          <w:p w14:paraId="3F10FE92">
            <w:pPr>
              <w:spacing w:line="260" w:lineRule="auto"/>
              <w:jc w:val="center"/>
              <w:rPr>
                <w:rFonts w:hint="default"/>
                <w:lang w:val="en-IN"/>
              </w:rPr>
            </w:pPr>
            <w:r>
              <w:rPr>
                <w:rFonts w:hint="default"/>
                <w:lang w:val="en-IN"/>
              </w:rPr>
              <w:t>29</w:t>
            </w:r>
          </w:p>
        </w:tc>
      </w:tr>
    </w:tbl>
    <w:p w14:paraId="651A4632">
      <w:pPr>
        <w:pageBreakBefore/>
      </w:pPr>
    </w:p>
    <w:p w14:paraId="195EDD20">
      <w:pPr>
        <w:spacing w:after="240"/>
        <w:jc w:val="center"/>
      </w:pPr>
      <w:r>
        <w:rPr>
          <w:rFonts w:ascii="Times New Roman" w:hAnsi="Times New Roman" w:eastAsia="Times New Roman" w:cs="Times New Roman"/>
          <w:b/>
          <w:bCs/>
          <w:color w:val="000000"/>
          <w:sz w:val="26"/>
          <w:szCs w:val="26"/>
        </w:rPr>
        <w:t>LIST OF FIGURES</w:t>
      </w:r>
    </w:p>
    <w:tbl>
      <w:tblPr>
        <w:tblStyle w:val="9"/>
        <w:tblW w:w="86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200"/>
        <w:gridCol w:w="5900"/>
        <w:gridCol w:w="1500"/>
      </w:tblGrid>
      <w:tr w14:paraId="71CA0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200" w:type="dxa"/>
            <w:tcMar>
              <w:top w:w="90" w:type="dxa"/>
              <w:left w:w="110" w:type="dxa"/>
              <w:bottom w:w="90" w:type="dxa"/>
              <w:right w:w="110" w:type="dxa"/>
            </w:tcMar>
            <w:vAlign w:val="center"/>
          </w:tcPr>
          <w:p w14:paraId="038FF267">
            <w:pPr>
              <w:spacing w:line="260" w:lineRule="auto"/>
              <w:jc w:val="center"/>
            </w:pPr>
            <w:r>
              <w:rPr>
                <w:rFonts w:ascii="Times New Roman" w:hAnsi="Times New Roman" w:eastAsia="Times New Roman" w:cs="Times New Roman"/>
                <w:b/>
                <w:bCs/>
                <w:i w:val="0"/>
                <w:iCs w:val="0"/>
                <w:color w:val="000000"/>
                <w:sz w:val="20"/>
                <w:szCs w:val="20"/>
              </w:rPr>
              <w:t>Figure No.</w:t>
            </w:r>
          </w:p>
        </w:tc>
        <w:tc>
          <w:tcPr>
            <w:tcW w:w="5900" w:type="dxa"/>
            <w:tcMar>
              <w:top w:w="90" w:type="dxa"/>
              <w:left w:w="110" w:type="dxa"/>
              <w:bottom w:w="90" w:type="dxa"/>
              <w:right w:w="110" w:type="dxa"/>
            </w:tcMar>
            <w:vAlign w:val="center"/>
          </w:tcPr>
          <w:p w14:paraId="02ADCC37">
            <w:pPr>
              <w:spacing w:line="260" w:lineRule="auto"/>
              <w:jc w:val="center"/>
            </w:pPr>
            <w:r>
              <w:rPr>
                <w:rFonts w:ascii="Times New Roman" w:hAnsi="Times New Roman" w:eastAsia="Times New Roman" w:cs="Times New Roman"/>
                <w:b/>
                <w:bCs/>
                <w:i w:val="0"/>
                <w:iCs w:val="0"/>
                <w:color w:val="000000"/>
                <w:sz w:val="20"/>
                <w:szCs w:val="20"/>
              </w:rPr>
              <w:t>Figure Name</w:t>
            </w:r>
          </w:p>
        </w:tc>
        <w:tc>
          <w:tcPr>
            <w:tcW w:w="1500" w:type="dxa"/>
            <w:tcMar>
              <w:top w:w="90" w:type="dxa"/>
              <w:left w:w="110" w:type="dxa"/>
              <w:bottom w:w="90" w:type="dxa"/>
              <w:right w:w="110" w:type="dxa"/>
            </w:tcMar>
            <w:vAlign w:val="center"/>
          </w:tcPr>
          <w:p w14:paraId="401A0469">
            <w:pPr>
              <w:spacing w:line="260" w:lineRule="auto"/>
              <w:jc w:val="center"/>
            </w:pPr>
            <w:r>
              <w:rPr>
                <w:rFonts w:ascii="Times New Roman" w:hAnsi="Times New Roman" w:eastAsia="Times New Roman" w:cs="Times New Roman"/>
                <w:b/>
                <w:bCs/>
                <w:i w:val="0"/>
                <w:iCs w:val="0"/>
                <w:color w:val="000000"/>
                <w:sz w:val="20"/>
                <w:szCs w:val="20"/>
              </w:rPr>
              <w:t>Page No.</w:t>
            </w:r>
          </w:p>
        </w:tc>
      </w:tr>
      <w:tr w14:paraId="60E71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0CED5B0C">
            <w:pPr>
              <w:spacing w:line="260" w:lineRule="auto"/>
              <w:jc w:val="left"/>
            </w:pPr>
            <w:r>
              <w:rPr>
                <w:rFonts w:ascii="Times New Roman" w:hAnsi="Times New Roman" w:eastAsia="Times New Roman" w:cs="Times New Roman"/>
                <w:b w:val="0"/>
                <w:bCs w:val="0"/>
                <w:i w:val="0"/>
                <w:iCs w:val="0"/>
                <w:color w:val="000000"/>
                <w:sz w:val="20"/>
                <w:szCs w:val="20"/>
              </w:rPr>
              <w:t>3.1</w:t>
            </w:r>
          </w:p>
        </w:tc>
        <w:tc>
          <w:tcPr>
            <w:tcW w:w="5900" w:type="dxa"/>
            <w:tcMar>
              <w:top w:w="90" w:type="dxa"/>
              <w:left w:w="110" w:type="dxa"/>
              <w:bottom w:w="90" w:type="dxa"/>
              <w:right w:w="110" w:type="dxa"/>
            </w:tcMar>
            <w:vAlign w:val="center"/>
          </w:tcPr>
          <w:p w14:paraId="40977DBD">
            <w:pPr>
              <w:spacing w:line="260" w:lineRule="auto"/>
              <w:jc w:val="left"/>
            </w:pPr>
            <w:r>
              <w:rPr>
                <w:rFonts w:ascii="Times New Roman" w:hAnsi="Times New Roman" w:eastAsia="Times New Roman" w:cs="Times New Roman"/>
                <w:b w:val="0"/>
                <w:bCs w:val="0"/>
                <w:i w:val="0"/>
                <w:iCs w:val="0"/>
                <w:color w:val="000000"/>
                <w:sz w:val="20"/>
                <w:szCs w:val="20"/>
              </w:rPr>
              <w:t>System architecture and integration data flow across Modules 1–4</w:t>
            </w:r>
          </w:p>
        </w:tc>
        <w:tc>
          <w:tcPr>
            <w:tcW w:w="1500" w:type="dxa"/>
            <w:tcMar>
              <w:top w:w="90" w:type="dxa"/>
              <w:left w:w="110" w:type="dxa"/>
              <w:bottom w:w="90" w:type="dxa"/>
              <w:right w:w="110" w:type="dxa"/>
            </w:tcMar>
            <w:vAlign w:val="center"/>
          </w:tcPr>
          <w:p w14:paraId="6D5A1E75">
            <w:pPr>
              <w:spacing w:line="260" w:lineRule="auto"/>
              <w:jc w:val="left"/>
              <w:rPr>
                <w:rFonts w:hint="default"/>
                <w:lang w:val="en-IN"/>
              </w:rPr>
            </w:pPr>
            <w:r>
              <w:rPr>
                <w:rFonts w:hint="default"/>
                <w:lang w:val="en-IN"/>
              </w:rPr>
              <w:t xml:space="preserve">      10</w:t>
            </w:r>
          </w:p>
        </w:tc>
      </w:tr>
      <w:tr w14:paraId="2DFF8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0B01C5A6">
            <w:pPr>
              <w:spacing w:line="260" w:lineRule="auto"/>
              <w:jc w:val="left"/>
            </w:pPr>
            <w:r>
              <w:rPr>
                <w:rFonts w:ascii="Times New Roman" w:hAnsi="Times New Roman" w:eastAsia="Times New Roman" w:cs="Times New Roman"/>
                <w:b w:val="0"/>
                <w:bCs w:val="0"/>
                <w:i w:val="0"/>
                <w:iCs w:val="0"/>
                <w:color w:val="000000"/>
                <w:sz w:val="20"/>
                <w:szCs w:val="20"/>
              </w:rPr>
              <w:t>3.2</w:t>
            </w:r>
          </w:p>
        </w:tc>
        <w:tc>
          <w:tcPr>
            <w:tcW w:w="5900" w:type="dxa"/>
            <w:tcMar>
              <w:top w:w="90" w:type="dxa"/>
              <w:left w:w="110" w:type="dxa"/>
              <w:bottom w:w="90" w:type="dxa"/>
              <w:right w:w="110" w:type="dxa"/>
            </w:tcMar>
            <w:vAlign w:val="center"/>
          </w:tcPr>
          <w:p w14:paraId="5A913B28">
            <w:pPr>
              <w:spacing w:line="260" w:lineRule="auto"/>
              <w:jc w:val="left"/>
            </w:pPr>
            <w:r>
              <w:rPr>
                <w:rFonts w:ascii="Times New Roman" w:hAnsi="Times New Roman" w:eastAsia="Times New Roman" w:cs="Times New Roman"/>
                <w:b w:val="0"/>
                <w:bCs w:val="0"/>
                <w:i w:val="0"/>
                <w:iCs w:val="0"/>
                <w:color w:val="000000"/>
                <w:sz w:val="20"/>
                <w:szCs w:val="20"/>
              </w:rPr>
              <w:t>Module 4 core execution engine – main event-loop flowchart</w:t>
            </w:r>
          </w:p>
        </w:tc>
        <w:tc>
          <w:tcPr>
            <w:tcW w:w="1500" w:type="dxa"/>
            <w:tcMar>
              <w:top w:w="90" w:type="dxa"/>
              <w:left w:w="110" w:type="dxa"/>
              <w:bottom w:w="90" w:type="dxa"/>
              <w:right w:w="110" w:type="dxa"/>
            </w:tcMar>
            <w:vAlign w:val="center"/>
          </w:tcPr>
          <w:p w14:paraId="3C3C12FE">
            <w:pPr>
              <w:spacing w:line="260" w:lineRule="auto"/>
              <w:ind w:firstLine="330" w:firstLineChars="150"/>
              <w:jc w:val="left"/>
              <w:rPr>
                <w:rFonts w:hint="default"/>
                <w:lang w:val="en-IN"/>
              </w:rPr>
            </w:pPr>
            <w:r>
              <w:rPr>
                <w:rFonts w:hint="default"/>
                <w:lang w:val="en-IN"/>
              </w:rPr>
              <w:t>10</w:t>
            </w:r>
          </w:p>
        </w:tc>
      </w:tr>
      <w:tr w14:paraId="29C96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132A447F">
            <w:pPr>
              <w:spacing w:line="260" w:lineRule="auto"/>
              <w:jc w:val="left"/>
            </w:pPr>
            <w:r>
              <w:rPr>
                <w:rFonts w:ascii="Times New Roman" w:hAnsi="Times New Roman" w:eastAsia="Times New Roman" w:cs="Times New Roman"/>
                <w:b w:val="0"/>
                <w:bCs w:val="0"/>
                <w:i w:val="0"/>
                <w:iCs w:val="0"/>
                <w:color w:val="000000"/>
                <w:sz w:val="20"/>
                <w:szCs w:val="20"/>
              </w:rPr>
              <w:t>3.3</w:t>
            </w:r>
          </w:p>
        </w:tc>
        <w:tc>
          <w:tcPr>
            <w:tcW w:w="5900" w:type="dxa"/>
            <w:tcMar>
              <w:top w:w="90" w:type="dxa"/>
              <w:left w:w="110" w:type="dxa"/>
              <w:bottom w:w="90" w:type="dxa"/>
              <w:right w:w="110" w:type="dxa"/>
            </w:tcMar>
            <w:vAlign w:val="center"/>
          </w:tcPr>
          <w:p w14:paraId="2B188E22">
            <w:pPr>
              <w:spacing w:line="260" w:lineRule="auto"/>
              <w:jc w:val="left"/>
            </w:pPr>
            <w:r>
              <w:rPr>
                <w:rFonts w:ascii="Times New Roman" w:hAnsi="Times New Roman" w:eastAsia="Times New Roman" w:cs="Times New Roman"/>
                <w:b w:val="0"/>
                <w:bCs w:val="0"/>
                <w:i w:val="0"/>
                <w:iCs w:val="0"/>
                <w:color w:val="000000"/>
                <w:sz w:val="20"/>
                <w:szCs w:val="20"/>
              </w:rPr>
              <w:t>Battery power-state machine (SURPLUS / NORMAL / CRITICAL LOW)</w:t>
            </w:r>
          </w:p>
        </w:tc>
        <w:tc>
          <w:tcPr>
            <w:tcW w:w="1500" w:type="dxa"/>
            <w:tcMar>
              <w:top w:w="90" w:type="dxa"/>
              <w:left w:w="110" w:type="dxa"/>
              <w:bottom w:w="90" w:type="dxa"/>
              <w:right w:w="110" w:type="dxa"/>
            </w:tcMar>
            <w:vAlign w:val="center"/>
          </w:tcPr>
          <w:p w14:paraId="4B1DD3F3">
            <w:pPr>
              <w:spacing w:line="260" w:lineRule="auto"/>
              <w:ind w:firstLine="330" w:firstLineChars="150"/>
              <w:jc w:val="left"/>
              <w:rPr>
                <w:rFonts w:hint="default"/>
                <w:lang w:val="en-IN"/>
              </w:rPr>
            </w:pPr>
            <w:r>
              <w:rPr>
                <w:rFonts w:hint="default"/>
                <w:lang w:val="en-IN"/>
              </w:rPr>
              <w:t>11</w:t>
            </w:r>
          </w:p>
        </w:tc>
      </w:tr>
      <w:tr w14:paraId="672C8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198E54F6">
            <w:pPr>
              <w:spacing w:line="260" w:lineRule="auto"/>
              <w:jc w:val="left"/>
            </w:pPr>
            <w:r>
              <w:rPr>
                <w:rFonts w:ascii="Times New Roman" w:hAnsi="Times New Roman" w:eastAsia="Times New Roman" w:cs="Times New Roman"/>
                <w:b w:val="0"/>
                <w:bCs w:val="0"/>
                <w:i w:val="0"/>
                <w:iCs w:val="0"/>
                <w:color w:val="000000"/>
                <w:sz w:val="20"/>
                <w:szCs w:val="20"/>
              </w:rPr>
              <w:t>4.1</w:t>
            </w:r>
          </w:p>
        </w:tc>
        <w:tc>
          <w:tcPr>
            <w:tcW w:w="5900" w:type="dxa"/>
            <w:tcMar>
              <w:top w:w="90" w:type="dxa"/>
              <w:left w:w="110" w:type="dxa"/>
              <w:bottom w:w="90" w:type="dxa"/>
              <w:right w:w="110" w:type="dxa"/>
            </w:tcMar>
            <w:vAlign w:val="center"/>
          </w:tcPr>
          <w:p w14:paraId="26FEC395">
            <w:pPr>
              <w:spacing w:line="260" w:lineRule="auto"/>
              <w:jc w:val="left"/>
            </w:pPr>
            <w:r>
              <w:rPr>
                <w:rFonts w:ascii="Times New Roman" w:hAnsi="Times New Roman" w:eastAsia="Times New Roman" w:cs="Times New Roman"/>
                <w:b w:val="0"/>
                <w:bCs w:val="0"/>
                <w:i w:val="0"/>
                <w:iCs w:val="0"/>
                <w:color w:val="000000"/>
                <w:sz w:val="20"/>
                <w:szCs w:val="20"/>
              </w:rPr>
              <w:t>Projects page – saved experiments grouped by scheduler</w:t>
            </w:r>
          </w:p>
        </w:tc>
        <w:tc>
          <w:tcPr>
            <w:tcW w:w="1500" w:type="dxa"/>
            <w:tcMar>
              <w:top w:w="90" w:type="dxa"/>
              <w:left w:w="110" w:type="dxa"/>
              <w:bottom w:w="90" w:type="dxa"/>
              <w:right w:w="110" w:type="dxa"/>
            </w:tcMar>
            <w:vAlign w:val="center"/>
          </w:tcPr>
          <w:p w14:paraId="745656D7">
            <w:pPr>
              <w:spacing w:line="260" w:lineRule="auto"/>
              <w:ind w:firstLine="330" w:firstLineChars="150"/>
              <w:jc w:val="left"/>
              <w:rPr>
                <w:rFonts w:hint="default"/>
                <w:lang w:val="en-IN"/>
              </w:rPr>
            </w:pPr>
            <w:r>
              <w:rPr>
                <w:rFonts w:hint="default"/>
                <w:lang w:val="en-IN"/>
              </w:rPr>
              <w:t>15</w:t>
            </w:r>
          </w:p>
        </w:tc>
      </w:tr>
      <w:tr w14:paraId="57DC0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3CD0EFA9">
            <w:pPr>
              <w:spacing w:line="260" w:lineRule="auto"/>
              <w:jc w:val="left"/>
            </w:pPr>
            <w:r>
              <w:rPr>
                <w:rFonts w:ascii="Times New Roman" w:hAnsi="Times New Roman" w:eastAsia="Times New Roman" w:cs="Times New Roman"/>
                <w:b w:val="0"/>
                <w:bCs w:val="0"/>
                <w:i w:val="0"/>
                <w:iCs w:val="0"/>
                <w:color w:val="000000"/>
                <w:sz w:val="20"/>
                <w:szCs w:val="20"/>
              </w:rPr>
              <w:t>4.2</w:t>
            </w:r>
          </w:p>
        </w:tc>
        <w:tc>
          <w:tcPr>
            <w:tcW w:w="5900" w:type="dxa"/>
            <w:tcMar>
              <w:top w:w="90" w:type="dxa"/>
              <w:left w:w="110" w:type="dxa"/>
              <w:bottom w:w="90" w:type="dxa"/>
              <w:right w:w="110" w:type="dxa"/>
            </w:tcMar>
            <w:vAlign w:val="center"/>
          </w:tcPr>
          <w:p w14:paraId="3D9F52F4">
            <w:pPr>
              <w:spacing w:line="260" w:lineRule="auto"/>
              <w:jc w:val="left"/>
            </w:pPr>
            <w:r>
              <w:rPr>
                <w:rFonts w:ascii="Times New Roman" w:hAnsi="Times New Roman" w:eastAsia="Times New Roman" w:cs="Times New Roman"/>
                <w:b w:val="0"/>
                <w:bCs w:val="0"/>
                <w:i w:val="0"/>
                <w:iCs w:val="0"/>
                <w:color w:val="000000"/>
                <w:sz w:val="20"/>
                <w:szCs w:val="20"/>
              </w:rPr>
              <w:t>Dashboard – aggregate metrics from the deployed instance</w:t>
            </w:r>
          </w:p>
        </w:tc>
        <w:tc>
          <w:tcPr>
            <w:tcW w:w="1500" w:type="dxa"/>
            <w:tcMar>
              <w:top w:w="90" w:type="dxa"/>
              <w:left w:w="110" w:type="dxa"/>
              <w:bottom w:w="90" w:type="dxa"/>
              <w:right w:w="110" w:type="dxa"/>
            </w:tcMar>
            <w:vAlign w:val="center"/>
          </w:tcPr>
          <w:p w14:paraId="5E1B8BCE">
            <w:pPr>
              <w:spacing w:line="260" w:lineRule="auto"/>
              <w:ind w:firstLine="330" w:firstLineChars="150"/>
              <w:jc w:val="left"/>
              <w:rPr>
                <w:rFonts w:hint="default"/>
                <w:lang w:val="en-IN"/>
              </w:rPr>
            </w:pPr>
            <w:r>
              <w:rPr>
                <w:rFonts w:hint="default"/>
                <w:lang w:val="en-IN"/>
              </w:rPr>
              <w:t>17</w:t>
            </w:r>
          </w:p>
        </w:tc>
      </w:tr>
      <w:tr w14:paraId="789B5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3E3AC7E6">
            <w:pPr>
              <w:spacing w:line="260" w:lineRule="auto"/>
              <w:jc w:val="left"/>
            </w:pPr>
            <w:r>
              <w:rPr>
                <w:rFonts w:ascii="Times New Roman" w:hAnsi="Times New Roman" w:eastAsia="Times New Roman" w:cs="Times New Roman"/>
                <w:b w:val="0"/>
                <w:bCs w:val="0"/>
                <w:i w:val="0"/>
                <w:iCs w:val="0"/>
                <w:color w:val="000000"/>
                <w:sz w:val="20"/>
                <w:szCs w:val="20"/>
              </w:rPr>
              <w:t>4.3</w:t>
            </w:r>
          </w:p>
        </w:tc>
        <w:tc>
          <w:tcPr>
            <w:tcW w:w="5900" w:type="dxa"/>
            <w:tcMar>
              <w:top w:w="90" w:type="dxa"/>
              <w:left w:w="110" w:type="dxa"/>
              <w:bottom w:w="90" w:type="dxa"/>
              <w:right w:w="110" w:type="dxa"/>
            </w:tcMar>
            <w:vAlign w:val="center"/>
          </w:tcPr>
          <w:p w14:paraId="016F0121">
            <w:pPr>
              <w:spacing w:line="260" w:lineRule="auto"/>
              <w:jc w:val="left"/>
            </w:pPr>
            <w:r>
              <w:rPr>
                <w:rFonts w:ascii="Times New Roman" w:hAnsi="Times New Roman" w:eastAsia="Times New Roman" w:cs="Times New Roman"/>
                <w:b w:val="0"/>
                <w:bCs w:val="0"/>
                <w:i w:val="0"/>
                <w:iCs w:val="0"/>
                <w:color w:val="000000"/>
                <w:sz w:val="20"/>
                <w:szCs w:val="20"/>
              </w:rPr>
              <w:t>Simulator page – live configuration and scheduling-decision panel</w:t>
            </w:r>
          </w:p>
        </w:tc>
        <w:tc>
          <w:tcPr>
            <w:tcW w:w="1500" w:type="dxa"/>
            <w:tcMar>
              <w:top w:w="90" w:type="dxa"/>
              <w:left w:w="110" w:type="dxa"/>
              <w:bottom w:w="90" w:type="dxa"/>
              <w:right w:w="110" w:type="dxa"/>
            </w:tcMar>
            <w:vAlign w:val="center"/>
          </w:tcPr>
          <w:p w14:paraId="4BB3583B">
            <w:pPr>
              <w:spacing w:line="260" w:lineRule="auto"/>
              <w:jc w:val="left"/>
              <w:rPr>
                <w:rFonts w:hint="default"/>
                <w:lang w:val="en-IN"/>
              </w:rPr>
            </w:pPr>
            <w:r>
              <w:rPr>
                <w:rFonts w:hint="default"/>
                <w:lang w:val="en-IN"/>
              </w:rPr>
              <w:t xml:space="preserve">      18</w:t>
            </w:r>
          </w:p>
        </w:tc>
      </w:tr>
      <w:tr w14:paraId="3463D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3D5F4518">
            <w:pPr>
              <w:spacing w:line="260" w:lineRule="auto"/>
              <w:jc w:val="left"/>
            </w:pPr>
            <w:r>
              <w:rPr>
                <w:rFonts w:ascii="Times New Roman" w:hAnsi="Times New Roman" w:eastAsia="Times New Roman" w:cs="Times New Roman"/>
                <w:b w:val="0"/>
                <w:bCs w:val="0"/>
                <w:i w:val="0"/>
                <w:iCs w:val="0"/>
                <w:color w:val="000000"/>
                <w:sz w:val="20"/>
                <w:szCs w:val="20"/>
              </w:rPr>
              <w:t>4.4</w:t>
            </w:r>
          </w:p>
        </w:tc>
        <w:tc>
          <w:tcPr>
            <w:tcW w:w="5900" w:type="dxa"/>
            <w:tcMar>
              <w:top w:w="90" w:type="dxa"/>
              <w:left w:w="110" w:type="dxa"/>
              <w:bottom w:w="90" w:type="dxa"/>
              <w:right w:w="110" w:type="dxa"/>
            </w:tcMar>
            <w:vAlign w:val="center"/>
          </w:tcPr>
          <w:p w14:paraId="14220D8C">
            <w:pPr>
              <w:spacing w:line="260" w:lineRule="auto"/>
              <w:jc w:val="left"/>
            </w:pPr>
            <w:r>
              <w:rPr>
                <w:rFonts w:ascii="Times New Roman" w:hAnsi="Times New Roman" w:eastAsia="Times New Roman" w:cs="Times New Roman"/>
                <w:b w:val="0"/>
                <w:bCs w:val="0"/>
                <w:i w:val="0"/>
                <w:iCs w:val="0"/>
                <w:color w:val="000000"/>
                <w:sz w:val="20"/>
                <w:szCs w:val="20"/>
              </w:rPr>
              <w:t>Live Engine page – host telemetry and real-execution job batch</w:t>
            </w:r>
          </w:p>
        </w:tc>
        <w:tc>
          <w:tcPr>
            <w:tcW w:w="1500" w:type="dxa"/>
            <w:tcMar>
              <w:top w:w="90" w:type="dxa"/>
              <w:left w:w="110" w:type="dxa"/>
              <w:bottom w:w="90" w:type="dxa"/>
              <w:right w:w="110" w:type="dxa"/>
            </w:tcMar>
            <w:vAlign w:val="center"/>
          </w:tcPr>
          <w:p w14:paraId="4C4A39E8">
            <w:pPr>
              <w:spacing w:line="260" w:lineRule="auto"/>
              <w:ind w:firstLine="330" w:firstLineChars="150"/>
              <w:jc w:val="left"/>
              <w:rPr>
                <w:rFonts w:hint="default"/>
                <w:lang w:val="en-IN"/>
              </w:rPr>
            </w:pPr>
            <w:r>
              <w:rPr>
                <w:rFonts w:hint="default"/>
                <w:lang w:val="en-IN"/>
              </w:rPr>
              <w:t>18</w:t>
            </w:r>
          </w:p>
        </w:tc>
      </w:tr>
      <w:tr w14:paraId="1C1EC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39208182">
            <w:pPr>
              <w:spacing w:line="260" w:lineRule="auto"/>
              <w:jc w:val="left"/>
            </w:pPr>
            <w:r>
              <w:rPr>
                <w:rFonts w:ascii="Times New Roman" w:hAnsi="Times New Roman" w:eastAsia="Times New Roman" w:cs="Times New Roman"/>
                <w:b w:val="0"/>
                <w:bCs w:val="0"/>
                <w:i w:val="0"/>
                <w:iCs w:val="0"/>
                <w:color w:val="000000"/>
                <w:sz w:val="20"/>
                <w:szCs w:val="20"/>
              </w:rPr>
              <w:t>4.5</w:t>
            </w:r>
          </w:p>
        </w:tc>
        <w:tc>
          <w:tcPr>
            <w:tcW w:w="5900" w:type="dxa"/>
            <w:tcMar>
              <w:top w:w="90" w:type="dxa"/>
              <w:left w:w="110" w:type="dxa"/>
              <w:bottom w:w="90" w:type="dxa"/>
              <w:right w:w="110" w:type="dxa"/>
            </w:tcMar>
            <w:vAlign w:val="center"/>
          </w:tcPr>
          <w:p w14:paraId="56E42991">
            <w:pPr>
              <w:spacing w:line="260" w:lineRule="auto"/>
              <w:jc w:val="left"/>
            </w:pPr>
            <w:r>
              <w:rPr>
                <w:rFonts w:ascii="Times New Roman" w:hAnsi="Times New Roman" w:eastAsia="Times New Roman" w:cs="Times New Roman"/>
                <w:b w:val="0"/>
                <w:bCs w:val="0"/>
                <w:i w:val="0"/>
                <w:iCs w:val="0"/>
                <w:color w:val="000000"/>
                <w:sz w:val="20"/>
                <w:szCs w:val="20"/>
              </w:rPr>
              <w:t>Comparisons page – FCFS vs Round Robin vs EdgeSched (Solar Surplus experiment)</w:t>
            </w:r>
          </w:p>
        </w:tc>
        <w:tc>
          <w:tcPr>
            <w:tcW w:w="1500" w:type="dxa"/>
            <w:tcMar>
              <w:top w:w="90" w:type="dxa"/>
              <w:left w:w="110" w:type="dxa"/>
              <w:bottom w:w="90" w:type="dxa"/>
              <w:right w:w="110" w:type="dxa"/>
            </w:tcMar>
            <w:vAlign w:val="center"/>
          </w:tcPr>
          <w:p w14:paraId="6FCEDB95">
            <w:pPr>
              <w:spacing w:line="260" w:lineRule="auto"/>
              <w:jc w:val="left"/>
              <w:rPr>
                <w:rFonts w:hint="default"/>
                <w:lang w:val="en-IN"/>
              </w:rPr>
            </w:pPr>
            <w:r>
              <w:rPr>
                <w:rFonts w:hint="default"/>
                <w:lang w:val="en-IN"/>
              </w:rPr>
              <w:t xml:space="preserve">      20</w:t>
            </w:r>
          </w:p>
        </w:tc>
      </w:tr>
      <w:tr w14:paraId="2AC93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014949AE">
            <w:pPr>
              <w:spacing w:line="260" w:lineRule="auto"/>
              <w:jc w:val="left"/>
            </w:pPr>
            <w:r>
              <w:rPr>
                <w:rFonts w:ascii="Times New Roman" w:hAnsi="Times New Roman" w:eastAsia="Times New Roman" w:cs="Times New Roman"/>
                <w:b w:val="0"/>
                <w:bCs w:val="0"/>
                <w:i w:val="0"/>
                <w:iCs w:val="0"/>
                <w:color w:val="000000"/>
                <w:sz w:val="20"/>
                <w:szCs w:val="20"/>
              </w:rPr>
              <w:t>4.6</w:t>
            </w:r>
          </w:p>
        </w:tc>
        <w:tc>
          <w:tcPr>
            <w:tcW w:w="5900" w:type="dxa"/>
            <w:tcMar>
              <w:top w:w="90" w:type="dxa"/>
              <w:left w:w="110" w:type="dxa"/>
              <w:bottom w:w="90" w:type="dxa"/>
              <w:right w:w="110" w:type="dxa"/>
            </w:tcMar>
            <w:vAlign w:val="center"/>
          </w:tcPr>
          <w:p w14:paraId="3943A939">
            <w:pPr>
              <w:spacing w:line="260" w:lineRule="auto"/>
              <w:jc w:val="left"/>
            </w:pPr>
            <w:r>
              <w:rPr>
                <w:rFonts w:ascii="Times New Roman" w:hAnsi="Times New Roman" w:eastAsia="Times New Roman" w:cs="Times New Roman"/>
                <w:b w:val="0"/>
                <w:bCs w:val="0"/>
                <w:i w:val="0"/>
                <w:iCs w:val="0"/>
                <w:color w:val="000000"/>
                <w:sz w:val="20"/>
                <w:szCs w:val="20"/>
              </w:rPr>
              <w:t>Analytics page – aggregate energy-saving and drop-rate trends</w:t>
            </w:r>
          </w:p>
        </w:tc>
        <w:tc>
          <w:tcPr>
            <w:tcW w:w="1500" w:type="dxa"/>
            <w:tcMar>
              <w:top w:w="90" w:type="dxa"/>
              <w:left w:w="110" w:type="dxa"/>
              <w:bottom w:w="90" w:type="dxa"/>
              <w:right w:w="110" w:type="dxa"/>
            </w:tcMar>
            <w:vAlign w:val="center"/>
          </w:tcPr>
          <w:p w14:paraId="1AC361EB">
            <w:pPr>
              <w:spacing w:line="260" w:lineRule="auto"/>
              <w:jc w:val="left"/>
              <w:rPr>
                <w:rFonts w:hint="default"/>
                <w:lang w:val="en-IN"/>
              </w:rPr>
            </w:pPr>
            <w:r>
              <w:rPr>
                <w:rFonts w:hint="default"/>
                <w:lang w:val="en-IN"/>
              </w:rPr>
              <w:t xml:space="preserve">      21</w:t>
            </w:r>
          </w:p>
        </w:tc>
      </w:tr>
      <w:tr w14:paraId="5DBFD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6038F001">
            <w:pPr>
              <w:spacing w:line="260" w:lineRule="auto"/>
              <w:jc w:val="left"/>
            </w:pPr>
            <w:r>
              <w:rPr>
                <w:rFonts w:ascii="Times New Roman" w:hAnsi="Times New Roman" w:eastAsia="Times New Roman" w:cs="Times New Roman"/>
                <w:b w:val="0"/>
                <w:bCs w:val="0"/>
                <w:i w:val="0"/>
                <w:iCs w:val="0"/>
                <w:color w:val="000000"/>
                <w:sz w:val="20"/>
                <w:szCs w:val="20"/>
              </w:rPr>
              <w:t>4.7</w:t>
            </w:r>
          </w:p>
        </w:tc>
        <w:tc>
          <w:tcPr>
            <w:tcW w:w="5900" w:type="dxa"/>
            <w:tcMar>
              <w:top w:w="90" w:type="dxa"/>
              <w:left w:w="110" w:type="dxa"/>
              <w:bottom w:w="90" w:type="dxa"/>
              <w:right w:w="110" w:type="dxa"/>
            </w:tcMar>
            <w:vAlign w:val="center"/>
          </w:tcPr>
          <w:p w14:paraId="3651C9AC">
            <w:pPr>
              <w:spacing w:line="260" w:lineRule="auto"/>
              <w:jc w:val="left"/>
            </w:pPr>
            <w:r>
              <w:rPr>
                <w:rFonts w:ascii="Times New Roman" w:hAnsi="Times New Roman" w:eastAsia="Times New Roman" w:cs="Times New Roman"/>
                <w:b w:val="0"/>
                <w:bCs w:val="0"/>
                <w:i w:val="0"/>
                <w:iCs w:val="0"/>
                <w:color w:val="000000"/>
                <w:sz w:val="20"/>
                <w:szCs w:val="20"/>
              </w:rPr>
              <w:t>Real Runs page – real-execution engine history with measured energy and accuracy</w:t>
            </w:r>
          </w:p>
        </w:tc>
        <w:tc>
          <w:tcPr>
            <w:tcW w:w="1500" w:type="dxa"/>
            <w:tcMar>
              <w:top w:w="90" w:type="dxa"/>
              <w:left w:w="110" w:type="dxa"/>
              <w:bottom w:w="90" w:type="dxa"/>
              <w:right w:w="110" w:type="dxa"/>
            </w:tcMar>
            <w:vAlign w:val="center"/>
          </w:tcPr>
          <w:p w14:paraId="49D4C358">
            <w:pPr>
              <w:spacing w:line="260" w:lineRule="auto"/>
              <w:jc w:val="left"/>
              <w:rPr>
                <w:rFonts w:hint="default"/>
                <w:lang w:val="en-IN"/>
              </w:rPr>
            </w:pPr>
            <w:r>
              <w:rPr>
                <w:rFonts w:hint="default"/>
                <w:lang w:val="en-IN"/>
              </w:rPr>
              <w:t xml:space="preserve">      22</w:t>
            </w:r>
          </w:p>
        </w:tc>
      </w:tr>
    </w:tbl>
    <w:p w14:paraId="384C9641">
      <w:pPr>
        <w:pageBreakBefore/>
      </w:pPr>
    </w:p>
    <w:p w14:paraId="4B4C2A18">
      <w:pPr>
        <w:spacing w:after="240"/>
        <w:jc w:val="center"/>
      </w:pPr>
      <w:r>
        <w:rPr>
          <w:rFonts w:ascii="Times New Roman" w:hAnsi="Times New Roman" w:eastAsia="Times New Roman" w:cs="Times New Roman"/>
          <w:b/>
          <w:bCs/>
          <w:color w:val="000000"/>
          <w:sz w:val="26"/>
          <w:szCs w:val="26"/>
        </w:rPr>
        <w:t>LIST OF TABLES</w:t>
      </w:r>
    </w:p>
    <w:tbl>
      <w:tblPr>
        <w:tblStyle w:val="9"/>
        <w:tblW w:w="86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200"/>
        <w:gridCol w:w="5900"/>
        <w:gridCol w:w="1500"/>
      </w:tblGrid>
      <w:tr w14:paraId="2444A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200" w:type="dxa"/>
            <w:tcMar>
              <w:top w:w="90" w:type="dxa"/>
              <w:left w:w="110" w:type="dxa"/>
              <w:bottom w:w="90" w:type="dxa"/>
              <w:right w:w="110" w:type="dxa"/>
            </w:tcMar>
            <w:vAlign w:val="center"/>
          </w:tcPr>
          <w:p w14:paraId="29FC6456">
            <w:pPr>
              <w:spacing w:line="260" w:lineRule="auto"/>
              <w:jc w:val="center"/>
            </w:pPr>
            <w:r>
              <w:rPr>
                <w:rFonts w:ascii="Times New Roman" w:hAnsi="Times New Roman" w:eastAsia="Times New Roman" w:cs="Times New Roman"/>
                <w:b/>
                <w:bCs/>
                <w:i w:val="0"/>
                <w:iCs w:val="0"/>
                <w:color w:val="000000"/>
                <w:sz w:val="20"/>
                <w:szCs w:val="20"/>
              </w:rPr>
              <w:t>Table No.</w:t>
            </w:r>
          </w:p>
        </w:tc>
        <w:tc>
          <w:tcPr>
            <w:tcW w:w="5900" w:type="dxa"/>
            <w:tcMar>
              <w:top w:w="90" w:type="dxa"/>
              <w:left w:w="110" w:type="dxa"/>
              <w:bottom w:w="90" w:type="dxa"/>
              <w:right w:w="110" w:type="dxa"/>
            </w:tcMar>
            <w:vAlign w:val="center"/>
          </w:tcPr>
          <w:p w14:paraId="6E8D823F">
            <w:pPr>
              <w:spacing w:line="260" w:lineRule="auto"/>
              <w:jc w:val="center"/>
            </w:pPr>
            <w:r>
              <w:rPr>
                <w:rFonts w:ascii="Times New Roman" w:hAnsi="Times New Roman" w:eastAsia="Times New Roman" w:cs="Times New Roman"/>
                <w:b/>
                <w:bCs/>
                <w:i w:val="0"/>
                <w:iCs w:val="0"/>
                <w:color w:val="000000"/>
                <w:sz w:val="20"/>
                <w:szCs w:val="20"/>
              </w:rPr>
              <w:t>Table Name</w:t>
            </w:r>
          </w:p>
        </w:tc>
        <w:tc>
          <w:tcPr>
            <w:tcW w:w="1500" w:type="dxa"/>
            <w:tcMar>
              <w:top w:w="90" w:type="dxa"/>
              <w:left w:w="110" w:type="dxa"/>
              <w:bottom w:w="90" w:type="dxa"/>
              <w:right w:w="110" w:type="dxa"/>
            </w:tcMar>
            <w:vAlign w:val="center"/>
          </w:tcPr>
          <w:p w14:paraId="04902DA2">
            <w:pPr>
              <w:spacing w:line="260" w:lineRule="auto"/>
              <w:jc w:val="center"/>
            </w:pPr>
            <w:r>
              <w:rPr>
                <w:rFonts w:ascii="Times New Roman" w:hAnsi="Times New Roman" w:eastAsia="Times New Roman" w:cs="Times New Roman"/>
                <w:b/>
                <w:bCs/>
                <w:i w:val="0"/>
                <w:iCs w:val="0"/>
                <w:color w:val="000000"/>
                <w:sz w:val="20"/>
                <w:szCs w:val="20"/>
              </w:rPr>
              <w:t>Page No.</w:t>
            </w:r>
          </w:p>
        </w:tc>
      </w:tr>
      <w:tr w14:paraId="3C639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20C8D393">
            <w:pPr>
              <w:spacing w:line="260" w:lineRule="auto"/>
              <w:jc w:val="left"/>
            </w:pPr>
            <w:r>
              <w:rPr>
                <w:rFonts w:ascii="Times New Roman" w:hAnsi="Times New Roman" w:eastAsia="Times New Roman" w:cs="Times New Roman"/>
                <w:b w:val="0"/>
                <w:bCs w:val="0"/>
                <w:i w:val="0"/>
                <w:iCs w:val="0"/>
                <w:color w:val="000000"/>
                <w:sz w:val="20"/>
                <w:szCs w:val="20"/>
              </w:rPr>
              <w:t>1.1</w:t>
            </w:r>
          </w:p>
        </w:tc>
        <w:tc>
          <w:tcPr>
            <w:tcW w:w="5900" w:type="dxa"/>
            <w:tcMar>
              <w:top w:w="90" w:type="dxa"/>
              <w:left w:w="110" w:type="dxa"/>
              <w:bottom w:w="90" w:type="dxa"/>
              <w:right w:w="110" w:type="dxa"/>
            </w:tcMar>
            <w:vAlign w:val="center"/>
          </w:tcPr>
          <w:p w14:paraId="1C9AC86F">
            <w:pPr>
              <w:spacing w:line="260" w:lineRule="auto"/>
              <w:jc w:val="left"/>
            </w:pPr>
            <w:r>
              <w:rPr>
                <w:rFonts w:ascii="Times New Roman" w:hAnsi="Times New Roman" w:eastAsia="Times New Roman" w:cs="Times New Roman"/>
                <w:b w:val="0"/>
                <w:bCs w:val="0"/>
                <w:i w:val="0"/>
                <w:iCs w:val="0"/>
                <w:color w:val="000000"/>
                <w:sz w:val="20"/>
                <w:szCs w:val="20"/>
              </w:rPr>
              <w:t>Measurable project objectives</w:t>
            </w:r>
          </w:p>
        </w:tc>
        <w:tc>
          <w:tcPr>
            <w:tcW w:w="1500" w:type="dxa"/>
            <w:tcMar>
              <w:top w:w="90" w:type="dxa"/>
              <w:left w:w="110" w:type="dxa"/>
              <w:bottom w:w="90" w:type="dxa"/>
              <w:right w:w="110" w:type="dxa"/>
            </w:tcMar>
            <w:vAlign w:val="center"/>
          </w:tcPr>
          <w:p w14:paraId="7B479428">
            <w:pPr>
              <w:spacing w:line="260" w:lineRule="auto"/>
              <w:jc w:val="left"/>
              <w:rPr>
                <w:rFonts w:hint="default"/>
                <w:lang w:val="en-IN"/>
              </w:rPr>
            </w:pPr>
            <w:r>
              <w:rPr>
                <w:rFonts w:hint="default"/>
                <w:lang w:val="en-IN"/>
              </w:rPr>
              <w:t>-</w:t>
            </w:r>
          </w:p>
        </w:tc>
      </w:tr>
      <w:tr w14:paraId="4FF0B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7CAECBF6">
            <w:pPr>
              <w:spacing w:line="260" w:lineRule="auto"/>
              <w:jc w:val="left"/>
            </w:pPr>
            <w:r>
              <w:rPr>
                <w:rFonts w:ascii="Times New Roman" w:hAnsi="Times New Roman" w:eastAsia="Times New Roman" w:cs="Times New Roman"/>
                <w:b w:val="0"/>
                <w:bCs w:val="0"/>
                <w:i w:val="0"/>
                <w:iCs w:val="0"/>
                <w:color w:val="000000"/>
                <w:sz w:val="20"/>
                <w:szCs w:val="20"/>
              </w:rPr>
              <w:t>2.1</w:t>
            </w:r>
          </w:p>
        </w:tc>
        <w:tc>
          <w:tcPr>
            <w:tcW w:w="5900" w:type="dxa"/>
            <w:tcMar>
              <w:top w:w="90" w:type="dxa"/>
              <w:left w:w="110" w:type="dxa"/>
              <w:bottom w:w="90" w:type="dxa"/>
              <w:right w:w="110" w:type="dxa"/>
            </w:tcMar>
            <w:vAlign w:val="center"/>
          </w:tcPr>
          <w:p w14:paraId="681F6243">
            <w:pPr>
              <w:spacing w:line="260" w:lineRule="auto"/>
              <w:jc w:val="left"/>
            </w:pPr>
            <w:r>
              <w:rPr>
                <w:rFonts w:ascii="Times New Roman" w:hAnsi="Times New Roman" w:eastAsia="Times New Roman" w:cs="Times New Roman"/>
                <w:b w:val="0"/>
                <w:bCs w:val="0"/>
                <w:i w:val="0"/>
                <w:iCs w:val="0"/>
                <w:color w:val="000000"/>
                <w:sz w:val="20"/>
                <w:szCs w:val="20"/>
              </w:rPr>
              <w:t>Comparative analysis of existing scheduling approaches</w:t>
            </w:r>
          </w:p>
        </w:tc>
        <w:tc>
          <w:tcPr>
            <w:tcW w:w="1500" w:type="dxa"/>
            <w:tcMar>
              <w:top w:w="90" w:type="dxa"/>
              <w:left w:w="110" w:type="dxa"/>
              <w:bottom w:w="90" w:type="dxa"/>
              <w:right w:w="110" w:type="dxa"/>
            </w:tcMar>
            <w:vAlign w:val="center"/>
          </w:tcPr>
          <w:p w14:paraId="432BF998">
            <w:pPr>
              <w:spacing w:line="260" w:lineRule="auto"/>
              <w:jc w:val="left"/>
              <w:rPr>
                <w:rFonts w:hint="default"/>
                <w:lang w:val="en-IN"/>
              </w:rPr>
            </w:pPr>
            <w:r>
              <w:rPr>
                <w:rFonts w:hint="default"/>
                <w:lang w:val="en-IN"/>
              </w:rPr>
              <w:t>5</w:t>
            </w:r>
          </w:p>
        </w:tc>
      </w:tr>
      <w:tr w14:paraId="687A0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7D6E8DAF">
            <w:pPr>
              <w:spacing w:line="260" w:lineRule="auto"/>
              <w:jc w:val="left"/>
            </w:pPr>
            <w:r>
              <w:rPr>
                <w:rFonts w:ascii="Times New Roman" w:hAnsi="Times New Roman" w:eastAsia="Times New Roman" w:cs="Times New Roman"/>
                <w:b w:val="0"/>
                <w:bCs w:val="0"/>
                <w:i w:val="0"/>
                <w:iCs w:val="0"/>
                <w:color w:val="000000"/>
                <w:sz w:val="20"/>
                <w:szCs w:val="20"/>
              </w:rPr>
              <w:t>3.1</w:t>
            </w:r>
          </w:p>
        </w:tc>
        <w:tc>
          <w:tcPr>
            <w:tcW w:w="5900" w:type="dxa"/>
            <w:tcMar>
              <w:top w:w="90" w:type="dxa"/>
              <w:left w:w="110" w:type="dxa"/>
              <w:bottom w:w="90" w:type="dxa"/>
              <w:right w:w="110" w:type="dxa"/>
            </w:tcMar>
            <w:vAlign w:val="center"/>
          </w:tcPr>
          <w:p w14:paraId="119A0B88">
            <w:pPr>
              <w:spacing w:line="260" w:lineRule="auto"/>
              <w:jc w:val="left"/>
            </w:pPr>
            <w:r>
              <w:rPr>
                <w:rFonts w:ascii="Times New Roman" w:hAnsi="Times New Roman" w:eastAsia="Times New Roman" w:cs="Times New Roman"/>
                <w:b w:val="0"/>
                <w:bCs w:val="0"/>
                <w:i w:val="0"/>
                <w:iCs w:val="0"/>
                <w:color w:val="000000"/>
                <w:sz w:val="20"/>
                <w:szCs w:val="20"/>
              </w:rPr>
              <w:t>Stakeholder / user requirements</w:t>
            </w:r>
          </w:p>
        </w:tc>
        <w:tc>
          <w:tcPr>
            <w:tcW w:w="1500" w:type="dxa"/>
            <w:tcMar>
              <w:top w:w="90" w:type="dxa"/>
              <w:left w:w="110" w:type="dxa"/>
              <w:bottom w:w="90" w:type="dxa"/>
              <w:right w:w="110" w:type="dxa"/>
            </w:tcMar>
            <w:vAlign w:val="center"/>
          </w:tcPr>
          <w:p w14:paraId="024FCF2A">
            <w:pPr>
              <w:spacing w:line="260" w:lineRule="auto"/>
              <w:jc w:val="left"/>
              <w:rPr>
                <w:rFonts w:hint="default"/>
                <w:lang w:val="en-IN"/>
              </w:rPr>
            </w:pPr>
            <w:r>
              <w:rPr>
                <w:rFonts w:hint="default"/>
                <w:lang w:val="en-IN"/>
              </w:rPr>
              <w:t>7</w:t>
            </w:r>
          </w:p>
        </w:tc>
      </w:tr>
      <w:tr w14:paraId="445F7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6AE88AA0">
            <w:pPr>
              <w:spacing w:line="260" w:lineRule="auto"/>
              <w:jc w:val="left"/>
            </w:pPr>
            <w:r>
              <w:rPr>
                <w:rFonts w:ascii="Times New Roman" w:hAnsi="Times New Roman" w:eastAsia="Times New Roman" w:cs="Times New Roman"/>
                <w:b w:val="0"/>
                <w:bCs w:val="0"/>
                <w:i w:val="0"/>
                <w:iCs w:val="0"/>
                <w:color w:val="000000"/>
                <w:sz w:val="20"/>
                <w:szCs w:val="20"/>
              </w:rPr>
              <w:t>3.2</w:t>
            </w:r>
          </w:p>
        </w:tc>
        <w:tc>
          <w:tcPr>
            <w:tcW w:w="5900" w:type="dxa"/>
            <w:tcMar>
              <w:top w:w="90" w:type="dxa"/>
              <w:left w:w="110" w:type="dxa"/>
              <w:bottom w:w="90" w:type="dxa"/>
              <w:right w:w="110" w:type="dxa"/>
            </w:tcMar>
            <w:vAlign w:val="center"/>
          </w:tcPr>
          <w:p w14:paraId="79F8145F">
            <w:pPr>
              <w:spacing w:line="260" w:lineRule="auto"/>
              <w:jc w:val="left"/>
            </w:pPr>
            <w:r>
              <w:rPr>
                <w:rFonts w:ascii="Times New Roman" w:hAnsi="Times New Roman" w:eastAsia="Times New Roman" w:cs="Times New Roman"/>
                <w:b w:val="0"/>
                <w:bCs w:val="0"/>
                <w:i w:val="0"/>
                <w:iCs w:val="0"/>
                <w:color w:val="000000"/>
                <w:sz w:val="20"/>
                <w:szCs w:val="20"/>
              </w:rPr>
              <w:t>Functional and non-functional requirements</w:t>
            </w:r>
          </w:p>
        </w:tc>
        <w:tc>
          <w:tcPr>
            <w:tcW w:w="1500" w:type="dxa"/>
            <w:tcMar>
              <w:top w:w="90" w:type="dxa"/>
              <w:left w:w="110" w:type="dxa"/>
              <w:bottom w:w="90" w:type="dxa"/>
              <w:right w:w="110" w:type="dxa"/>
            </w:tcMar>
            <w:vAlign w:val="center"/>
          </w:tcPr>
          <w:p w14:paraId="4D9E6AE3">
            <w:pPr>
              <w:spacing w:line="260" w:lineRule="auto"/>
              <w:jc w:val="left"/>
              <w:rPr>
                <w:rFonts w:hint="default"/>
                <w:lang w:val="en-IN"/>
              </w:rPr>
            </w:pPr>
            <w:r>
              <w:rPr>
                <w:rFonts w:hint="default"/>
                <w:lang w:val="en-IN"/>
              </w:rPr>
              <w:t>7</w:t>
            </w:r>
          </w:p>
        </w:tc>
      </w:tr>
      <w:tr w14:paraId="353F9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2FFB44BD">
            <w:pPr>
              <w:spacing w:line="260" w:lineRule="auto"/>
              <w:jc w:val="left"/>
            </w:pPr>
            <w:r>
              <w:rPr>
                <w:rFonts w:ascii="Times New Roman" w:hAnsi="Times New Roman" w:eastAsia="Times New Roman" w:cs="Times New Roman"/>
                <w:b w:val="0"/>
                <w:bCs w:val="0"/>
                <w:i w:val="0"/>
                <w:iCs w:val="0"/>
                <w:color w:val="000000"/>
                <w:sz w:val="20"/>
                <w:szCs w:val="20"/>
              </w:rPr>
              <w:t>3.3</w:t>
            </w:r>
          </w:p>
        </w:tc>
        <w:tc>
          <w:tcPr>
            <w:tcW w:w="5900" w:type="dxa"/>
            <w:tcMar>
              <w:top w:w="90" w:type="dxa"/>
              <w:left w:w="110" w:type="dxa"/>
              <w:bottom w:w="90" w:type="dxa"/>
              <w:right w:w="110" w:type="dxa"/>
            </w:tcMar>
            <w:vAlign w:val="center"/>
          </w:tcPr>
          <w:p w14:paraId="7EDBFCCD">
            <w:pPr>
              <w:spacing w:line="260" w:lineRule="auto"/>
              <w:jc w:val="left"/>
            </w:pPr>
            <w:r>
              <w:rPr>
                <w:rFonts w:ascii="Times New Roman" w:hAnsi="Times New Roman" w:eastAsia="Times New Roman" w:cs="Times New Roman"/>
                <w:b w:val="0"/>
                <w:bCs w:val="0"/>
                <w:i w:val="0"/>
                <w:iCs w:val="0"/>
                <w:color w:val="000000"/>
                <w:sz w:val="20"/>
                <w:szCs w:val="20"/>
              </w:rPr>
              <w:t>Constraints and applicable standards</w:t>
            </w:r>
          </w:p>
        </w:tc>
        <w:tc>
          <w:tcPr>
            <w:tcW w:w="1500" w:type="dxa"/>
            <w:tcMar>
              <w:top w:w="90" w:type="dxa"/>
              <w:left w:w="110" w:type="dxa"/>
              <w:bottom w:w="90" w:type="dxa"/>
              <w:right w:w="110" w:type="dxa"/>
            </w:tcMar>
            <w:vAlign w:val="center"/>
          </w:tcPr>
          <w:p w14:paraId="377CD23F">
            <w:pPr>
              <w:spacing w:line="260" w:lineRule="auto"/>
              <w:jc w:val="left"/>
              <w:rPr>
                <w:rFonts w:hint="default"/>
                <w:lang w:val="en-IN"/>
              </w:rPr>
            </w:pPr>
            <w:r>
              <w:rPr>
                <w:rFonts w:hint="default"/>
                <w:lang w:val="en-IN"/>
              </w:rPr>
              <w:t>8</w:t>
            </w:r>
          </w:p>
        </w:tc>
      </w:tr>
      <w:tr w14:paraId="01AD9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30D94B71">
            <w:pPr>
              <w:spacing w:line="260" w:lineRule="auto"/>
              <w:jc w:val="left"/>
            </w:pPr>
            <w:r>
              <w:rPr>
                <w:rFonts w:ascii="Times New Roman" w:hAnsi="Times New Roman" w:eastAsia="Times New Roman" w:cs="Times New Roman"/>
                <w:b w:val="0"/>
                <w:bCs w:val="0"/>
                <w:i w:val="0"/>
                <w:iCs w:val="0"/>
                <w:color w:val="000000"/>
                <w:sz w:val="20"/>
                <w:szCs w:val="20"/>
              </w:rPr>
              <w:t>3.4</w:t>
            </w:r>
          </w:p>
        </w:tc>
        <w:tc>
          <w:tcPr>
            <w:tcW w:w="5900" w:type="dxa"/>
            <w:tcMar>
              <w:top w:w="90" w:type="dxa"/>
              <w:left w:w="110" w:type="dxa"/>
              <w:bottom w:w="90" w:type="dxa"/>
              <w:right w:w="110" w:type="dxa"/>
            </w:tcMar>
            <w:vAlign w:val="center"/>
          </w:tcPr>
          <w:p w14:paraId="4D30A1D5">
            <w:pPr>
              <w:spacing w:line="260" w:lineRule="auto"/>
              <w:jc w:val="left"/>
            </w:pPr>
            <w:r>
              <w:rPr>
                <w:rFonts w:ascii="Times New Roman" w:hAnsi="Times New Roman" w:eastAsia="Times New Roman" w:cs="Times New Roman"/>
                <w:b w:val="0"/>
                <w:bCs w:val="0"/>
                <w:i w:val="0"/>
                <w:iCs w:val="0"/>
                <w:color w:val="000000"/>
                <w:sz w:val="20"/>
                <w:szCs w:val="20"/>
              </w:rPr>
              <w:t>Design specifications</w:t>
            </w:r>
          </w:p>
        </w:tc>
        <w:tc>
          <w:tcPr>
            <w:tcW w:w="1500" w:type="dxa"/>
            <w:tcMar>
              <w:top w:w="90" w:type="dxa"/>
              <w:left w:w="110" w:type="dxa"/>
              <w:bottom w:w="90" w:type="dxa"/>
              <w:right w:w="110" w:type="dxa"/>
            </w:tcMar>
            <w:vAlign w:val="center"/>
          </w:tcPr>
          <w:p w14:paraId="4A74D8AF">
            <w:pPr>
              <w:spacing w:line="260" w:lineRule="auto"/>
              <w:jc w:val="left"/>
              <w:rPr>
                <w:rFonts w:hint="default"/>
                <w:lang w:val="en-IN"/>
              </w:rPr>
            </w:pPr>
            <w:r>
              <w:rPr>
                <w:rFonts w:hint="default"/>
                <w:lang w:val="en-IN"/>
              </w:rPr>
              <w:t>8</w:t>
            </w:r>
          </w:p>
        </w:tc>
      </w:tr>
      <w:tr w14:paraId="1B2EB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658E4654">
            <w:pPr>
              <w:spacing w:line="260" w:lineRule="auto"/>
              <w:jc w:val="left"/>
            </w:pPr>
            <w:r>
              <w:rPr>
                <w:rFonts w:ascii="Times New Roman" w:hAnsi="Times New Roman" w:eastAsia="Times New Roman" w:cs="Times New Roman"/>
                <w:b w:val="0"/>
                <w:bCs w:val="0"/>
                <w:i w:val="0"/>
                <w:iCs w:val="0"/>
                <w:color w:val="000000"/>
                <w:sz w:val="20"/>
                <w:szCs w:val="20"/>
              </w:rPr>
              <w:t>3.5</w:t>
            </w:r>
          </w:p>
        </w:tc>
        <w:tc>
          <w:tcPr>
            <w:tcW w:w="5900" w:type="dxa"/>
            <w:tcMar>
              <w:top w:w="90" w:type="dxa"/>
              <w:left w:w="110" w:type="dxa"/>
              <w:bottom w:w="90" w:type="dxa"/>
              <w:right w:w="110" w:type="dxa"/>
            </w:tcMar>
            <w:vAlign w:val="center"/>
          </w:tcPr>
          <w:p w14:paraId="437358EC">
            <w:pPr>
              <w:spacing w:line="260" w:lineRule="auto"/>
              <w:jc w:val="left"/>
            </w:pPr>
            <w:r>
              <w:rPr>
                <w:rFonts w:ascii="Times New Roman" w:hAnsi="Times New Roman" w:eastAsia="Times New Roman" w:cs="Times New Roman"/>
                <w:b w:val="0"/>
                <w:bCs w:val="0"/>
                <w:i w:val="0"/>
                <w:iCs w:val="0"/>
                <w:color w:val="000000"/>
                <w:sz w:val="20"/>
                <w:szCs w:val="20"/>
              </w:rPr>
              <w:t>Alternative integration-architecture evaluation matrix</w:t>
            </w:r>
          </w:p>
        </w:tc>
        <w:tc>
          <w:tcPr>
            <w:tcW w:w="1500" w:type="dxa"/>
            <w:tcMar>
              <w:top w:w="90" w:type="dxa"/>
              <w:left w:w="110" w:type="dxa"/>
              <w:bottom w:w="90" w:type="dxa"/>
              <w:right w:w="110" w:type="dxa"/>
            </w:tcMar>
            <w:vAlign w:val="center"/>
          </w:tcPr>
          <w:p w14:paraId="6602BE71">
            <w:pPr>
              <w:spacing w:line="260" w:lineRule="auto"/>
              <w:jc w:val="left"/>
              <w:rPr>
                <w:rFonts w:hint="default"/>
                <w:lang w:val="en-IN"/>
              </w:rPr>
            </w:pPr>
            <w:r>
              <w:rPr>
                <w:rFonts w:hint="default"/>
                <w:lang w:val="en-IN"/>
              </w:rPr>
              <w:t>9</w:t>
            </w:r>
          </w:p>
        </w:tc>
      </w:tr>
      <w:tr w14:paraId="403D8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1ECCD353">
            <w:pPr>
              <w:spacing w:line="260" w:lineRule="auto"/>
              <w:jc w:val="left"/>
            </w:pPr>
            <w:r>
              <w:rPr>
                <w:rFonts w:ascii="Times New Roman" w:hAnsi="Times New Roman" w:eastAsia="Times New Roman" w:cs="Times New Roman"/>
                <w:b w:val="0"/>
                <w:bCs w:val="0"/>
                <w:i w:val="0"/>
                <w:iCs w:val="0"/>
                <w:color w:val="000000"/>
                <w:sz w:val="20"/>
                <w:szCs w:val="20"/>
              </w:rPr>
              <w:t>3.6</w:t>
            </w:r>
          </w:p>
        </w:tc>
        <w:tc>
          <w:tcPr>
            <w:tcW w:w="5900" w:type="dxa"/>
            <w:tcMar>
              <w:top w:w="90" w:type="dxa"/>
              <w:left w:w="110" w:type="dxa"/>
              <w:bottom w:w="90" w:type="dxa"/>
              <w:right w:w="110" w:type="dxa"/>
            </w:tcMar>
            <w:vAlign w:val="center"/>
          </w:tcPr>
          <w:p w14:paraId="342835A6">
            <w:pPr>
              <w:spacing w:line="260" w:lineRule="auto"/>
              <w:jc w:val="left"/>
            </w:pPr>
            <w:r>
              <w:rPr>
                <w:rFonts w:ascii="Times New Roman" w:hAnsi="Times New Roman" w:eastAsia="Times New Roman" w:cs="Times New Roman"/>
                <w:b w:val="0"/>
                <w:bCs w:val="0"/>
                <w:i w:val="0"/>
                <w:iCs w:val="0"/>
                <w:color w:val="000000"/>
                <w:sz w:val="20"/>
                <w:szCs w:val="20"/>
              </w:rPr>
              <w:t>Trade-off analysis for Module 4 design decisions</w:t>
            </w:r>
          </w:p>
        </w:tc>
        <w:tc>
          <w:tcPr>
            <w:tcW w:w="1500" w:type="dxa"/>
            <w:tcMar>
              <w:top w:w="90" w:type="dxa"/>
              <w:left w:w="110" w:type="dxa"/>
              <w:bottom w:w="90" w:type="dxa"/>
              <w:right w:w="110" w:type="dxa"/>
            </w:tcMar>
            <w:vAlign w:val="center"/>
          </w:tcPr>
          <w:p w14:paraId="43E7B142">
            <w:pPr>
              <w:spacing w:line="260" w:lineRule="auto"/>
              <w:jc w:val="left"/>
              <w:rPr>
                <w:rFonts w:hint="default"/>
                <w:lang w:val="en-IN"/>
              </w:rPr>
            </w:pPr>
            <w:r>
              <w:rPr>
                <w:rFonts w:hint="default"/>
                <w:lang w:val="en-IN"/>
              </w:rPr>
              <w:t>12</w:t>
            </w:r>
          </w:p>
        </w:tc>
      </w:tr>
      <w:tr w14:paraId="0D3AA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2A883AC4">
            <w:pPr>
              <w:spacing w:line="260" w:lineRule="auto"/>
              <w:jc w:val="left"/>
            </w:pPr>
            <w:r>
              <w:rPr>
                <w:rFonts w:ascii="Times New Roman" w:hAnsi="Times New Roman" w:eastAsia="Times New Roman" w:cs="Times New Roman"/>
                <w:b w:val="0"/>
                <w:bCs w:val="0"/>
                <w:i w:val="0"/>
                <w:iCs w:val="0"/>
                <w:color w:val="000000"/>
                <w:sz w:val="20"/>
                <w:szCs w:val="20"/>
              </w:rPr>
              <w:t>3.7</w:t>
            </w:r>
          </w:p>
        </w:tc>
        <w:tc>
          <w:tcPr>
            <w:tcW w:w="5900" w:type="dxa"/>
            <w:tcMar>
              <w:top w:w="90" w:type="dxa"/>
              <w:left w:w="110" w:type="dxa"/>
              <w:bottom w:w="90" w:type="dxa"/>
              <w:right w:w="110" w:type="dxa"/>
            </w:tcMar>
            <w:vAlign w:val="center"/>
          </w:tcPr>
          <w:p w14:paraId="63A60FB3">
            <w:pPr>
              <w:spacing w:line="260" w:lineRule="auto"/>
              <w:jc w:val="left"/>
            </w:pPr>
            <w:r>
              <w:rPr>
                <w:rFonts w:ascii="Times New Roman" w:hAnsi="Times New Roman" w:eastAsia="Times New Roman" w:cs="Times New Roman"/>
                <w:b w:val="0"/>
                <w:bCs w:val="0"/>
                <w:i w:val="0"/>
                <w:iCs w:val="0"/>
                <w:color w:val="000000"/>
                <w:sz w:val="20"/>
                <w:szCs w:val="20"/>
              </w:rPr>
              <w:t>Sustainability, ethics, safety and security evidence</w:t>
            </w:r>
          </w:p>
        </w:tc>
        <w:tc>
          <w:tcPr>
            <w:tcW w:w="1500" w:type="dxa"/>
            <w:tcMar>
              <w:top w:w="90" w:type="dxa"/>
              <w:left w:w="110" w:type="dxa"/>
              <w:bottom w:w="90" w:type="dxa"/>
              <w:right w:w="110" w:type="dxa"/>
            </w:tcMar>
            <w:vAlign w:val="center"/>
          </w:tcPr>
          <w:p w14:paraId="1C743EE6">
            <w:pPr>
              <w:spacing w:line="260" w:lineRule="auto"/>
              <w:jc w:val="left"/>
              <w:rPr>
                <w:rFonts w:hint="default"/>
                <w:lang w:val="en-IN"/>
              </w:rPr>
            </w:pPr>
            <w:r>
              <w:rPr>
                <w:rFonts w:hint="default"/>
                <w:lang w:val="en-IN"/>
              </w:rPr>
              <w:t>12</w:t>
            </w:r>
          </w:p>
        </w:tc>
      </w:tr>
      <w:tr w14:paraId="3C99A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20257554">
            <w:pPr>
              <w:spacing w:line="260" w:lineRule="auto"/>
              <w:jc w:val="left"/>
            </w:pPr>
            <w:r>
              <w:rPr>
                <w:rFonts w:ascii="Times New Roman" w:hAnsi="Times New Roman" w:eastAsia="Times New Roman" w:cs="Times New Roman"/>
                <w:b w:val="0"/>
                <w:bCs w:val="0"/>
                <w:i w:val="0"/>
                <w:iCs w:val="0"/>
                <w:color w:val="000000"/>
                <w:sz w:val="20"/>
                <w:szCs w:val="20"/>
              </w:rPr>
              <w:t>3.8</w:t>
            </w:r>
          </w:p>
        </w:tc>
        <w:tc>
          <w:tcPr>
            <w:tcW w:w="5900" w:type="dxa"/>
            <w:tcMar>
              <w:top w:w="90" w:type="dxa"/>
              <w:left w:w="110" w:type="dxa"/>
              <w:bottom w:w="90" w:type="dxa"/>
              <w:right w:w="110" w:type="dxa"/>
            </w:tcMar>
            <w:vAlign w:val="center"/>
          </w:tcPr>
          <w:p w14:paraId="3E212982">
            <w:pPr>
              <w:spacing w:line="260" w:lineRule="auto"/>
              <w:jc w:val="left"/>
            </w:pPr>
            <w:r>
              <w:rPr>
                <w:rFonts w:ascii="Times New Roman" w:hAnsi="Times New Roman" w:eastAsia="Times New Roman" w:cs="Times New Roman"/>
                <w:b w:val="0"/>
                <w:bCs w:val="0"/>
                <w:i w:val="0"/>
                <w:iCs w:val="0"/>
                <w:color w:val="000000"/>
                <w:sz w:val="20"/>
                <w:szCs w:val="20"/>
              </w:rPr>
              <w:t>Risk register</w:t>
            </w:r>
          </w:p>
        </w:tc>
        <w:tc>
          <w:tcPr>
            <w:tcW w:w="1500" w:type="dxa"/>
            <w:tcMar>
              <w:top w:w="90" w:type="dxa"/>
              <w:left w:w="110" w:type="dxa"/>
              <w:bottom w:w="90" w:type="dxa"/>
              <w:right w:w="110" w:type="dxa"/>
            </w:tcMar>
            <w:vAlign w:val="center"/>
          </w:tcPr>
          <w:p w14:paraId="118EA1F5">
            <w:pPr>
              <w:spacing w:line="260" w:lineRule="auto"/>
              <w:jc w:val="left"/>
              <w:rPr>
                <w:rFonts w:hint="default"/>
                <w:lang w:val="en-IN"/>
              </w:rPr>
            </w:pPr>
            <w:r>
              <w:rPr>
                <w:rFonts w:hint="default"/>
                <w:lang w:val="en-IN"/>
              </w:rPr>
              <w:t>13</w:t>
            </w:r>
          </w:p>
        </w:tc>
      </w:tr>
      <w:tr w14:paraId="77DBE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0282B3FE">
            <w:pPr>
              <w:spacing w:line="260" w:lineRule="auto"/>
              <w:jc w:val="left"/>
            </w:pPr>
            <w:r>
              <w:rPr>
                <w:rFonts w:ascii="Times New Roman" w:hAnsi="Times New Roman" w:eastAsia="Times New Roman" w:cs="Times New Roman"/>
                <w:b w:val="0"/>
                <w:bCs w:val="0"/>
                <w:i w:val="0"/>
                <w:iCs w:val="0"/>
                <w:color w:val="000000"/>
                <w:sz w:val="20"/>
                <w:szCs w:val="20"/>
              </w:rPr>
              <w:t>4.1</w:t>
            </w:r>
          </w:p>
        </w:tc>
        <w:tc>
          <w:tcPr>
            <w:tcW w:w="5900" w:type="dxa"/>
            <w:tcMar>
              <w:top w:w="90" w:type="dxa"/>
              <w:left w:w="110" w:type="dxa"/>
              <w:bottom w:w="90" w:type="dxa"/>
              <w:right w:w="110" w:type="dxa"/>
            </w:tcMar>
            <w:vAlign w:val="center"/>
          </w:tcPr>
          <w:p w14:paraId="094F8F34">
            <w:pPr>
              <w:spacing w:line="260" w:lineRule="auto"/>
              <w:jc w:val="left"/>
            </w:pPr>
            <w:r>
              <w:rPr>
                <w:rFonts w:ascii="Times New Roman" w:hAnsi="Times New Roman" w:eastAsia="Times New Roman" w:cs="Times New Roman"/>
                <w:b w:val="0"/>
                <w:bCs w:val="0"/>
                <w:i w:val="0"/>
                <w:iCs w:val="0"/>
                <w:color w:val="000000"/>
                <w:sz w:val="20"/>
                <w:szCs w:val="20"/>
              </w:rPr>
              <w:t>Tools / software / equipment used, by stage</w:t>
            </w:r>
          </w:p>
        </w:tc>
        <w:tc>
          <w:tcPr>
            <w:tcW w:w="1500" w:type="dxa"/>
            <w:tcMar>
              <w:top w:w="90" w:type="dxa"/>
              <w:left w:w="110" w:type="dxa"/>
              <w:bottom w:w="90" w:type="dxa"/>
              <w:right w:w="110" w:type="dxa"/>
            </w:tcMar>
            <w:vAlign w:val="center"/>
          </w:tcPr>
          <w:p w14:paraId="1CA0D6DB">
            <w:pPr>
              <w:spacing w:line="260" w:lineRule="auto"/>
              <w:jc w:val="left"/>
              <w:rPr>
                <w:rFonts w:hint="default"/>
                <w:lang w:val="en-IN"/>
              </w:rPr>
            </w:pPr>
            <w:r>
              <w:rPr>
                <w:rFonts w:hint="default"/>
                <w:lang w:val="en-IN"/>
              </w:rPr>
              <w:t>16</w:t>
            </w:r>
          </w:p>
        </w:tc>
      </w:tr>
      <w:tr w14:paraId="1C85B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73A939CC">
            <w:pPr>
              <w:spacing w:line="260" w:lineRule="auto"/>
              <w:jc w:val="left"/>
            </w:pPr>
            <w:r>
              <w:rPr>
                <w:rFonts w:ascii="Times New Roman" w:hAnsi="Times New Roman" w:eastAsia="Times New Roman" w:cs="Times New Roman"/>
                <w:b w:val="0"/>
                <w:bCs w:val="0"/>
                <w:i w:val="0"/>
                <w:iCs w:val="0"/>
                <w:color w:val="000000"/>
                <w:sz w:val="20"/>
                <w:szCs w:val="20"/>
              </w:rPr>
              <w:t>4.2</w:t>
            </w:r>
          </w:p>
        </w:tc>
        <w:tc>
          <w:tcPr>
            <w:tcW w:w="5900" w:type="dxa"/>
            <w:tcMar>
              <w:top w:w="90" w:type="dxa"/>
              <w:left w:w="110" w:type="dxa"/>
              <w:bottom w:w="90" w:type="dxa"/>
              <w:right w:w="110" w:type="dxa"/>
            </w:tcMar>
            <w:vAlign w:val="center"/>
          </w:tcPr>
          <w:p w14:paraId="525A35CB">
            <w:pPr>
              <w:spacing w:line="260" w:lineRule="auto"/>
              <w:jc w:val="left"/>
            </w:pPr>
            <w:r>
              <w:rPr>
                <w:rFonts w:ascii="Times New Roman" w:hAnsi="Times New Roman" w:eastAsia="Times New Roman" w:cs="Times New Roman"/>
                <w:b w:val="0"/>
                <w:bCs w:val="0"/>
                <w:i w:val="0"/>
                <w:iCs w:val="0"/>
                <w:color w:val="000000"/>
                <w:sz w:val="20"/>
                <w:szCs w:val="20"/>
              </w:rPr>
              <w:t>Test plan and verification</w:t>
            </w:r>
          </w:p>
        </w:tc>
        <w:tc>
          <w:tcPr>
            <w:tcW w:w="1500" w:type="dxa"/>
            <w:tcMar>
              <w:top w:w="90" w:type="dxa"/>
              <w:left w:w="110" w:type="dxa"/>
              <w:bottom w:w="90" w:type="dxa"/>
              <w:right w:w="110" w:type="dxa"/>
            </w:tcMar>
            <w:vAlign w:val="center"/>
          </w:tcPr>
          <w:p w14:paraId="6B45391A">
            <w:pPr>
              <w:spacing w:line="260" w:lineRule="auto"/>
              <w:jc w:val="left"/>
              <w:rPr>
                <w:rFonts w:hint="default"/>
                <w:lang w:val="en-IN"/>
              </w:rPr>
            </w:pPr>
            <w:r>
              <w:rPr>
                <w:rFonts w:hint="default"/>
                <w:lang w:val="en-IN"/>
              </w:rPr>
              <w:t>18</w:t>
            </w:r>
          </w:p>
        </w:tc>
      </w:tr>
      <w:tr w14:paraId="65441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3A1120AD">
            <w:pPr>
              <w:spacing w:line="260" w:lineRule="auto"/>
              <w:jc w:val="left"/>
            </w:pPr>
            <w:r>
              <w:rPr>
                <w:rFonts w:ascii="Times New Roman" w:hAnsi="Times New Roman" w:eastAsia="Times New Roman" w:cs="Times New Roman"/>
                <w:b w:val="0"/>
                <w:bCs w:val="0"/>
                <w:i w:val="0"/>
                <w:iCs w:val="0"/>
                <w:color w:val="000000"/>
                <w:sz w:val="20"/>
                <w:szCs w:val="20"/>
              </w:rPr>
              <w:t>4.3</w:t>
            </w:r>
          </w:p>
        </w:tc>
        <w:tc>
          <w:tcPr>
            <w:tcW w:w="5900" w:type="dxa"/>
            <w:tcMar>
              <w:top w:w="90" w:type="dxa"/>
              <w:left w:w="110" w:type="dxa"/>
              <w:bottom w:w="90" w:type="dxa"/>
              <w:right w:w="110" w:type="dxa"/>
            </w:tcMar>
            <w:vAlign w:val="center"/>
          </w:tcPr>
          <w:p w14:paraId="14B0E6C2">
            <w:pPr>
              <w:spacing w:line="260" w:lineRule="auto"/>
              <w:jc w:val="left"/>
            </w:pPr>
            <w:r>
              <w:rPr>
                <w:rFonts w:ascii="Times New Roman" w:hAnsi="Times New Roman" w:eastAsia="Times New Roman" w:cs="Times New Roman"/>
                <w:b w:val="0"/>
                <w:bCs w:val="0"/>
                <w:i w:val="0"/>
                <w:iCs w:val="0"/>
                <w:color w:val="000000"/>
                <w:sz w:val="20"/>
                <w:szCs w:val="20"/>
              </w:rPr>
              <w:t>Specification vs. achieved values</w:t>
            </w:r>
          </w:p>
        </w:tc>
        <w:tc>
          <w:tcPr>
            <w:tcW w:w="1500" w:type="dxa"/>
            <w:tcMar>
              <w:top w:w="90" w:type="dxa"/>
              <w:left w:w="110" w:type="dxa"/>
              <w:bottom w:w="90" w:type="dxa"/>
              <w:right w:w="110" w:type="dxa"/>
            </w:tcMar>
            <w:vAlign w:val="center"/>
          </w:tcPr>
          <w:p w14:paraId="32B44F83">
            <w:pPr>
              <w:spacing w:line="260" w:lineRule="auto"/>
              <w:jc w:val="left"/>
              <w:rPr>
                <w:rFonts w:hint="default"/>
                <w:lang w:val="en-IN"/>
              </w:rPr>
            </w:pPr>
            <w:r>
              <w:rPr>
                <w:rFonts w:hint="default"/>
                <w:lang w:val="en-IN"/>
              </w:rPr>
              <w:t>19</w:t>
            </w:r>
          </w:p>
        </w:tc>
      </w:tr>
      <w:tr w14:paraId="07157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23F4C2FB">
            <w:pPr>
              <w:spacing w:line="260" w:lineRule="auto"/>
              <w:jc w:val="left"/>
            </w:pPr>
            <w:r>
              <w:rPr>
                <w:rFonts w:ascii="Times New Roman" w:hAnsi="Times New Roman" w:eastAsia="Times New Roman" w:cs="Times New Roman"/>
                <w:b w:val="0"/>
                <w:bCs w:val="0"/>
                <w:i w:val="0"/>
                <w:iCs w:val="0"/>
                <w:color w:val="000000"/>
                <w:sz w:val="20"/>
                <w:szCs w:val="20"/>
              </w:rPr>
              <w:t>4.4</w:t>
            </w:r>
          </w:p>
        </w:tc>
        <w:tc>
          <w:tcPr>
            <w:tcW w:w="5900" w:type="dxa"/>
            <w:tcMar>
              <w:top w:w="90" w:type="dxa"/>
              <w:left w:w="110" w:type="dxa"/>
              <w:bottom w:w="90" w:type="dxa"/>
              <w:right w:w="110" w:type="dxa"/>
            </w:tcMar>
            <w:vAlign w:val="center"/>
          </w:tcPr>
          <w:p w14:paraId="7C5E3D6C">
            <w:pPr>
              <w:spacing w:line="260" w:lineRule="auto"/>
              <w:jc w:val="left"/>
            </w:pPr>
            <w:r>
              <w:rPr>
                <w:rFonts w:ascii="Times New Roman" w:hAnsi="Times New Roman" w:eastAsia="Times New Roman" w:cs="Times New Roman"/>
                <w:b w:val="0"/>
                <w:bCs w:val="0"/>
                <w:i w:val="0"/>
                <w:iCs w:val="0"/>
                <w:color w:val="000000"/>
                <w:sz w:val="20"/>
                <w:szCs w:val="20"/>
              </w:rPr>
              <w:t>Objective achievement mapping</w:t>
            </w:r>
          </w:p>
        </w:tc>
        <w:tc>
          <w:tcPr>
            <w:tcW w:w="1500" w:type="dxa"/>
            <w:tcMar>
              <w:top w:w="90" w:type="dxa"/>
              <w:left w:w="110" w:type="dxa"/>
              <w:bottom w:w="90" w:type="dxa"/>
              <w:right w:w="110" w:type="dxa"/>
            </w:tcMar>
            <w:vAlign w:val="center"/>
          </w:tcPr>
          <w:p w14:paraId="4055BC33">
            <w:pPr>
              <w:spacing w:line="260" w:lineRule="auto"/>
              <w:jc w:val="left"/>
              <w:rPr>
                <w:rFonts w:hint="default"/>
                <w:lang w:val="en-IN"/>
              </w:rPr>
            </w:pPr>
            <w:r>
              <w:rPr>
                <w:rFonts w:hint="default"/>
                <w:lang w:val="en-IN"/>
              </w:rPr>
              <w:t>20</w:t>
            </w:r>
          </w:p>
        </w:tc>
      </w:tr>
      <w:tr w14:paraId="135B3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50051D2B">
            <w:pPr>
              <w:spacing w:line="260" w:lineRule="auto"/>
              <w:jc w:val="left"/>
            </w:pPr>
            <w:r>
              <w:rPr>
                <w:rFonts w:ascii="Times New Roman" w:hAnsi="Times New Roman" w:eastAsia="Times New Roman" w:cs="Times New Roman"/>
                <w:b w:val="0"/>
                <w:bCs w:val="0"/>
                <w:i w:val="0"/>
                <w:iCs w:val="0"/>
                <w:color w:val="000000"/>
                <w:sz w:val="20"/>
                <w:szCs w:val="20"/>
              </w:rPr>
              <w:t>4.5</w:t>
            </w:r>
          </w:p>
        </w:tc>
        <w:tc>
          <w:tcPr>
            <w:tcW w:w="5900" w:type="dxa"/>
            <w:tcMar>
              <w:top w:w="90" w:type="dxa"/>
              <w:left w:w="110" w:type="dxa"/>
              <w:bottom w:w="90" w:type="dxa"/>
              <w:right w:w="110" w:type="dxa"/>
            </w:tcMar>
            <w:vAlign w:val="center"/>
          </w:tcPr>
          <w:p w14:paraId="4C08CAB5">
            <w:pPr>
              <w:spacing w:line="260" w:lineRule="auto"/>
              <w:jc w:val="left"/>
            </w:pPr>
            <w:r>
              <w:rPr>
                <w:rFonts w:ascii="Times New Roman" w:hAnsi="Times New Roman" w:eastAsia="Times New Roman" w:cs="Times New Roman"/>
                <w:b w:val="0"/>
                <w:bCs w:val="0"/>
                <w:i w:val="0"/>
                <w:iCs w:val="0"/>
                <w:color w:val="000000"/>
                <w:sz w:val="20"/>
                <w:szCs w:val="20"/>
              </w:rPr>
              <w:t>Milestone / Gantt summary</w:t>
            </w:r>
          </w:p>
        </w:tc>
        <w:tc>
          <w:tcPr>
            <w:tcW w:w="1500" w:type="dxa"/>
            <w:tcMar>
              <w:top w:w="90" w:type="dxa"/>
              <w:left w:w="110" w:type="dxa"/>
              <w:bottom w:w="90" w:type="dxa"/>
              <w:right w:w="110" w:type="dxa"/>
            </w:tcMar>
            <w:vAlign w:val="center"/>
          </w:tcPr>
          <w:p w14:paraId="734F4560">
            <w:pPr>
              <w:spacing w:line="260" w:lineRule="auto"/>
              <w:jc w:val="left"/>
              <w:rPr>
                <w:rFonts w:hint="default"/>
                <w:lang w:val="en-IN"/>
              </w:rPr>
            </w:pPr>
            <w:r>
              <w:rPr>
                <w:rFonts w:hint="default"/>
                <w:lang w:val="en-IN"/>
              </w:rPr>
              <w:t>21</w:t>
            </w:r>
          </w:p>
        </w:tc>
      </w:tr>
      <w:tr w14:paraId="38F28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3A070093">
            <w:pPr>
              <w:spacing w:line="260" w:lineRule="auto"/>
              <w:jc w:val="left"/>
            </w:pPr>
            <w:r>
              <w:rPr>
                <w:rFonts w:ascii="Times New Roman" w:hAnsi="Times New Roman" w:eastAsia="Times New Roman" w:cs="Times New Roman"/>
                <w:b w:val="0"/>
                <w:bCs w:val="0"/>
                <w:i w:val="0"/>
                <w:iCs w:val="0"/>
                <w:color w:val="000000"/>
                <w:sz w:val="20"/>
                <w:szCs w:val="20"/>
              </w:rPr>
              <w:t>4.6</w:t>
            </w:r>
          </w:p>
        </w:tc>
        <w:tc>
          <w:tcPr>
            <w:tcW w:w="5900" w:type="dxa"/>
            <w:tcMar>
              <w:top w:w="90" w:type="dxa"/>
              <w:left w:w="110" w:type="dxa"/>
              <w:bottom w:w="90" w:type="dxa"/>
              <w:right w:w="110" w:type="dxa"/>
            </w:tcMar>
            <w:vAlign w:val="center"/>
          </w:tcPr>
          <w:p w14:paraId="14746D79">
            <w:pPr>
              <w:spacing w:line="260" w:lineRule="auto"/>
              <w:jc w:val="left"/>
            </w:pPr>
            <w:r>
              <w:rPr>
                <w:rFonts w:ascii="Times New Roman" w:hAnsi="Times New Roman" w:eastAsia="Times New Roman" w:cs="Times New Roman"/>
                <w:b w:val="0"/>
                <w:bCs w:val="0"/>
                <w:i w:val="0"/>
                <w:iCs w:val="0"/>
                <w:color w:val="000000"/>
                <w:sz w:val="20"/>
                <w:szCs w:val="20"/>
              </w:rPr>
              <w:t>Roles and actual contribution</w:t>
            </w:r>
          </w:p>
        </w:tc>
        <w:tc>
          <w:tcPr>
            <w:tcW w:w="1500" w:type="dxa"/>
            <w:tcMar>
              <w:top w:w="90" w:type="dxa"/>
              <w:left w:w="110" w:type="dxa"/>
              <w:bottom w:w="90" w:type="dxa"/>
              <w:right w:w="110" w:type="dxa"/>
            </w:tcMar>
            <w:vAlign w:val="center"/>
          </w:tcPr>
          <w:p w14:paraId="32BBBB95">
            <w:pPr>
              <w:spacing w:line="260" w:lineRule="auto"/>
              <w:jc w:val="left"/>
              <w:rPr>
                <w:rFonts w:hint="default"/>
                <w:lang w:val="en-IN"/>
              </w:rPr>
            </w:pPr>
            <w:r>
              <w:rPr>
                <w:rFonts w:hint="default"/>
                <w:lang w:val="en-IN"/>
              </w:rPr>
              <w:t>23</w:t>
            </w:r>
          </w:p>
        </w:tc>
      </w:tr>
      <w:tr w14:paraId="5C16B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90" w:type="dxa"/>
              <w:left w:w="110" w:type="dxa"/>
              <w:bottom w:w="90" w:type="dxa"/>
              <w:right w:w="110" w:type="dxa"/>
            </w:tcMar>
            <w:vAlign w:val="center"/>
          </w:tcPr>
          <w:p w14:paraId="3DD92EFE">
            <w:pPr>
              <w:spacing w:line="260" w:lineRule="auto"/>
              <w:jc w:val="left"/>
            </w:pPr>
            <w:r>
              <w:rPr>
                <w:rFonts w:ascii="Times New Roman" w:hAnsi="Times New Roman" w:eastAsia="Times New Roman" w:cs="Times New Roman"/>
                <w:b w:val="0"/>
                <w:bCs w:val="0"/>
                <w:i w:val="0"/>
                <w:iCs w:val="0"/>
                <w:color w:val="000000"/>
                <w:sz w:val="20"/>
                <w:szCs w:val="20"/>
              </w:rPr>
              <w:t>4.7</w:t>
            </w:r>
          </w:p>
        </w:tc>
        <w:tc>
          <w:tcPr>
            <w:tcW w:w="5900" w:type="dxa"/>
            <w:tcMar>
              <w:top w:w="90" w:type="dxa"/>
              <w:left w:w="110" w:type="dxa"/>
              <w:bottom w:w="90" w:type="dxa"/>
              <w:right w:w="110" w:type="dxa"/>
            </w:tcMar>
            <w:vAlign w:val="center"/>
          </w:tcPr>
          <w:p w14:paraId="4E4B33B7">
            <w:pPr>
              <w:spacing w:line="260" w:lineRule="auto"/>
              <w:jc w:val="left"/>
            </w:pPr>
            <w:r>
              <w:rPr>
                <w:rFonts w:ascii="Times New Roman" w:hAnsi="Times New Roman" w:eastAsia="Times New Roman" w:cs="Times New Roman"/>
                <w:b w:val="0"/>
                <w:bCs w:val="0"/>
                <w:i w:val="0"/>
                <w:iCs w:val="0"/>
                <w:color w:val="000000"/>
                <w:sz w:val="20"/>
                <w:szCs w:val="20"/>
              </w:rPr>
              <w:t>Indicative cost table</w:t>
            </w:r>
          </w:p>
        </w:tc>
        <w:tc>
          <w:tcPr>
            <w:tcW w:w="1500" w:type="dxa"/>
            <w:tcMar>
              <w:top w:w="90" w:type="dxa"/>
              <w:left w:w="110" w:type="dxa"/>
              <w:bottom w:w="90" w:type="dxa"/>
              <w:right w:w="110" w:type="dxa"/>
            </w:tcMar>
            <w:vAlign w:val="center"/>
          </w:tcPr>
          <w:p w14:paraId="6B15FF22">
            <w:pPr>
              <w:spacing w:line="260" w:lineRule="auto"/>
              <w:jc w:val="left"/>
              <w:rPr>
                <w:rFonts w:hint="default"/>
                <w:lang w:val="en-IN"/>
              </w:rPr>
            </w:pPr>
            <w:r>
              <w:rPr>
                <w:rFonts w:hint="default"/>
                <w:lang w:val="en-IN"/>
              </w:rPr>
              <w:t>24</w:t>
            </w:r>
            <w:bookmarkStart w:id="4" w:name="_GoBack"/>
            <w:bookmarkEnd w:id="4"/>
          </w:p>
        </w:tc>
      </w:tr>
    </w:tbl>
    <w:p w14:paraId="2A3A4264">
      <w:pPr>
        <w:pageBreakBefore/>
      </w:pPr>
    </w:p>
    <w:p w14:paraId="57E7F502">
      <w:pPr>
        <w:spacing w:after="240"/>
        <w:jc w:val="center"/>
      </w:pPr>
      <w:r>
        <w:rPr>
          <w:rFonts w:ascii="Times New Roman" w:hAnsi="Times New Roman" w:eastAsia="Times New Roman" w:cs="Times New Roman"/>
          <w:b/>
          <w:bCs/>
          <w:color w:val="000000"/>
          <w:sz w:val="26"/>
          <w:szCs w:val="26"/>
        </w:rPr>
        <w:t>LIST OF ABBREVIATIONS / SYMBOLS</w:t>
      </w:r>
    </w:p>
    <w:tbl>
      <w:tblPr>
        <w:tblStyle w:val="9"/>
        <w:tblW w:w="86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400"/>
        <w:gridCol w:w="5700"/>
        <w:gridCol w:w="1500"/>
      </w:tblGrid>
      <w:tr w14:paraId="2E93F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400" w:type="dxa"/>
            <w:tcMar>
              <w:top w:w="90" w:type="dxa"/>
              <w:left w:w="110" w:type="dxa"/>
              <w:bottom w:w="90" w:type="dxa"/>
              <w:right w:w="110" w:type="dxa"/>
            </w:tcMar>
            <w:vAlign w:val="center"/>
          </w:tcPr>
          <w:p w14:paraId="1A8B9AE5">
            <w:pPr>
              <w:spacing w:line="260" w:lineRule="auto"/>
              <w:jc w:val="center"/>
            </w:pPr>
            <w:r>
              <w:rPr>
                <w:rFonts w:ascii="Times New Roman" w:hAnsi="Times New Roman" w:eastAsia="Times New Roman" w:cs="Times New Roman"/>
                <w:b/>
                <w:bCs/>
                <w:i w:val="0"/>
                <w:iCs w:val="0"/>
                <w:color w:val="000000"/>
                <w:sz w:val="20"/>
                <w:szCs w:val="20"/>
              </w:rPr>
              <w:t>Symbol</w:t>
            </w:r>
          </w:p>
        </w:tc>
        <w:tc>
          <w:tcPr>
            <w:tcW w:w="5700" w:type="dxa"/>
            <w:tcMar>
              <w:top w:w="90" w:type="dxa"/>
              <w:left w:w="110" w:type="dxa"/>
              <w:bottom w:w="90" w:type="dxa"/>
              <w:right w:w="110" w:type="dxa"/>
            </w:tcMar>
            <w:vAlign w:val="center"/>
          </w:tcPr>
          <w:p w14:paraId="71E53ED1">
            <w:pPr>
              <w:spacing w:line="260" w:lineRule="auto"/>
              <w:jc w:val="center"/>
            </w:pPr>
            <w:r>
              <w:rPr>
                <w:rFonts w:ascii="Times New Roman" w:hAnsi="Times New Roman" w:eastAsia="Times New Roman" w:cs="Times New Roman"/>
                <w:b/>
                <w:bCs/>
                <w:i w:val="0"/>
                <w:iCs w:val="0"/>
                <w:color w:val="000000"/>
                <w:sz w:val="20"/>
                <w:szCs w:val="20"/>
              </w:rPr>
              <w:t>Description</w:t>
            </w:r>
          </w:p>
        </w:tc>
        <w:tc>
          <w:tcPr>
            <w:tcW w:w="1500" w:type="dxa"/>
            <w:tcMar>
              <w:top w:w="90" w:type="dxa"/>
              <w:left w:w="110" w:type="dxa"/>
              <w:bottom w:w="90" w:type="dxa"/>
              <w:right w:w="110" w:type="dxa"/>
            </w:tcMar>
            <w:vAlign w:val="center"/>
          </w:tcPr>
          <w:p w14:paraId="1BD95AA9">
            <w:pPr>
              <w:spacing w:line="260" w:lineRule="auto"/>
              <w:jc w:val="center"/>
            </w:pPr>
            <w:r>
              <w:rPr>
                <w:rFonts w:ascii="Times New Roman" w:hAnsi="Times New Roman" w:eastAsia="Times New Roman" w:cs="Times New Roman"/>
                <w:b/>
                <w:bCs/>
                <w:i w:val="0"/>
                <w:iCs w:val="0"/>
                <w:color w:val="000000"/>
                <w:sz w:val="20"/>
                <w:szCs w:val="20"/>
              </w:rPr>
              <w:t>Unit</w:t>
            </w:r>
          </w:p>
        </w:tc>
      </w:tr>
      <w:tr w14:paraId="07C23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2630FAD6">
            <w:pPr>
              <w:spacing w:line="260" w:lineRule="auto"/>
              <w:jc w:val="left"/>
            </w:pPr>
            <w:r>
              <w:rPr>
                <w:rFonts w:ascii="Times New Roman" w:hAnsi="Times New Roman" w:eastAsia="Times New Roman" w:cs="Times New Roman"/>
                <w:b w:val="0"/>
                <w:bCs w:val="0"/>
                <w:i w:val="0"/>
                <w:iCs w:val="0"/>
                <w:color w:val="000000"/>
                <w:sz w:val="20"/>
                <w:szCs w:val="20"/>
              </w:rPr>
              <w:t>CPU</w:t>
            </w:r>
          </w:p>
        </w:tc>
        <w:tc>
          <w:tcPr>
            <w:tcW w:w="5700" w:type="dxa"/>
            <w:tcMar>
              <w:top w:w="90" w:type="dxa"/>
              <w:left w:w="110" w:type="dxa"/>
              <w:bottom w:w="90" w:type="dxa"/>
              <w:right w:w="110" w:type="dxa"/>
            </w:tcMar>
            <w:vAlign w:val="center"/>
          </w:tcPr>
          <w:p w14:paraId="64B4C093">
            <w:pPr>
              <w:spacing w:line="260" w:lineRule="auto"/>
              <w:jc w:val="left"/>
            </w:pPr>
            <w:r>
              <w:rPr>
                <w:rFonts w:ascii="Times New Roman" w:hAnsi="Times New Roman" w:eastAsia="Times New Roman" w:cs="Times New Roman"/>
                <w:b w:val="0"/>
                <w:bCs w:val="0"/>
                <w:i w:val="0"/>
                <w:iCs w:val="0"/>
                <w:color w:val="000000"/>
                <w:sz w:val="20"/>
                <w:szCs w:val="20"/>
              </w:rPr>
              <w:t>Central Processing Unit</w:t>
            </w:r>
          </w:p>
        </w:tc>
        <w:tc>
          <w:tcPr>
            <w:tcW w:w="1500" w:type="dxa"/>
            <w:tcMar>
              <w:top w:w="90" w:type="dxa"/>
              <w:left w:w="110" w:type="dxa"/>
              <w:bottom w:w="90" w:type="dxa"/>
              <w:right w:w="110" w:type="dxa"/>
            </w:tcMar>
            <w:vAlign w:val="center"/>
          </w:tcPr>
          <w:p w14:paraId="34D85D42">
            <w:pPr>
              <w:spacing w:line="260" w:lineRule="auto"/>
              <w:jc w:val="left"/>
            </w:pPr>
            <w:r>
              <w:rPr>
                <w:rFonts w:ascii="Times New Roman" w:hAnsi="Times New Roman" w:eastAsia="Times New Roman" w:cs="Times New Roman"/>
                <w:b w:val="0"/>
                <w:bCs w:val="0"/>
                <w:i w:val="0"/>
                <w:iCs w:val="0"/>
                <w:color w:val="000000"/>
                <w:sz w:val="20"/>
                <w:szCs w:val="20"/>
              </w:rPr>
              <w:t>–</w:t>
            </w:r>
          </w:p>
        </w:tc>
      </w:tr>
      <w:tr w14:paraId="3ADE0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73D12BAE">
            <w:pPr>
              <w:spacing w:line="260" w:lineRule="auto"/>
              <w:jc w:val="left"/>
            </w:pPr>
            <w:r>
              <w:rPr>
                <w:rFonts w:ascii="Times New Roman" w:hAnsi="Times New Roman" w:eastAsia="Times New Roman" w:cs="Times New Roman"/>
                <w:b w:val="0"/>
                <w:bCs w:val="0"/>
                <w:i w:val="0"/>
                <w:iCs w:val="0"/>
                <w:color w:val="000000"/>
                <w:sz w:val="20"/>
                <w:szCs w:val="20"/>
              </w:rPr>
              <w:t>OS</w:t>
            </w:r>
          </w:p>
        </w:tc>
        <w:tc>
          <w:tcPr>
            <w:tcW w:w="5700" w:type="dxa"/>
            <w:tcMar>
              <w:top w:w="90" w:type="dxa"/>
              <w:left w:w="110" w:type="dxa"/>
              <w:bottom w:w="90" w:type="dxa"/>
              <w:right w:w="110" w:type="dxa"/>
            </w:tcMar>
            <w:vAlign w:val="center"/>
          </w:tcPr>
          <w:p w14:paraId="2655AA0E">
            <w:pPr>
              <w:spacing w:line="260" w:lineRule="auto"/>
              <w:jc w:val="left"/>
            </w:pPr>
            <w:r>
              <w:rPr>
                <w:rFonts w:ascii="Times New Roman" w:hAnsi="Times New Roman" w:eastAsia="Times New Roman" w:cs="Times New Roman"/>
                <w:b w:val="0"/>
                <w:bCs w:val="0"/>
                <w:i w:val="0"/>
                <w:iCs w:val="0"/>
                <w:color w:val="000000"/>
                <w:sz w:val="20"/>
                <w:szCs w:val="20"/>
              </w:rPr>
              <w:t>Operating System</w:t>
            </w:r>
          </w:p>
        </w:tc>
        <w:tc>
          <w:tcPr>
            <w:tcW w:w="1500" w:type="dxa"/>
            <w:tcMar>
              <w:top w:w="90" w:type="dxa"/>
              <w:left w:w="110" w:type="dxa"/>
              <w:bottom w:w="90" w:type="dxa"/>
              <w:right w:w="110" w:type="dxa"/>
            </w:tcMar>
            <w:vAlign w:val="center"/>
          </w:tcPr>
          <w:p w14:paraId="151DDF77">
            <w:pPr>
              <w:spacing w:line="260" w:lineRule="auto"/>
              <w:jc w:val="left"/>
            </w:pPr>
            <w:r>
              <w:rPr>
                <w:rFonts w:ascii="Times New Roman" w:hAnsi="Times New Roman" w:eastAsia="Times New Roman" w:cs="Times New Roman"/>
                <w:b w:val="0"/>
                <w:bCs w:val="0"/>
                <w:i w:val="0"/>
                <w:iCs w:val="0"/>
                <w:color w:val="000000"/>
                <w:sz w:val="20"/>
                <w:szCs w:val="20"/>
              </w:rPr>
              <w:t>–</w:t>
            </w:r>
          </w:p>
        </w:tc>
      </w:tr>
      <w:tr w14:paraId="3853B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1FCCD6B2">
            <w:pPr>
              <w:spacing w:line="260" w:lineRule="auto"/>
              <w:jc w:val="left"/>
            </w:pPr>
            <w:r>
              <w:rPr>
                <w:rFonts w:ascii="Times New Roman" w:hAnsi="Times New Roman" w:eastAsia="Times New Roman" w:cs="Times New Roman"/>
                <w:b w:val="0"/>
                <w:bCs w:val="0"/>
                <w:i w:val="0"/>
                <w:iCs w:val="0"/>
                <w:color w:val="000000"/>
                <w:sz w:val="20"/>
                <w:szCs w:val="20"/>
              </w:rPr>
              <w:t>IoT</w:t>
            </w:r>
          </w:p>
        </w:tc>
        <w:tc>
          <w:tcPr>
            <w:tcW w:w="5700" w:type="dxa"/>
            <w:tcMar>
              <w:top w:w="90" w:type="dxa"/>
              <w:left w:w="110" w:type="dxa"/>
              <w:bottom w:w="90" w:type="dxa"/>
              <w:right w:w="110" w:type="dxa"/>
            </w:tcMar>
            <w:vAlign w:val="center"/>
          </w:tcPr>
          <w:p w14:paraId="15EE8D41">
            <w:pPr>
              <w:spacing w:line="260" w:lineRule="auto"/>
              <w:jc w:val="left"/>
            </w:pPr>
            <w:r>
              <w:rPr>
                <w:rFonts w:ascii="Times New Roman" w:hAnsi="Times New Roman" w:eastAsia="Times New Roman" w:cs="Times New Roman"/>
                <w:b w:val="0"/>
                <w:bCs w:val="0"/>
                <w:i w:val="0"/>
                <w:iCs w:val="0"/>
                <w:color w:val="000000"/>
                <w:sz w:val="20"/>
                <w:szCs w:val="20"/>
              </w:rPr>
              <w:t>Internet of Things</w:t>
            </w:r>
          </w:p>
        </w:tc>
        <w:tc>
          <w:tcPr>
            <w:tcW w:w="1500" w:type="dxa"/>
            <w:tcMar>
              <w:top w:w="90" w:type="dxa"/>
              <w:left w:w="110" w:type="dxa"/>
              <w:bottom w:w="90" w:type="dxa"/>
              <w:right w:w="110" w:type="dxa"/>
            </w:tcMar>
            <w:vAlign w:val="center"/>
          </w:tcPr>
          <w:p w14:paraId="31E30FF8">
            <w:pPr>
              <w:spacing w:line="260" w:lineRule="auto"/>
              <w:jc w:val="left"/>
            </w:pPr>
            <w:r>
              <w:rPr>
                <w:rFonts w:ascii="Times New Roman" w:hAnsi="Times New Roman" w:eastAsia="Times New Roman" w:cs="Times New Roman"/>
                <w:b w:val="0"/>
                <w:bCs w:val="0"/>
                <w:i w:val="0"/>
                <w:iCs w:val="0"/>
                <w:color w:val="000000"/>
                <w:sz w:val="20"/>
                <w:szCs w:val="20"/>
              </w:rPr>
              <w:t>–</w:t>
            </w:r>
          </w:p>
        </w:tc>
      </w:tr>
      <w:tr w14:paraId="4BCB8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43835BBE">
            <w:pPr>
              <w:spacing w:line="260" w:lineRule="auto"/>
              <w:jc w:val="left"/>
            </w:pPr>
            <w:r>
              <w:rPr>
                <w:rFonts w:ascii="Times New Roman" w:hAnsi="Times New Roman" w:eastAsia="Times New Roman" w:cs="Times New Roman"/>
                <w:b w:val="0"/>
                <w:bCs w:val="0"/>
                <w:i w:val="0"/>
                <w:iCs w:val="0"/>
                <w:color w:val="000000"/>
                <w:sz w:val="20"/>
                <w:szCs w:val="20"/>
              </w:rPr>
              <w:t>FCFS</w:t>
            </w:r>
          </w:p>
        </w:tc>
        <w:tc>
          <w:tcPr>
            <w:tcW w:w="5700" w:type="dxa"/>
            <w:tcMar>
              <w:top w:w="90" w:type="dxa"/>
              <w:left w:w="110" w:type="dxa"/>
              <w:bottom w:w="90" w:type="dxa"/>
              <w:right w:w="110" w:type="dxa"/>
            </w:tcMar>
            <w:vAlign w:val="center"/>
          </w:tcPr>
          <w:p w14:paraId="3453841F">
            <w:pPr>
              <w:spacing w:line="260" w:lineRule="auto"/>
              <w:jc w:val="left"/>
            </w:pPr>
            <w:r>
              <w:rPr>
                <w:rFonts w:ascii="Times New Roman" w:hAnsi="Times New Roman" w:eastAsia="Times New Roman" w:cs="Times New Roman"/>
                <w:b w:val="0"/>
                <w:bCs w:val="0"/>
                <w:i w:val="0"/>
                <w:iCs w:val="0"/>
                <w:color w:val="000000"/>
                <w:sz w:val="20"/>
                <w:szCs w:val="20"/>
              </w:rPr>
              <w:t>First-Come-First-Served scheduling</w:t>
            </w:r>
          </w:p>
        </w:tc>
        <w:tc>
          <w:tcPr>
            <w:tcW w:w="1500" w:type="dxa"/>
            <w:tcMar>
              <w:top w:w="90" w:type="dxa"/>
              <w:left w:w="110" w:type="dxa"/>
              <w:bottom w:w="90" w:type="dxa"/>
              <w:right w:w="110" w:type="dxa"/>
            </w:tcMar>
            <w:vAlign w:val="center"/>
          </w:tcPr>
          <w:p w14:paraId="0621ED1F">
            <w:pPr>
              <w:spacing w:line="260" w:lineRule="auto"/>
              <w:jc w:val="left"/>
            </w:pPr>
            <w:r>
              <w:rPr>
                <w:rFonts w:ascii="Times New Roman" w:hAnsi="Times New Roman" w:eastAsia="Times New Roman" w:cs="Times New Roman"/>
                <w:b w:val="0"/>
                <w:bCs w:val="0"/>
                <w:i w:val="0"/>
                <w:iCs w:val="0"/>
                <w:color w:val="000000"/>
                <w:sz w:val="20"/>
                <w:szCs w:val="20"/>
              </w:rPr>
              <w:t>–</w:t>
            </w:r>
          </w:p>
        </w:tc>
      </w:tr>
      <w:tr w14:paraId="6E42F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612491A1">
            <w:pPr>
              <w:spacing w:line="260" w:lineRule="auto"/>
              <w:jc w:val="left"/>
            </w:pPr>
            <w:r>
              <w:rPr>
                <w:rFonts w:ascii="Times New Roman" w:hAnsi="Times New Roman" w:eastAsia="Times New Roman" w:cs="Times New Roman"/>
                <w:b w:val="0"/>
                <w:bCs w:val="0"/>
                <w:i w:val="0"/>
                <w:iCs w:val="0"/>
                <w:color w:val="000000"/>
                <w:sz w:val="20"/>
                <w:szCs w:val="20"/>
              </w:rPr>
              <w:t>RR</w:t>
            </w:r>
          </w:p>
        </w:tc>
        <w:tc>
          <w:tcPr>
            <w:tcW w:w="5700" w:type="dxa"/>
            <w:tcMar>
              <w:top w:w="90" w:type="dxa"/>
              <w:left w:w="110" w:type="dxa"/>
              <w:bottom w:w="90" w:type="dxa"/>
              <w:right w:w="110" w:type="dxa"/>
            </w:tcMar>
            <w:vAlign w:val="center"/>
          </w:tcPr>
          <w:p w14:paraId="330D8E98">
            <w:pPr>
              <w:spacing w:line="260" w:lineRule="auto"/>
              <w:jc w:val="left"/>
            </w:pPr>
            <w:r>
              <w:rPr>
                <w:rFonts w:ascii="Times New Roman" w:hAnsi="Times New Roman" w:eastAsia="Times New Roman" w:cs="Times New Roman"/>
                <w:b w:val="0"/>
                <w:bCs w:val="0"/>
                <w:i w:val="0"/>
                <w:iCs w:val="0"/>
                <w:color w:val="000000"/>
                <w:sz w:val="20"/>
                <w:szCs w:val="20"/>
              </w:rPr>
              <w:t>Round Robin scheduling</w:t>
            </w:r>
          </w:p>
        </w:tc>
        <w:tc>
          <w:tcPr>
            <w:tcW w:w="1500" w:type="dxa"/>
            <w:tcMar>
              <w:top w:w="90" w:type="dxa"/>
              <w:left w:w="110" w:type="dxa"/>
              <w:bottom w:w="90" w:type="dxa"/>
              <w:right w:w="110" w:type="dxa"/>
            </w:tcMar>
            <w:vAlign w:val="center"/>
          </w:tcPr>
          <w:p w14:paraId="4A1F0F9A">
            <w:pPr>
              <w:spacing w:line="260" w:lineRule="auto"/>
              <w:jc w:val="left"/>
            </w:pPr>
            <w:r>
              <w:rPr>
                <w:rFonts w:ascii="Times New Roman" w:hAnsi="Times New Roman" w:eastAsia="Times New Roman" w:cs="Times New Roman"/>
                <w:b w:val="0"/>
                <w:bCs w:val="0"/>
                <w:i w:val="0"/>
                <w:iCs w:val="0"/>
                <w:color w:val="000000"/>
                <w:sz w:val="20"/>
                <w:szCs w:val="20"/>
              </w:rPr>
              <w:t>–</w:t>
            </w:r>
          </w:p>
        </w:tc>
      </w:tr>
      <w:tr w14:paraId="5620F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4647CB43">
            <w:pPr>
              <w:spacing w:line="260" w:lineRule="auto"/>
              <w:jc w:val="left"/>
            </w:pPr>
            <w:r>
              <w:rPr>
                <w:rFonts w:ascii="Times New Roman" w:hAnsi="Times New Roman" w:eastAsia="Times New Roman" w:cs="Times New Roman"/>
                <w:b w:val="0"/>
                <w:bCs w:val="0"/>
                <w:i w:val="0"/>
                <w:iCs w:val="0"/>
                <w:color w:val="000000"/>
                <w:sz w:val="20"/>
                <w:szCs w:val="20"/>
              </w:rPr>
              <w:t>WT</w:t>
            </w:r>
          </w:p>
        </w:tc>
        <w:tc>
          <w:tcPr>
            <w:tcW w:w="5700" w:type="dxa"/>
            <w:tcMar>
              <w:top w:w="90" w:type="dxa"/>
              <w:left w:w="110" w:type="dxa"/>
              <w:bottom w:w="90" w:type="dxa"/>
              <w:right w:w="110" w:type="dxa"/>
            </w:tcMar>
            <w:vAlign w:val="center"/>
          </w:tcPr>
          <w:p w14:paraId="4C57F9B2">
            <w:pPr>
              <w:spacing w:line="260" w:lineRule="auto"/>
              <w:jc w:val="left"/>
            </w:pPr>
            <w:r>
              <w:rPr>
                <w:rFonts w:ascii="Times New Roman" w:hAnsi="Times New Roman" w:eastAsia="Times New Roman" w:cs="Times New Roman"/>
                <w:b w:val="0"/>
                <w:bCs w:val="0"/>
                <w:i w:val="0"/>
                <w:iCs w:val="0"/>
                <w:color w:val="000000"/>
                <w:sz w:val="20"/>
                <w:szCs w:val="20"/>
              </w:rPr>
              <w:t>Waiting Time</w:t>
            </w:r>
          </w:p>
        </w:tc>
        <w:tc>
          <w:tcPr>
            <w:tcW w:w="1500" w:type="dxa"/>
            <w:tcMar>
              <w:top w:w="90" w:type="dxa"/>
              <w:left w:w="110" w:type="dxa"/>
              <w:bottom w:w="90" w:type="dxa"/>
              <w:right w:w="110" w:type="dxa"/>
            </w:tcMar>
            <w:vAlign w:val="center"/>
          </w:tcPr>
          <w:p w14:paraId="35F0A3F3">
            <w:pPr>
              <w:spacing w:line="260" w:lineRule="auto"/>
              <w:jc w:val="left"/>
            </w:pPr>
            <w:r>
              <w:rPr>
                <w:rFonts w:ascii="Times New Roman" w:hAnsi="Times New Roman" w:eastAsia="Times New Roman" w:cs="Times New Roman"/>
                <w:b w:val="0"/>
                <w:bCs w:val="0"/>
                <w:i w:val="0"/>
                <w:iCs w:val="0"/>
                <w:color w:val="000000"/>
                <w:sz w:val="20"/>
                <w:szCs w:val="20"/>
              </w:rPr>
              <w:t>ms</w:t>
            </w:r>
          </w:p>
        </w:tc>
      </w:tr>
      <w:tr w14:paraId="5C5D7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518DED66">
            <w:pPr>
              <w:spacing w:line="260" w:lineRule="auto"/>
              <w:jc w:val="left"/>
            </w:pPr>
            <w:r>
              <w:rPr>
                <w:rFonts w:ascii="Times New Roman" w:hAnsi="Times New Roman" w:eastAsia="Times New Roman" w:cs="Times New Roman"/>
                <w:b w:val="0"/>
                <w:bCs w:val="0"/>
                <w:i w:val="0"/>
                <w:iCs w:val="0"/>
                <w:color w:val="000000"/>
                <w:sz w:val="20"/>
                <w:szCs w:val="20"/>
              </w:rPr>
              <w:t>TAT</w:t>
            </w:r>
          </w:p>
        </w:tc>
        <w:tc>
          <w:tcPr>
            <w:tcW w:w="5700" w:type="dxa"/>
            <w:tcMar>
              <w:top w:w="90" w:type="dxa"/>
              <w:left w:w="110" w:type="dxa"/>
              <w:bottom w:w="90" w:type="dxa"/>
              <w:right w:w="110" w:type="dxa"/>
            </w:tcMar>
            <w:vAlign w:val="center"/>
          </w:tcPr>
          <w:p w14:paraId="1AAA7CD7">
            <w:pPr>
              <w:spacing w:line="260" w:lineRule="auto"/>
              <w:jc w:val="left"/>
            </w:pPr>
            <w:r>
              <w:rPr>
                <w:rFonts w:ascii="Times New Roman" w:hAnsi="Times New Roman" w:eastAsia="Times New Roman" w:cs="Times New Roman"/>
                <w:b w:val="0"/>
                <w:bCs w:val="0"/>
                <w:i w:val="0"/>
                <w:iCs w:val="0"/>
                <w:color w:val="000000"/>
                <w:sz w:val="20"/>
                <w:szCs w:val="20"/>
              </w:rPr>
              <w:t>Turnaround Time</w:t>
            </w:r>
          </w:p>
        </w:tc>
        <w:tc>
          <w:tcPr>
            <w:tcW w:w="1500" w:type="dxa"/>
            <w:tcMar>
              <w:top w:w="90" w:type="dxa"/>
              <w:left w:w="110" w:type="dxa"/>
              <w:bottom w:w="90" w:type="dxa"/>
              <w:right w:w="110" w:type="dxa"/>
            </w:tcMar>
            <w:vAlign w:val="center"/>
          </w:tcPr>
          <w:p w14:paraId="2952F694">
            <w:pPr>
              <w:spacing w:line="260" w:lineRule="auto"/>
              <w:jc w:val="left"/>
            </w:pPr>
            <w:r>
              <w:rPr>
                <w:rFonts w:ascii="Times New Roman" w:hAnsi="Times New Roman" w:eastAsia="Times New Roman" w:cs="Times New Roman"/>
                <w:b w:val="0"/>
                <w:bCs w:val="0"/>
                <w:i w:val="0"/>
                <w:iCs w:val="0"/>
                <w:color w:val="000000"/>
                <w:sz w:val="20"/>
                <w:szCs w:val="20"/>
              </w:rPr>
              <w:t>ms</w:t>
            </w:r>
          </w:p>
        </w:tc>
      </w:tr>
      <w:tr w14:paraId="784D9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2E99DE59">
            <w:pPr>
              <w:spacing w:line="260" w:lineRule="auto"/>
              <w:jc w:val="left"/>
            </w:pPr>
            <w:r>
              <w:rPr>
                <w:rFonts w:ascii="Times New Roman" w:hAnsi="Times New Roman" w:eastAsia="Times New Roman" w:cs="Times New Roman"/>
                <w:b w:val="0"/>
                <w:bCs w:val="0"/>
                <w:i w:val="0"/>
                <w:iCs w:val="0"/>
                <w:color w:val="000000"/>
                <w:sz w:val="20"/>
                <w:szCs w:val="20"/>
              </w:rPr>
              <w:t>TP</w:t>
            </w:r>
          </w:p>
        </w:tc>
        <w:tc>
          <w:tcPr>
            <w:tcW w:w="5700" w:type="dxa"/>
            <w:tcMar>
              <w:top w:w="90" w:type="dxa"/>
              <w:left w:w="110" w:type="dxa"/>
              <w:bottom w:w="90" w:type="dxa"/>
              <w:right w:w="110" w:type="dxa"/>
            </w:tcMar>
            <w:vAlign w:val="center"/>
          </w:tcPr>
          <w:p w14:paraId="36AAE1E0">
            <w:pPr>
              <w:spacing w:line="260" w:lineRule="auto"/>
              <w:jc w:val="left"/>
            </w:pPr>
            <w:r>
              <w:rPr>
                <w:rFonts w:ascii="Times New Roman" w:hAnsi="Times New Roman" w:eastAsia="Times New Roman" w:cs="Times New Roman"/>
                <w:b w:val="0"/>
                <w:bCs w:val="0"/>
                <w:i w:val="0"/>
                <w:iCs w:val="0"/>
                <w:color w:val="000000"/>
                <w:sz w:val="20"/>
                <w:szCs w:val="20"/>
              </w:rPr>
              <w:t>Throughput</w:t>
            </w:r>
          </w:p>
        </w:tc>
        <w:tc>
          <w:tcPr>
            <w:tcW w:w="1500" w:type="dxa"/>
            <w:tcMar>
              <w:top w:w="90" w:type="dxa"/>
              <w:left w:w="110" w:type="dxa"/>
              <w:bottom w:w="90" w:type="dxa"/>
              <w:right w:w="110" w:type="dxa"/>
            </w:tcMar>
            <w:vAlign w:val="center"/>
          </w:tcPr>
          <w:p w14:paraId="19922CA9">
            <w:pPr>
              <w:spacing w:line="260" w:lineRule="auto"/>
              <w:jc w:val="left"/>
            </w:pPr>
            <w:r>
              <w:rPr>
                <w:rFonts w:ascii="Times New Roman" w:hAnsi="Times New Roman" w:eastAsia="Times New Roman" w:cs="Times New Roman"/>
                <w:b w:val="0"/>
                <w:bCs w:val="0"/>
                <w:i w:val="0"/>
                <w:iCs w:val="0"/>
                <w:color w:val="000000"/>
                <w:sz w:val="20"/>
                <w:szCs w:val="20"/>
              </w:rPr>
              <w:t>tasks/unit time</w:t>
            </w:r>
          </w:p>
        </w:tc>
      </w:tr>
      <w:tr w14:paraId="57432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69CB34C5">
            <w:pPr>
              <w:spacing w:line="260" w:lineRule="auto"/>
              <w:jc w:val="left"/>
            </w:pPr>
            <w:r>
              <w:rPr>
                <w:rFonts w:ascii="Times New Roman" w:hAnsi="Times New Roman" w:eastAsia="Times New Roman" w:cs="Times New Roman"/>
                <w:b w:val="0"/>
                <w:bCs w:val="0"/>
                <w:i w:val="0"/>
                <w:iCs w:val="0"/>
                <w:color w:val="000000"/>
                <w:sz w:val="20"/>
                <w:szCs w:val="20"/>
              </w:rPr>
              <w:t>API</w:t>
            </w:r>
          </w:p>
        </w:tc>
        <w:tc>
          <w:tcPr>
            <w:tcW w:w="5700" w:type="dxa"/>
            <w:tcMar>
              <w:top w:w="90" w:type="dxa"/>
              <w:left w:w="110" w:type="dxa"/>
              <w:bottom w:w="90" w:type="dxa"/>
              <w:right w:w="110" w:type="dxa"/>
            </w:tcMar>
            <w:vAlign w:val="center"/>
          </w:tcPr>
          <w:p w14:paraId="39AE501C">
            <w:pPr>
              <w:spacing w:line="260" w:lineRule="auto"/>
              <w:jc w:val="left"/>
            </w:pPr>
            <w:r>
              <w:rPr>
                <w:rFonts w:ascii="Times New Roman" w:hAnsi="Times New Roman" w:eastAsia="Times New Roman" w:cs="Times New Roman"/>
                <w:b w:val="0"/>
                <w:bCs w:val="0"/>
                <w:i w:val="0"/>
                <w:iCs w:val="0"/>
                <w:color w:val="000000"/>
                <w:sz w:val="20"/>
                <w:szCs w:val="20"/>
              </w:rPr>
              <w:t>Application Programming Interface</w:t>
            </w:r>
          </w:p>
        </w:tc>
        <w:tc>
          <w:tcPr>
            <w:tcW w:w="1500" w:type="dxa"/>
            <w:tcMar>
              <w:top w:w="90" w:type="dxa"/>
              <w:left w:w="110" w:type="dxa"/>
              <w:bottom w:w="90" w:type="dxa"/>
              <w:right w:w="110" w:type="dxa"/>
            </w:tcMar>
            <w:vAlign w:val="center"/>
          </w:tcPr>
          <w:p w14:paraId="17A75370">
            <w:pPr>
              <w:spacing w:line="260" w:lineRule="auto"/>
              <w:jc w:val="left"/>
            </w:pPr>
            <w:r>
              <w:rPr>
                <w:rFonts w:ascii="Times New Roman" w:hAnsi="Times New Roman" w:eastAsia="Times New Roman" w:cs="Times New Roman"/>
                <w:b w:val="0"/>
                <w:bCs w:val="0"/>
                <w:i w:val="0"/>
                <w:iCs w:val="0"/>
                <w:color w:val="000000"/>
                <w:sz w:val="20"/>
                <w:szCs w:val="20"/>
              </w:rPr>
              <w:t>–</w:t>
            </w:r>
          </w:p>
        </w:tc>
      </w:tr>
      <w:tr w14:paraId="21298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0B78D7B3">
            <w:pPr>
              <w:spacing w:line="260" w:lineRule="auto"/>
              <w:jc w:val="left"/>
            </w:pPr>
            <w:r>
              <w:rPr>
                <w:rFonts w:ascii="Times New Roman" w:hAnsi="Times New Roman" w:eastAsia="Times New Roman" w:cs="Times New Roman"/>
                <w:b w:val="0"/>
                <w:bCs w:val="0"/>
                <w:i w:val="0"/>
                <w:iCs w:val="0"/>
                <w:color w:val="000000"/>
                <w:sz w:val="20"/>
                <w:szCs w:val="20"/>
              </w:rPr>
              <w:t>REST</w:t>
            </w:r>
          </w:p>
        </w:tc>
        <w:tc>
          <w:tcPr>
            <w:tcW w:w="5700" w:type="dxa"/>
            <w:tcMar>
              <w:top w:w="90" w:type="dxa"/>
              <w:left w:w="110" w:type="dxa"/>
              <w:bottom w:w="90" w:type="dxa"/>
              <w:right w:w="110" w:type="dxa"/>
            </w:tcMar>
            <w:vAlign w:val="center"/>
          </w:tcPr>
          <w:p w14:paraId="0CDB7B06">
            <w:pPr>
              <w:spacing w:line="260" w:lineRule="auto"/>
              <w:jc w:val="left"/>
            </w:pPr>
            <w:r>
              <w:rPr>
                <w:rFonts w:ascii="Times New Roman" w:hAnsi="Times New Roman" w:eastAsia="Times New Roman" w:cs="Times New Roman"/>
                <w:b w:val="0"/>
                <w:bCs w:val="0"/>
                <w:i w:val="0"/>
                <w:iCs w:val="0"/>
                <w:color w:val="000000"/>
                <w:sz w:val="20"/>
                <w:szCs w:val="20"/>
              </w:rPr>
              <w:t>Representational State Transfer</w:t>
            </w:r>
          </w:p>
        </w:tc>
        <w:tc>
          <w:tcPr>
            <w:tcW w:w="1500" w:type="dxa"/>
            <w:tcMar>
              <w:top w:w="90" w:type="dxa"/>
              <w:left w:w="110" w:type="dxa"/>
              <w:bottom w:w="90" w:type="dxa"/>
              <w:right w:w="110" w:type="dxa"/>
            </w:tcMar>
            <w:vAlign w:val="center"/>
          </w:tcPr>
          <w:p w14:paraId="3D676E87">
            <w:pPr>
              <w:spacing w:line="260" w:lineRule="auto"/>
              <w:jc w:val="left"/>
            </w:pPr>
            <w:r>
              <w:rPr>
                <w:rFonts w:ascii="Times New Roman" w:hAnsi="Times New Roman" w:eastAsia="Times New Roman" w:cs="Times New Roman"/>
                <w:b w:val="0"/>
                <w:bCs w:val="0"/>
                <w:i w:val="0"/>
                <w:iCs w:val="0"/>
                <w:color w:val="000000"/>
                <w:sz w:val="20"/>
                <w:szCs w:val="20"/>
              </w:rPr>
              <w:t>–</w:t>
            </w:r>
          </w:p>
        </w:tc>
      </w:tr>
      <w:tr w14:paraId="289CB1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212FF1CE">
            <w:pPr>
              <w:spacing w:line="260" w:lineRule="auto"/>
              <w:jc w:val="left"/>
            </w:pPr>
            <w:r>
              <w:rPr>
                <w:rFonts w:ascii="Times New Roman" w:hAnsi="Times New Roman" w:eastAsia="Times New Roman" w:cs="Times New Roman"/>
                <w:b w:val="0"/>
                <w:bCs w:val="0"/>
                <w:i w:val="0"/>
                <w:iCs w:val="0"/>
                <w:color w:val="000000"/>
                <w:sz w:val="20"/>
                <w:szCs w:val="20"/>
              </w:rPr>
              <w:t>WS</w:t>
            </w:r>
          </w:p>
        </w:tc>
        <w:tc>
          <w:tcPr>
            <w:tcW w:w="5700" w:type="dxa"/>
            <w:tcMar>
              <w:top w:w="90" w:type="dxa"/>
              <w:left w:w="110" w:type="dxa"/>
              <w:bottom w:w="90" w:type="dxa"/>
              <w:right w:w="110" w:type="dxa"/>
            </w:tcMar>
            <w:vAlign w:val="center"/>
          </w:tcPr>
          <w:p w14:paraId="5547F52D">
            <w:pPr>
              <w:spacing w:line="260" w:lineRule="auto"/>
              <w:jc w:val="left"/>
            </w:pPr>
            <w:r>
              <w:rPr>
                <w:rFonts w:ascii="Times New Roman" w:hAnsi="Times New Roman" w:eastAsia="Times New Roman" w:cs="Times New Roman"/>
                <w:b w:val="0"/>
                <w:bCs w:val="0"/>
                <w:i w:val="0"/>
                <w:iCs w:val="0"/>
                <w:color w:val="000000"/>
                <w:sz w:val="20"/>
                <w:szCs w:val="20"/>
              </w:rPr>
              <w:t>WebSocket</w:t>
            </w:r>
          </w:p>
        </w:tc>
        <w:tc>
          <w:tcPr>
            <w:tcW w:w="1500" w:type="dxa"/>
            <w:tcMar>
              <w:top w:w="90" w:type="dxa"/>
              <w:left w:w="110" w:type="dxa"/>
              <w:bottom w:w="90" w:type="dxa"/>
              <w:right w:w="110" w:type="dxa"/>
            </w:tcMar>
            <w:vAlign w:val="center"/>
          </w:tcPr>
          <w:p w14:paraId="6AD4ED1E">
            <w:pPr>
              <w:spacing w:line="260" w:lineRule="auto"/>
              <w:jc w:val="left"/>
            </w:pPr>
            <w:r>
              <w:rPr>
                <w:rFonts w:ascii="Times New Roman" w:hAnsi="Times New Roman" w:eastAsia="Times New Roman" w:cs="Times New Roman"/>
                <w:b w:val="0"/>
                <w:bCs w:val="0"/>
                <w:i w:val="0"/>
                <w:iCs w:val="0"/>
                <w:color w:val="000000"/>
                <w:sz w:val="20"/>
                <w:szCs w:val="20"/>
              </w:rPr>
              <w:t>–</w:t>
            </w:r>
          </w:p>
        </w:tc>
      </w:tr>
      <w:tr w14:paraId="7393F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433F934B">
            <w:pPr>
              <w:spacing w:line="260" w:lineRule="auto"/>
              <w:jc w:val="left"/>
            </w:pPr>
            <w:r>
              <w:rPr>
                <w:rFonts w:ascii="Times New Roman" w:hAnsi="Times New Roman" w:eastAsia="Times New Roman" w:cs="Times New Roman"/>
                <w:b w:val="0"/>
                <w:bCs w:val="0"/>
                <w:i w:val="0"/>
                <w:iCs w:val="0"/>
                <w:color w:val="000000"/>
                <w:sz w:val="20"/>
                <w:szCs w:val="20"/>
              </w:rPr>
              <w:t>JSON</w:t>
            </w:r>
          </w:p>
        </w:tc>
        <w:tc>
          <w:tcPr>
            <w:tcW w:w="5700" w:type="dxa"/>
            <w:tcMar>
              <w:top w:w="90" w:type="dxa"/>
              <w:left w:w="110" w:type="dxa"/>
              <w:bottom w:w="90" w:type="dxa"/>
              <w:right w:w="110" w:type="dxa"/>
            </w:tcMar>
            <w:vAlign w:val="center"/>
          </w:tcPr>
          <w:p w14:paraId="4C167E6A">
            <w:pPr>
              <w:spacing w:line="260" w:lineRule="auto"/>
              <w:jc w:val="left"/>
            </w:pPr>
            <w:r>
              <w:rPr>
                <w:rFonts w:ascii="Times New Roman" w:hAnsi="Times New Roman" w:eastAsia="Times New Roman" w:cs="Times New Roman"/>
                <w:b w:val="0"/>
                <w:bCs w:val="0"/>
                <w:i w:val="0"/>
                <w:iCs w:val="0"/>
                <w:color w:val="000000"/>
                <w:sz w:val="20"/>
                <w:szCs w:val="20"/>
              </w:rPr>
              <w:t>JavaScript Object Notation</w:t>
            </w:r>
          </w:p>
        </w:tc>
        <w:tc>
          <w:tcPr>
            <w:tcW w:w="1500" w:type="dxa"/>
            <w:tcMar>
              <w:top w:w="90" w:type="dxa"/>
              <w:left w:w="110" w:type="dxa"/>
              <w:bottom w:w="90" w:type="dxa"/>
              <w:right w:w="110" w:type="dxa"/>
            </w:tcMar>
            <w:vAlign w:val="center"/>
          </w:tcPr>
          <w:p w14:paraId="7E430E13">
            <w:pPr>
              <w:spacing w:line="260" w:lineRule="auto"/>
              <w:jc w:val="left"/>
            </w:pPr>
            <w:r>
              <w:rPr>
                <w:rFonts w:ascii="Times New Roman" w:hAnsi="Times New Roman" w:eastAsia="Times New Roman" w:cs="Times New Roman"/>
                <w:b w:val="0"/>
                <w:bCs w:val="0"/>
                <w:i w:val="0"/>
                <w:iCs w:val="0"/>
                <w:color w:val="000000"/>
                <w:sz w:val="20"/>
                <w:szCs w:val="20"/>
              </w:rPr>
              <w:t>–</w:t>
            </w:r>
          </w:p>
        </w:tc>
      </w:tr>
      <w:tr w14:paraId="31BDF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5FEB0F03">
            <w:pPr>
              <w:spacing w:line="260" w:lineRule="auto"/>
              <w:jc w:val="left"/>
            </w:pPr>
            <w:r>
              <w:rPr>
                <w:rFonts w:ascii="Times New Roman" w:hAnsi="Times New Roman" w:eastAsia="Times New Roman" w:cs="Times New Roman"/>
                <w:b w:val="0"/>
                <w:bCs w:val="0"/>
                <w:i w:val="0"/>
                <w:iCs w:val="0"/>
                <w:color w:val="000000"/>
                <w:sz w:val="20"/>
                <w:szCs w:val="20"/>
              </w:rPr>
              <w:t>CSV</w:t>
            </w:r>
          </w:p>
        </w:tc>
        <w:tc>
          <w:tcPr>
            <w:tcW w:w="5700" w:type="dxa"/>
            <w:tcMar>
              <w:top w:w="90" w:type="dxa"/>
              <w:left w:w="110" w:type="dxa"/>
              <w:bottom w:w="90" w:type="dxa"/>
              <w:right w:w="110" w:type="dxa"/>
            </w:tcMar>
            <w:vAlign w:val="center"/>
          </w:tcPr>
          <w:p w14:paraId="3BD40DEA">
            <w:pPr>
              <w:spacing w:line="260" w:lineRule="auto"/>
              <w:jc w:val="left"/>
            </w:pPr>
            <w:r>
              <w:rPr>
                <w:rFonts w:ascii="Times New Roman" w:hAnsi="Times New Roman" w:eastAsia="Times New Roman" w:cs="Times New Roman"/>
                <w:b w:val="0"/>
                <w:bCs w:val="0"/>
                <w:i w:val="0"/>
                <w:iCs w:val="0"/>
                <w:color w:val="000000"/>
                <w:sz w:val="20"/>
                <w:szCs w:val="20"/>
              </w:rPr>
              <w:t>Comma-Separated Values</w:t>
            </w:r>
          </w:p>
        </w:tc>
        <w:tc>
          <w:tcPr>
            <w:tcW w:w="1500" w:type="dxa"/>
            <w:tcMar>
              <w:top w:w="90" w:type="dxa"/>
              <w:left w:w="110" w:type="dxa"/>
              <w:bottom w:w="90" w:type="dxa"/>
              <w:right w:w="110" w:type="dxa"/>
            </w:tcMar>
            <w:vAlign w:val="center"/>
          </w:tcPr>
          <w:p w14:paraId="6F7337B7">
            <w:pPr>
              <w:spacing w:line="260" w:lineRule="auto"/>
              <w:jc w:val="left"/>
            </w:pPr>
            <w:r>
              <w:rPr>
                <w:rFonts w:ascii="Times New Roman" w:hAnsi="Times New Roman" w:eastAsia="Times New Roman" w:cs="Times New Roman"/>
                <w:b w:val="0"/>
                <w:bCs w:val="0"/>
                <w:i w:val="0"/>
                <w:iCs w:val="0"/>
                <w:color w:val="000000"/>
                <w:sz w:val="20"/>
                <w:szCs w:val="20"/>
              </w:rPr>
              <w:t>–</w:t>
            </w:r>
          </w:p>
        </w:tc>
      </w:tr>
      <w:tr w14:paraId="388AC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4412B338">
            <w:pPr>
              <w:spacing w:line="260" w:lineRule="auto"/>
              <w:jc w:val="left"/>
            </w:pPr>
            <w:r>
              <w:rPr>
                <w:rFonts w:ascii="Times New Roman" w:hAnsi="Times New Roman" w:eastAsia="Times New Roman" w:cs="Times New Roman"/>
                <w:b w:val="0"/>
                <w:bCs w:val="0"/>
                <w:i w:val="0"/>
                <w:iCs w:val="0"/>
                <w:color w:val="000000"/>
                <w:sz w:val="20"/>
                <w:szCs w:val="20"/>
              </w:rPr>
              <w:t>OAuth</w:t>
            </w:r>
          </w:p>
        </w:tc>
        <w:tc>
          <w:tcPr>
            <w:tcW w:w="5700" w:type="dxa"/>
            <w:tcMar>
              <w:top w:w="90" w:type="dxa"/>
              <w:left w:w="110" w:type="dxa"/>
              <w:bottom w:w="90" w:type="dxa"/>
              <w:right w:w="110" w:type="dxa"/>
            </w:tcMar>
            <w:vAlign w:val="center"/>
          </w:tcPr>
          <w:p w14:paraId="44B1C1A4">
            <w:pPr>
              <w:spacing w:line="260" w:lineRule="auto"/>
              <w:jc w:val="left"/>
            </w:pPr>
            <w:r>
              <w:rPr>
                <w:rFonts w:ascii="Times New Roman" w:hAnsi="Times New Roman" w:eastAsia="Times New Roman" w:cs="Times New Roman"/>
                <w:b w:val="0"/>
                <w:bCs w:val="0"/>
                <w:i w:val="0"/>
                <w:iCs w:val="0"/>
                <w:color w:val="000000"/>
                <w:sz w:val="20"/>
                <w:szCs w:val="20"/>
              </w:rPr>
              <w:t>Open Authorization (authentication protocol)</w:t>
            </w:r>
          </w:p>
        </w:tc>
        <w:tc>
          <w:tcPr>
            <w:tcW w:w="1500" w:type="dxa"/>
            <w:tcMar>
              <w:top w:w="90" w:type="dxa"/>
              <w:left w:w="110" w:type="dxa"/>
              <w:bottom w:w="90" w:type="dxa"/>
              <w:right w:w="110" w:type="dxa"/>
            </w:tcMar>
            <w:vAlign w:val="center"/>
          </w:tcPr>
          <w:p w14:paraId="1C986127">
            <w:pPr>
              <w:spacing w:line="260" w:lineRule="auto"/>
              <w:jc w:val="left"/>
            </w:pPr>
            <w:r>
              <w:rPr>
                <w:rFonts w:ascii="Times New Roman" w:hAnsi="Times New Roman" w:eastAsia="Times New Roman" w:cs="Times New Roman"/>
                <w:b w:val="0"/>
                <w:bCs w:val="0"/>
                <w:i w:val="0"/>
                <w:iCs w:val="0"/>
                <w:color w:val="000000"/>
                <w:sz w:val="20"/>
                <w:szCs w:val="20"/>
              </w:rPr>
              <w:t>–</w:t>
            </w:r>
          </w:p>
        </w:tc>
      </w:tr>
      <w:tr w14:paraId="75DAD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01791D57">
            <w:pPr>
              <w:spacing w:line="260" w:lineRule="auto"/>
              <w:jc w:val="left"/>
            </w:pPr>
            <w:r>
              <w:rPr>
                <w:rFonts w:ascii="Times New Roman" w:hAnsi="Times New Roman" w:eastAsia="Times New Roman" w:cs="Times New Roman"/>
                <w:b w:val="0"/>
                <w:bCs w:val="0"/>
                <w:i w:val="0"/>
                <w:iCs w:val="0"/>
                <w:color w:val="000000"/>
                <w:sz w:val="20"/>
                <w:szCs w:val="20"/>
              </w:rPr>
              <w:t>PID</w:t>
            </w:r>
          </w:p>
        </w:tc>
        <w:tc>
          <w:tcPr>
            <w:tcW w:w="5700" w:type="dxa"/>
            <w:tcMar>
              <w:top w:w="90" w:type="dxa"/>
              <w:left w:w="110" w:type="dxa"/>
              <w:bottom w:w="90" w:type="dxa"/>
              <w:right w:w="110" w:type="dxa"/>
            </w:tcMar>
            <w:vAlign w:val="center"/>
          </w:tcPr>
          <w:p w14:paraId="75CE61A9">
            <w:pPr>
              <w:spacing w:line="260" w:lineRule="auto"/>
              <w:jc w:val="left"/>
            </w:pPr>
            <w:r>
              <w:rPr>
                <w:rFonts w:ascii="Times New Roman" w:hAnsi="Times New Roman" w:eastAsia="Times New Roman" w:cs="Times New Roman"/>
                <w:b w:val="0"/>
                <w:bCs w:val="0"/>
                <w:i w:val="0"/>
                <w:iCs w:val="0"/>
                <w:color w:val="000000"/>
                <w:sz w:val="20"/>
                <w:szCs w:val="20"/>
              </w:rPr>
              <w:t>Process Identifier</w:t>
            </w:r>
          </w:p>
        </w:tc>
        <w:tc>
          <w:tcPr>
            <w:tcW w:w="1500" w:type="dxa"/>
            <w:tcMar>
              <w:top w:w="90" w:type="dxa"/>
              <w:left w:w="110" w:type="dxa"/>
              <w:bottom w:w="90" w:type="dxa"/>
              <w:right w:w="110" w:type="dxa"/>
            </w:tcMar>
            <w:vAlign w:val="center"/>
          </w:tcPr>
          <w:p w14:paraId="2F70EA68">
            <w:pPr>
              <w:spacing w:line="260" w:lineRule="auto"/>
              <w:jc w:val="left"/>
            </w:pPr>
            <w:r>
              <w:rPr>
                <w:rFonts w:ascii="Times New Roman" w:hAnsi="Times New Roman" w:eastAsia="Times New Roman" w:cs="Times New Roman"/>
                <w:b w:val="0"/>
                <w:bCs w:val="0"/>
                <w:i w:val="0"/>
                <w:iCs w:val="0"/>
                <w:color w:val="000000"/>
                <w:sz w:val="20"/>
                <w:szCs w:val="20"/>
              </w:rPr>
              <w:t>–</w:t>
            </w:r>
          </w:p>
        </w:tc>
      </w:tr>
      <w:tr w14:paraId="6A183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705C265E">
            <w:pPr>
              <w:spacing w:line="260" w:lineRule="auto"/>
              <w:jc w:val="left"/>
            </w:pPr>
            <w:r>
              <w:rPr>
                <w:rFonts w:ascii="Times New Roman" w:hAnsi="Times New Roman" w:eastAsia="Times New Roman" w:cs="Times New Roman"/>
                <w:b w:val="0"/>
                <w:bCs w:val="0"/>
                <w:i w:val="0"/>
                <w:iCs w:val="0"/>
                <w:color w:val="000000"/>
                <w:sz w:val="20"/>
                <w:szCs w:val="20"/>
              </w:rPr>
              <w:t>RAM</w:t>
            </w:r>
          </w:p>
        </w:tc>
        <w:tc>
          <w:tcPr>
            <w:tcW w:w="5700" w:type="dxa"/>
            <w:tcMar>
              <w:top w:w="90" w:type="dxa"/>
              <w:left w:w="110" w:type="dxa"/>
              <w:bottom w:w="90" w:type="dxa"/>
              <w:right w:w="110" w:type="dxa"/>
            </w:tcMar>
            <w:vAlign w:val="center"/>
          </w:tcPr>
          <w:p w14:paraId="1800C1E6">
            <w:pPr>
              <w:spacing w:line="260" w:lineRule="auto"/>
              <w:jc w:val="left"/>
            </w:pPr>
            <w:r>
              <w:rPr>
                <w:rFonts w:ascii="Times New Roman" w:hAnsi="Times New Roman" w:eastAsia="Times New Roman" w:cs="Times New Roman"/>
                <w:b w:val="0"/>
                <w:bCs w:val="0"/>
                <w:i w:val="0"/>
                <w:iCs w:val="0"/>
                <w:color w:val="000000"/>
                <w:sz w:val="20"/>
                <w:szCs w:val="20"/>
              </w:rPr>
              <w:t>Random Access Memory</w:t>
            </w:r>
          </w:p>
        </w:tc>
        <w:tc>
          <w:tcPr>
            <w:tcW w:w="1500" w:type="dxa"/>
            <w:tcMar>
              <w:top w:w="90" w:type="dxa"/>
              <w:left w:w="110" w:type="dxa"/>
              <w:bottom w:w="90" w:type="dxa"/>
              <w:right w:w="110" w:type="dxa"/>
            </w:tcMar>
            <w:vAlign w:val="center"/>
          </w:tcPr>
          <w:p w14:paraId="7E18B80D">
            <w:pPr>
              <w:spacing w:line="260" w:lineRule="auto"/>
              <w:jc w:val="left"/>
            </w:pPr>
            <w:r>
              <w:rPr>
                <w:rFonts w:ascii="Times New Roman" w:hAnsi="Times New Roman" w:eastAsia="Times New Roman" w:cs="Times New Roman"/>
                <w:b w:val="0"/>
                <w:bCs w:val="0"/>
                <w:i w:val="0"/>
                <w:iCs w:val="0"/>
                <w:color w:val="000000"/>
                <w:sz w:val="20"/>
                <w:szCs w:val="20"/>
              </w:rPr>
              <w:t>MB</w:t>
            </w:r>
          </w:p>
        </w:tc>
      </w:tr>
      <w:tr w14:paraId="45295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2A96F7A0">
            <w:pPr>
              <w:spacing w:line="260" w:lineRule="auto"/>
              <w:jc w:val="left"/>
            </w:pPr>
            <w:r>
              <w:rPr>
                <w:rFonts w:ascii="Times New Roman" w:hAnsi="Times New Roman" w:eastAsia="Times New Roman" w:cs="Times New Roman"/>
                <w:b w:val="0"/>
                <w:bCs w:val="0"/>
                <w:i w:val="0"/>
                <w:iCs w:val="0"/>
                <w:color w:val="000000"/>
                <w:sz w:val="20"/>
                <w:szCs w:val="20"/>
              </w:rPr>
              <w:t>kWh</w:t>
            </w:r>
          </w:p>
        </w:tc>
        <w:tc>
          <w:tcPr>
            <w:tcW w:w="5700" w:type="dxa"/>
            <w:tcMar>
              <w:top w:w="90" w:type="dxa"/>
              <w:left w:w="110" w:type="dxa"/>
              <w:bottom w:w="90" w:type="dxa"/>
              <w:right w:w="110" w:type="dxa"/>
            </w:tcMar>
            <w:vAlign w:val="center"/>
          </w:tcPr>
          <w:p w14:paraId="1D1FD1C8">
            <w:pPr>
              <w:spacing w:line="260" w:lineRule="auto"/>
              <w:jc w:val="left"/>
            </w:pPr>
            <w:r>
              <w:rPr>
                <w:rFonts w:ascii="Times New Roman" w:hAnsi="Times New Roman" w:eastAsia="Times New Roman" w:cs="Times New Roman"/>
                <w:b w:val="0"/>
                <w:bCs w:val="0"/>
                <w:i w:val="0"/>
                <w:iCs w:val="0"/>
                <w:color w:val="000000"/>
                <w:sz w:val="20"/>
                <w:szCs w:val="20"/>
              </w:rPr>
              <w:t>Kilowatt-hour</w:t>
            </w:r>
          </w:p>
        </w:tc>
        <w:tc>
          <w:tcPr>
            <w:tcW w:w="1500" w:type="dxa"/>
            <w:tcMar>
              <w:top w:w="90" w:type="dxa"/>
              <w:left w:w="110" w:type="dxa"/>
              <w:bottom w:w="90" w:type="dxa"/>
              <w:right w:w="110" w:type="dxa"/>
            </w:tcMar>
            <w:vAlign w:val="center"/>
          </w:tcPr>
          <w:p w14:paraId="7AC11680">
            <w:pPr>
              <w:spacing w:line="260" w:lineRule="auto"/>
              <w:jc w:val="left"/>
            </w:pPr>
            <w:r>
              <w:rPr>
                <w:rFonts w:ascii="Times New Roman" w:hAnsi="Times New Roman" w:eastAsia="Times New Roman" w:cs="Times New Roman"/>
                <w:b w:val="0"/>
                <w:bCs w:val="0"/>
                <w:i w:val="0"/>
                <w:iCs w:val="0"/>
                <w:color w:val="000000"/>
                <w:sz w:val="20"/>
                <w:szCs w:val="20"/>
              </w:rPr>
              <w:t>kWh</w:t>
            </w:r>
          </w:p>
        </w:tc>
      </w:tr>
      <w:tr w14:paraId="66AE36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17E2C8FB">
            <w:pPr>
              <w:spacing w:line="260" w:lineRule="auto"/>
              <w:jc w:val="left"/>
            </w:pPr>
            <w:r>
              <w:rPr>
                <w:rFonts w:ascii="Times New Roman" w:hAnsi="Times New Roman" w:eastAsia="Times New Roman" w:cs="Times New Roman"/>
                <w:b w:val="0"/>
                <w:bCs w:val="0"/>
                <w:i w:val="0"/>
                <w:iCs w:val="0"/>
                <w:color w:val="000000"/>
                <w:sz w:val="20"/>
                <w:szCs w:val="20"/>
              </w:rPr>
              <w:t>DVFS</w:t>
            </w:r>
          </w:p>
        </w:tc>
        <w:tc>
          <w:tcPr>
            <w:tcW w:w="5700" w:type="dxa"/>
            <w:tcMar>
              <w:top w:w="90" w:type="dxa"/>
              <w:left w:w="110" w:type="dxa"/>
              <w:bottom w:w="90" w:type="dxa"/>
              <w:right w:w="110" w:type="dxa"/>
            </w:tcMar>
            <w:vAlign w:val="center"/>
          </w:tcPr>
          <w:p w14:paraId="2AB02DD0">
            <w:pPr>
              <w:spacing w:line="260" w:lineRule="auto"/>
              <w:jc w:val="left"/>
            </w:pPr>
            <w:r>
              <w:rPr>
                <w:rFonts w:ascii="Times New Roman" w:hAnsi="Times New Roman" w:eastAsia="Times New Roman" w:cs="Times New Roman"/>
                <w:b w:val="0"/>
                <w:bCs w:val="0"/>
                <w:i w:val="0"/>
                <w:iCs w:val="0"/>
                <w:color w:val="000000"/>
                <w:sz w:val="20"/>
                <w:szCs w:val="20"/>
              </w:rPr>
              <w:t>Dynamic Voltage and Frequency Scaling</w:t>
            </w:r>
          </w:p>
        </w:tc>
        <w:tc>
          <w:tcPr>
            <w:tcW w:w="1500" w:type="dxa"/>
            <w:tcMar>
              <w:top w:w="90" w:type="dxa"/>
              <w:left w:w="110" w:type="dxa"/>
              <w:bottom w:w="90" w:type="dxa"/>
              <w:right w:w="110" w:type="dxa"/>
            </w:tcMar>
            <w:vAlign w:val="center"/>
          </w:tcPr>
          <w:p w14:paraId="7DD07B5B">
            <w:pPr>
              <w:spacing w:line="260" w:lineRule="auto"/>
              <w:jc w:val="left"/>
            </w:pPr>
            <w:r>
              <w:rPr>
                <w:rFonts w:ascii="Times New Roman" w:hAnsi="Times New Roman" w:eastAsia="Times New Roman" w:cs="Times New Roman"/>
                <w:b w:val="0"/>
                <w:bCs w:val="0"/>
                <w:i w:val="0"/>
                <w:iCs w:val="0"/>
                <w:color w:val="000000"/>
                <w:sz w:val="20"/>
                <w:szCs w:val="20"/>
              </w:rPr>
              <w:t>–</w:t>
            </w:r>
          </w:p>
        </w:tc>
      </w:tr>
      <w:tr w14:paraId="7C3E2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00" w:type="dxa"/>
            <w:tcMar>
              <w:top w:w="90" w:type="dxa"/>
              <w:left w:w="110" w:type="dxa"/>
              <w:bottom w:w="90" w:type="dxa"/>
              <w:right w:w="110" w:type="dxa"/>
            </w:tcMar>
            <w:vAlign w:val="center"/>
          </w:tcPr>
          <w:p w14:paraId="374F7D15">
            <w:pPr>
              <w:spacing w:line="260" w:lineRule="auto"/>
              <w:jc w:val="left"/>
            </w:pPr>
            <w:r>
              <w:rPr>
                <w:rFonts w:ascii="Times New Roman" w:hAnsi="Times New Roman" w:eastAsia="Times New Roman" w:cs="Times New Roman"/>
                <w:b w:val="0"/>
                <w:bCs w:val="0"/>
                <w:i w:val="0"/>
                <w:iCs w:val="0"/>
                <w:color w:val="000000"/>
                <w:sz w:val="20"/>
                <w:szCs w:val="20"/>
              </w:rPr>
              <w:t>SO</w:t>
            </w:r>
          </w:p>
        </w:tc>
        <w:tc>
          <w:tcPr>
            <w:tcW w:w="5700" w:type="dxa"/>
            <w:tcMar>
              <w:top w:w="90" w:type="dxa"/>
              <w:left w:w="110" w:type="dxa"/>
              <w:bottom w:w="90" w:type="dxa"/>
              <w:right w:w="110" w:type="dxa"/>
            </w:tcMar>
            <w:vAlign w:val="center"/>
          </w:tcPr>
          <w:p w14:paraId="46FE2D62">
            <w:pPr>
              <w:spacing w:line="260" w:lineRule="auto"/>
              <w:jc w:val="left"/>
            </w:pPr>
            <w:r>
              <w:rPr>
                <w:rFonts w:ascii="Times New Roman" w:hAnsi="Times New Roman" w:eastAsia="Times New Roman" w:cs="Times New Roman"/>
                <w:b w:val="0"/>
                <w:bCs w:val="0"/>
                <w:i w:val="0"/>
                <w:iCs w:val="0"/>
                <w:color w:val="000000"/>
                <w:sz w:val="20"/>
                <w:szCs w:val="20"/>
              </w:rPr>
              <w:t>Student Outcome (accreditation)</w:t>
            </w:r>
          </w:p>
        </w:tc>
        <w:tc>
          <w:tcPr>
            <w:tcW w:w="1500" w:type="dxa"/>
            <w:tcMar>
              <w:top w:w="90" w:type="dxa"/>
              <w:left w:w="110" w:type="dxa"/>
              <w:bottom w:w="90" w:type="dxa"/>
              <w:right w:w="110" w:type="dxa"/>
            </w:tcMar>
            <w:vAlign w:val="center"/>
          </w:tcPr>
          <w:p w14:paraId="4AC88043">
            <w:pPr>
              <w:spacing w:line="260" w:lineRule="auto"/>
              <w:jc w:val="left"/>
            </w:pPr>
            <w:r>
              <w:rPr>
                <w:rFonts w:ascii="Times New Roman" w:hAnsi="Times New Roman" w:eastAsia="Times New Roman" w:cs="Times New Roman"/>
                <w:b w:val="0"/>
                <w:bCs w:val="0"/>
                <w:i w:val="0"/>
                <w:iCs w:val="0"/>
                <w:color w:val="000000"/>
                <w:sz w:val="20"/>
                <w:szCs w:val="20"/>
              </w:rPr>
              <w:t>–</w:t>
            </w:r>
          </w:p>
        </w:tc>
      </w:tr>
    </w:tbl>
    <w:p w14:paraId="2018E3BA">
      <w:pPr>
        <w:sectPr>
          <w:headerReference r:id="rId6" w:type="default"/>
          <w:footerReference r:id="rId7" w:type="default"/>
          <w:pgSz w:w="11906" w:h="16838"/>
          <w:pgMar w:top="1440" w:right="1440" w:bottom="1440" w:left="1440" w:header="708" w:footer="708" w:gutter="0"/>
          <w:cols w:space="720" w:num="1"/>
          <w:docGrid w:linePitch="360" w:charSpace="0"/>
        </w:sectPr>
      </w:pPr>
    </w:p>
    <w:p w14:paraId="067E27E3">
      <w:pPr>
        <w:pStyle w:val="2"/>
        <w:pageBreakBefore/>
        <w:spacing w:before="0" w:after="200"/>
        <w:jc w:val="center"/>
      </w:pPr>
      <w:r>
        <w:rPr>
          <w:rFonts w:ascii="Times New Roman" w:hAnsi="Times New Roman" w:eastAsia="Times New Roman" w:cs="Times New Roman"/>
          <w:b/>
          <w:bCs/>
          <w:color w:val="000000"/>
          <w:sz w:val="28"/>
          <w:szCs w:val="28"/>
        </w:rPr>
        <w:t>CHAPTER 1</w:t>
      </w:r>
    </w:p>
    <w:p w14:paraId="3063F101">
      <w:pPr>
        <w:spacing w:before="0" w:after="320"/>
        <w:jc w:val="center"/>
      </w:pPr>
      <w:r>
        <w:rPr>
          <w:rFonts w:ascii="Times New Roman" w:hAnsi="Times New Roman" w:eastAsia="Times New Roman" w:cs="Times New Roman"/>
          <w:b/>
          <w:bCs/>
          <w:color w:val="000000"/>
          <w:sz w:val="26"/>
          <w:szCs w:val="26"/>
        </w:rPr>
        <w:t>INTRODUCTION AND ENGINEERING PROBLEM</w:t>
      </w:r>
    </w:p>
    <w:p w14:paraId="6F9E92DE">
      <w:pPr>
        <w:pStyle w:val="3"/>
        <w:spacing w:before="280" w:after="140"/>
      </w:pPr>
      <w:r>
        <w:rPr>
          <w:rFonts w:ascii="Times New Roman" w:hAnsi="Times New Roman" w:eastAsia="Times New Roman" w:cs="Times New Roman"/>
          <w:b/>
          <w:bCs/>
          <w:color w:val="000000"/>
          <w:sz w:val="24"/>
          <w:szCs w:val="24"/>
        </w:rPr>
        <w:t>1.1 Background</w:t>
      </w:r>
    </w:p>
    <w:p w14:paraId="0BBA1E90">
      <w:pPr>
        <w:spacing w:after="160" w:line="276" w:lineRule="auto"/>
        <w:jc w:val="both"/>
      </w:pPr>
      <w:r>
        <w:rPr>
          <w:rFonts w:ascii="Times New Roman" w:hAnsi="Times New Roman" w:eastAsia="Times New Roman" w:cs="Times New Roman"/>
          <w:b w:val="0"/>
          <w:bCs w:val="0"/>
          <w:i w:val="0"/>
          <w:iCs w:val="0"/>
          <w:color w:val="000000"/>
          <w:sz w:val="22"/>
          <w:szCs w:val="22"/>
        </w:rPr>
        <w:t>Edge computing pushes computation away from centralised cloud data centres and onto small, often battery- or solar-powered nodes placed close to sensors, actuators, and end users — traffic controllers, environmental monitors, smart-building gateways, and similar smart-city infrastructure. These nodes run a mix of periodic sensing tasks, event-driven bursts, and occasional heavyweight jobs (image processing, model inference, compression), all competing for a single, resource-constrained CPU. Because such nodes are frequently untethered from the mains grid — relying instead on batteries topped up by small solar panels — the operating system's scheduling policy has a direct, measurable effect on how long the node stays alive and how much useful work it completes before it must shed load.</w:t>
      </w:r>
    </w:p>
    <w:p w14:paraId="5A013587">
      <w:pPr>
        <w:spacing w:after="160" w:line="276" w:lineRule="auto"/>
        <w:jc w:val="both"/>
      </w:pPr>
      <w:r>
        <w:rPr>
          <w:rFonts w:ascii="Times New Roman" w:hAnsi="Times New Roman" w:eastAsia="Times New Roman" w:cs="Times New Roman"/>
          <w:b w:val="0"/>
          <w:bCs w:val="0"/>
          <w:i w:val="0"/>
          <w:iCs w:val="0"/>
          <w:color w:val="000000"/>
          <w:sz w:val="22"/>
          <w:szCs w:val="22"/>
        </w:rPr>
        <w:t>Classical CPU scheduling algorithms taught in an Operating Systems course — First-Come-First-Served (FCFS), Round-Robin (RR), and static-priority scheduling — were designed for mains-powered, general-purpose systems where CPU time, not energy, is the scarce resource. EdgeSched, the project this report documents, takes those classical foundations and extends them with an explicit energy dimension: every task carries a predicted energy cost and an importance weight, and the scheduler is designed to spend the available battery budget on the highest-value work first. Module 4, the subject of this individual report, is the software backbone that makes this possible in practice: it is the integration framework and execution engine that connects the power-environment simulation (Module 2) to the scheduling logic (Module 1) and to the metrics pipeline (Module 3) in a single, continuously running, non-blocking loop.</w:t>
      </w:r>
    </w:p>
    <w:p w14:paraId="53604788">
      <w:pPr>
        <w:pStyle w:val="3"/>
        <w:spacing w:before="280" w:after="140"/>
      </w:pPr>
      <w:r>
        <w:rPr>
          <w:rFonts w:ascii="Times New Roman" w:hAnsi="Times New Roman" w:eastAsia="Times New Roman" w:cs="Times New Roman"/>
          <w:b/>
          <w:bCs/>
          <w:color w:val="000000"/>
          <w:sz w:val="24"/>
          <w:szCs w:val="24"/>
        </w:rPr>
        <w:t>1.2 Need for the Project</w:t>
      </w:r>
    </w:p>
    <w:p w14:paraId="3E347883">
      <w:pPr>
        <w:spacing w:after="160" w:line="276" w:lineRule="auto"/>
        <w:jc w:val="both"/>
      </w:pPr>
      <w:r>
        <w:rPr>
          <w:rFonts w:ascii="Times New Roman" w:hAnsi="Times New Roman" w:eastAsia="Times New Roman" w:cs="Times New Roman"/>
          <w:b w:val="0"/>
          <w:bCs w:val="0"/>
          <w:i w:val="0"/>
          <w:iCs w:val="0"/>
          <w:color w:val="000000"/>
          <w:sz w:val="22"/>
          <w:szCs w:val="22"/>
        </w:rPr>
        <w:t>The need for energy-aware scheduling on edge and IoT nodes arises from several converging factors:</w:t>
      </w:r>
    </w:p>
    <w:p w14:paraId="17054CCC">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Why the problem needs to be addressed: an edge node that runs out of battery mid-task does not “fail gracefully” the way a cloud VM does — it can corrupt in-flight state, drop sensor readings, or require a manual site visit to restart. A scheduler that is blind to the battery state cannot prevent this.</w:t>
      </w:r>
    </w:p>
    <w:p w14:paraId="660C8820">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Who is affected: smart-city operators (traffic and environmental monitoring), IoT product teams shipping battery-powered gateways, and end users who depend on continuous sensing/alerting from devices that cannot be recharged on demand.</w:t>
      </w:r>
    </w:p>
    <w:p w14:paraId="4016ADB4">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Existing limitations: FCFS and Round-Robin optimise for fairness or arrival order, not for energy; neither one consults the battery state before making a scheduling decision, and neither protects high-criticality tasks when power is scarce.</w:t>
      </w:r>
    </w:p>
    <w:p w14:paraId="569CFD52">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Engineering significance: even a modest, well-targeted reduction in energy consumption (in the 15–25% range, as motivated by the project's own comparative analysis) can materially extend the operational life of a solar/battery edge node between service visits, and a scheduler that protects critical tasks under low power reduces the risk of unsafe, uncontrolled shutdowns.</w:t>
      </w:r>
    </w:p>
    <w:p w14:paraId="2A19F8F4">
      <w:pPr>
        <w:pStyle w:val="3"/>
        <w:spacing w:before="280" w:after="140"/>
        <w:rPr>
          <w:rFonts w:ascii="Times New Roman" w:hAnsi="Times New Roman" w:eastAsia="Times New Roman" w:cs="Times New Roman"/>
          <w:b/>
          <w:bCs/>
          <w:color w:val="000000"/>
          <w:sz w:val="24"/>
          <w:szCs w:val="24"/>
        </w:rPr>
      </w:pPr>
    </w:p>
    <w:p w14:paraId="327D8629">
      <w:pPr>
        <w:pStyle w:val="3"/>
        <w:spacing w:before="280" w:after="140"/>
        <w:rPr>
          <w:rFonts w:ascii="Times New Roman" w:hAnsi="Times New Roman" w:eastAsia="Times New Roman" w:cs="Times New Roman"/>
          <w:b/>
          <w:bCs/>
          <w:color w:val="000000"/>
          <w:sz w:val="24"/>
          <w:szCs w:val="24"/>
        </w:rPr>
      </w:pPr>
    </w:p>
    <w:p w14:paraId="1B7AB055">
      <w:pPr>
        <w:pStyle w:val="3"/>
        <w:spacing w:before="280" w:after="140"/>
      </w:pPr>
      <w:r>
        <w:rPr>
          <w:rFonts w:ascii="Times New Roman" w:hAnsi="Times New Roman" w:eastAsia="Times New Roman" w:cs="Times New Roman"/>
          <w:b/>
          <w:bCs/>
          <w:color w:val="000000"/>
          <w:sz w:val="24"/>
          <w:szCs w:val="24"/>
        </w:rPr>
        <w:t>1.3 Problem Statement</w:t>
      </w:r>
    </w:p>
    <w:p w14:paraId="26C83EBB">
      <w:pPr>
        <w:spacing w:after="160" w:line="276" w:lineRule="auto"/>
        <w:jc w:val="both"/>
      </w:pPr>
      <w:r>
        <w:rPr>
          <w:rFonts w:ascii="Times New Roman" w:hAnsi="Times New Roman" w:eastAsia="Times New Roman" w:cs="Times New Roman"/>
          <w:b w:val="0"/>
          <w:bCs w:val="0"/>
          <w:i w:val="0"/>
          <w:iCs w:val="0"/>
          <w:color w:val="000000"/>
          <w:sz w:val="22"/>
          <w:szCs w:val="22"/>
        </w:rPr>
        <w:t>Design and implement an energy- and criticality-aware CPU scheduling platform for edge/IoT nodes operating under fluctuating solar power and finite battery capacity, that: (a) selects among competing tasks with heterogeneous weight, memory, and predicted-energy-cost profiles in real time; (b) integrates cleanly, through a dedicated system-integration framework, with a live power-environment simulator, a real CPU-execution engine, and a metrics/visualisation layer; and (c) demonstrably reduces energy consumption and task-drop risk relative to classical FCFS and Round-Robin schedulers without collapsing throughput or introducing unsafe mid-task interruptions. The problem is engineering-complex because it involves multiple interacting factors (task weight, energy cost, memory footprint, arrival order, and a time-varying power supply), conflicting requirements (maximise throughput and protect critical tasks while minimising energy spend and scheduling overhead), and realistic constraints (a single CPU, a non-blocking execution loop, and the need for the whole system to run in user space across Linux, Windows, and embedded targets).</w:t>
      </w:r>
    </w:p>
    <w:p w14:paraId="5F33570F">
      <w:pPr>
        <w:pStyle w:val="3"/>
        <w:spacing w:before="280" w:after="140"/>
      </w:pPr>
      <w:r>
        <w:rPr>
          <w:rFonts w:ascii="Times New Roman" w:hAnsi="Times New Roman" w:eastAsia="Times New Roman" w:cs="Times New Roman"/>
          <w:b/>
          <w:bCs/>
          <w:color w:val="000000"/>
          <w:sz w:val="24"/>
          <w:szCs w:val="24"/>
        </w:rPr>
        <w:t>1.4 Project Aim</w:t>
      </w:r>
    </w:p>
    <w:p w14:paraId="370F6B1F">
      <w:pPr>
        <w:spacing w:after="160" w:line="276" w:lineRule="auto"/>
        <w:jc w:val="both"/>
      </w:pPr>
      <w:r>
        <w:rPr>
          <w:rFonts w:ascii="Times New Roman" w:hAnsi="Times New Roman" w:eastAsia="Times New Roman" w:cs="Times New Roman"/>
          <w:b w:val="0"/>
          <w:bCs w:val="0"/>
          <w:i w:val="0"/>
          <w:iCs w:val="0"/>
          <w:color w:val="000000"/>
          <w:sz w:val="22"/>
          <w:szCs w:val="22"/>
        </w:rPr>
        <w:t>To design, implement, and evaluate a full-stack, energy-aware CPU scheduling platform — EdgeSched — whose greedy scheduling policy, real-time integration framework, and execution engine (Module 4) enable measurably better energy efficiency and task protection than classical FCFS and Round-Robin scheduling, for real-time IoT and smart-city edge workloads, while remaining simple enough to run without kernel modification on commodity hardware.</w:t>
      </w:r>
    </w:p>
    <w:p w14:paraId="32509DCB">
      <w:pPr>
        <w:pStyle w:val="3"/>
        <w:spacing w:before="280" w:after="140"/>
      </w:pPr>
      <w:r>
        <w:rPr>
          <w:rFonts w:ascii="Times New Roman" w:hAnsi="Times New Roman" w:eastAsia="Times New Roman" w:cs="Times New Roman"/>
          <w:b/>
          <w:bCs/>
          <w:color w:val="000000"/>
          <w:sz w:val="24"/>
          <w:szCs w:val="24"/>
        </w:rPr>
        <w:t>1.5 Project Objectives</w:t>
      </w:r>
    </w:p>
    <w:p w14:paraId="6524D321">
      <w:pPr>
        <w:pStyle w:val="18"/>
        <w:numPr>
          <w:ilvl w:val="0"/>
          <w:numId w:val="2"/>
        </w:numPr>
        <w:spacing w:after="90" w:line="276" w:lineRule="auto"/>
      </w:pPr>
      <w:r>
        <w:rPr>
          <w:rFonts w:ascii="Times New Roman" w:hAnsi="Times New Roman" w:eastAsia="Times New Roman" w:cs="Times New Roman"/>
          <w:b w:val="0"/>
          <w:bCs w:val="0"/>
          <w:i w:val="0"/>
          <w:iCs w:val="0"/>
          <w:color w:val="000000"/>
          <w:sz w:val="22"/>
          <w:szCs w:val="22"/>
        </w:rPr>
        <w:t>To design an energy-aware greedy scheduling algorithm that selects the eligible task with the highest Task Weight / Predicted Energy Cost score (Module 1).</w:t>
      </w:r>
    </w:p>
    <w:p w14:paraId="706CDDBA">
      <w:pPr>
        <w:pStyle w:val="18"/>
        <w:numPr>
          <w:ilvl w:val="0"/>
          <w:numId w:val="2"/>
        </w:numPr>
        <w:spacing w:after="90" w:line="276" w:lineRule="auto"/>
      </w:pPr>
      <w:r>
        <w:rPr>
          <w:rFonts w:ascii="Times New Roman" w:hAnsi="Times New Roman" w:eastAsia="Times New Roman" w:cs="Times New Roman"/>
          <w:b w:val="0"/>
          <w:bCs w:val="0"/>
          <w:i w:val="0"/>
          <w:iCs w:val="0"/>
          <w:color w:val="000000"/>
          <w:sz w:val="22"/>
          <w:szCs w:val="22"/>
        </w:rPr>
        <w:t>To develop a deterministic power/battery/solar simulation environment with three defined power states — SURPLUS, NORMAL, and CRITICAL LOW — and a randomised, reproducible task-burst generator (Module 2).</w:t>
      </w:r>
    </w:p>
    <w:p w14:paraId="6894A7A3">
      <w:pPr>
        <w:pStyle w:val="18"/>
        <w:numPr>
          <w:ilvl w:val="0"/>
          <w:numId w:val="2"/>
        </w:numPr>
        <w:spacing w:after="90" w:line="276" w:lineRule="auto"/>
      </w:pPr>
      <w:r>
        <w:rPr>
          <w:rFonts w:ascii="Times New Roman" w:hAnsi="Times New Roman" w:eastAsia="Times New Roman" w:cs="Times New Roman"/>
          <w:b w:val="0"/>
          <w:bCs w:val="0"/>
          <w:i w:val="0"/>
          <w:iCs w:val="0"/>
          <w:color w:val="000000"/>
          <w:sz w:val="22"/>
          <w:szCs w:val="22"/>
        </w:rPr>
        <w:t>To design and implement Module 4, the real-time integration framework and core execution engine, that pipes battery level, power-state flags, and the ready queue into the scheduling logic on every loop tick, executes decisions through a non-blocking main event loop, and safely preempts tasks when the power state degrades mid-execution.</w:t>
      </w:r>
    </w:p>
    <w:p w14:paraId="636E7A6B">
      <w:pPr>
        <w:pStyle w:val="18"/>
        <w:numPr>
          <w:ilvl w:val="0"/>
          <w:numId w:val="2"/>
        </w:numPr>
        <w:spacing w:after="90" w:line="276" w:lineRule="auto"/>
      </w:pPr>
      <w:r>
        <w:rPr>
          <w:rFonts w:ascii="Times New Roman" w:hAnsi="Times New Roman" w:eastAsia="Times New Roman" w:cs="Times New Roman"/>
          <w:b w:val="0"/>
          <w:bCs w:val="0"/>
          <w:i w:val="0"/>
          <w:iCs w:val="0"/>
          <w:color w:val="000000"/>
          <w:sz w:val="22"/>
          <w:szCs w:val="22"/>
        </w:rPr>
        <w:t>To implement structured, real-time output logging (CSV/JSON) from the execution engine that feeds the metrics-and-visualisation layer (Module 3) without manual post-processing.</w:t>
      </w:r>
    </w:p>
    <w:p w14:paraId="7023FE03">
      <w:pPr>
        <w:pStyle w:val="18"/>
        <w:numPr>
          <w:ilvl w:val="0"/>
          <w:numId w:val="2"/>
        </w:numPr>
        <w:spacing w:after="90" w:line="276" w:lineRule="auto"/>
      </w:pPr>
      <w:r>
        <w:rPr>
          <w:rFonts w:ascii="Times New Roman" w:hAnsi="Times New Roman" w:eastAsia="Times New Roman" w:cs="Times New Roman"/>
          <w:b w:val="0"/>
          <w:bCs w:val="0"/>
          <w:i w:val="0"/>
          <w:iCs w:val="0"/>
          <w:color w:val="000000"/>
          <w:sz w:val="22"/>
          <w:szCs w:val="22"/>
        </w:rPr>
        <w:t>To implement FCFS and Round-Robin baseline schedulers (Module 5) and test all three algorithms against standard OS metrics (waiting time, turnaround time, throughput) and edge-specific metrics (energy saved, task-drop rate).</w:t>
      </w:r>
    </w:p>
    <w:p w14:paraId="2A8F617E">
      <w:pPr>
        <w:pStyle w:val="18"/>
        <w:numPr>
          <w:ilvl w:val="0"/>
          <w:numId w:val="2"/>
        </w:numPr>
        <w:spacing w:after="90" w:line="276" w:lineRule="auto"/>
      </w:pPr>
      <w:r>
        <w:rPr>
          <w:rFonts w:ascii="Times New Roman" w:hAnsi="Times New Roman" w:eastAsia="Times New Roman" w:cs="Times New Roman"/>
          <w:b w:val="0"/>
          <w:bCs w:val="0"/>
          <w:i w:val="0"/>
          <w:iCs w:val="0"/>
          <w:color w:val="000000"/>
          <w:sz w:val="22"/>
          <w:szCs w:val="22"/>
        </w:rPr>
        <w:t>To evaluate the accuracy of predicted versus measured energy cost using a real CPU-execution engine instrumented with psutil, running SHA-256 hashing, floating-point calculation, sorting, and zlib-compression workloads.</w:t>
      </w:r>
    </w:p>
    <w:p w14:paraId="3D4E6372">
      <w:pPr>
        <w:pStyle w:val="3"/>
        <w:spacing w:before="280" w:after="140"/>
      </w:pPr>
      <w:r>
        <w:rPr>
          <w:rFonts w:ascii="Times New Roman" w:hAnsi="Times New Roman" w:eastAsia="Times New Roman" w:cs="Times New Roman"/>
          <w:b/>
          <w:bCs/>
          <w:color w:val="000000"/>
          <w:sz w:val="24"/>
          <w:szCs w:val="24"/>
        </w:rPr>
        <w:t>1.6 Scope</w:t>
      </w:r>
    </w:p>
    <w:p w14:paraId="32A7DA14">
      <w:pPr>
        <w:pStyle w:val="4"/>
        <w:spacing w:before="200" w:after="120"/>
      </w:pPr>
      <w:r>
        <w:rPr>
          <w:rFonts w:ascii="Times New Roman" w:hAnsi="Times New Roman" w:eastAsia="Times New Roman" w:cs="Times New Roman"/>
          <w:b/>
          <w:bCs/>
          <w:color w:val="000000"/>
          <w:sz w:val="22"/>
          <w:szCs w:val="22"/>
        </w:rPr>
        <w:t>Included</w:t>
      </w:r>
    </w:p>
    <w:p w14:paraId="6C33FB35">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A simulated, deterministic discrete-time scheduling engine comparing EdgeSched (Greedy), FCFS, and Round-Robin on the same generated or user-defined workload.</w:t>
      </w:r>
    </w:p>
    <w:p w14:paraId="77974E41">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A real execution mode that runs actual CPU-bound jobs on the backend host and compares EdgeSched against FCFS using measured CPU time and estimated energy.</w:t>
      </w:r>
    </w:p>
    <w:p w14:paraId="42413C5F">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A full-stack web application (FastAPI + React) with authentication, persistent experiment storage in MongoDB, live WebSocket telemetry, and a process manager restricted to sandboxed demonstration processes.</w:t>
      </w:r>
    </w:p>
    <w:p w14:paraId="67B6E369">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Module 4's integration framework, main event loop, state management/preemption logic, and structured output logging, documented in engineering depth in this report.</w:t>
      </w:r>
    </w:p>
    <w:p w14:paraId="59F1EDDE">
      <w:pPr>
        <w:pStyle w:val="4"/>
        <w:spacing w:before="200" w:after="120"/>
      </w:pPr>
      <w:r>
        <w:rPr>
          <w:rFonts w:ascii="Times New Roman" w:hAnsi="Times New Roman" w:eastAsia="Times New Roman" w:cs="Times New Roman"/>
          <w:b/>
          <w:bCs/>
          <w:color w:val="000000"/>
          <w:sz w:val="22"/>
          <w:szCs w:val="22"/>
        </w:rPr>
        <w:t>Excluded</w:t>
      </w:r>
    </w:p>
    <w:p w14:paraId="286D5D53">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Modification of any operating-system kernel scheduler; EdgeSched runs entirely in user space.</w:t>
      </w:r>
    </w:p>
    <w:p w14:paraId="53B7BF60">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Control of real hardware battery charge/discharge circuitry; the power/solar model is a software simulation, cross-checked against host battery status only where the OS exposes it.</w:t>
      </w:r>
    </w:p>
    <w:p w14:paraId="387C4A8B">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Multi-node or distributed scheduling across a fleet of edge devices; the current scope is a single backend host with one ready queue.</w:t>
      </w:r>
    </w:p>
    <w:p w14:paraId="674EA210">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Production-grade security hardening beyond the OAuth session flow and HTTP-only cookies already implemented.</w:t>
      </w:r>
    </w:p>
    <w:p w14:paraId="17B826D6">
      <w:pPr>
        <w:pStyle w:val="4"/>
        <w:spacing w:before="200" w:after="120"/>
      </w:pPr>
      <w:r>
        <w:rPr>
          <w:rFonts w:ascii="Times New Roman" w:hAnsi="Times New Roman" w:eastAsia="Times New Roman" w:cs="Times New Roman"/>
          <w:b/>
          <w:bCs/>
          <w:color w:val="000000"/>
          <w:sz w:val="22"/>
          <w:szCs w:val="22"/>
        </w:rPr>
        <w:t>Assumptions and Boundary Conditions</w:t>
      </w:r>
    </w:p>
    <w:p w14:paraId="1DD10437">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Predicted energy costs assigned at task-generation time are treated as a first-order approximation of real energy draw, refined by the real-execution engine's measured-vs-predicted comparison.</w:t>
      </w:r>
    </w:p>
    <w:p w14:paraId="2BACB0F1">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The simulated solar curve is representative of a typical daylight cycle (sine-based, power available approximately 06:00–18:00, peaking near noon) rather than tied to live geolocation weather data.</w:t>
      </w:r>
    </w:p>
    <w:p w14:paraId="4C102511">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Measured energy in the real-execution engine is estimated as CPU time × 12 W, a fixed power-draw approximation rather than a per-instruction energy model.</w:t>
      </w:r>
    </w:p>
    <w:p w14:paraId="02DFABF6">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The system assumes a single backend host and a single ready queue; all persisted data is scoped per authenticated user.</w:t>
      </w:r>
    </w:p>
    <w:p w14:paraId="735F6A12">
      <w:pPr>
        <w:pStyle w:val="3"/>
        <w:spacing w:before="280" w:after="140"/>
      </w:pPr>
      <w:r>
        <w:rPr>
          <w:rFonts w:ascii="Times New Roman" w:hAnsi="Times New Roman" w:eastAsia="Times New Roman" w:cs="Times New Roman"/>
          <w:b/>
          <w:bCs/>
          <w:color w:val="000000"/>
          <w:sz w:val="24"/>
          <w:szCs w:val="24"/>
        </w:rPr>
        <w:t>1.7 Expected Engineering Outcome</w:t>
      </w:r>
    </w:p>
    <w:p w14:paraId="0568477D">
      <w:pPr>
        <w:spacing w:after="160" w:line="276" w:lineRule="auto"/>
        <w:jc w:val="both"/>
      </w:pPr>
      <w:r>
        <w:rPr>
          <w:rFonts w:ascii="Times New Roman" w:hAnsi="Times New Roman" w:eastAsia="Times New Roman" w:cs="Times New Roman"/>
          <w:b w:val="0"/>
          <w:bCs w:val="0"/>
          <w:i w:val="0"/>
          <w:iCs w:val="0"/>
          <w:color w:val="000000"/>
          <w:sz w:val="22"/>
          <w:szCs w:val="22"/>
        </w:rPr>
        <w:t>The expected outcome is a working software system/prototype: a full-stack platform combining (i) a simulation engine implementing three scheduling policies, (ii) a real CPU-execution engine for measured energy validation, (iii) Module 4's integration framework and event-driven execution engine that ties the whole platform together in real time, and (iv) a web dashboard for running, comparing, and visualising experiments. For this individual report, the specific deliverable examined in depth is Module 4 — the Core Software Application — as the system-level component whose correctness and robustness determine whether the scheduling algorithm designed in Module 1 actually behaves safely and observably in a running system.</w:t>
      </w:r>
    </w:p>
    <w:p w14:paraId="11FA4F5D">
      <w:pPr>
        <w:pStyle w:val="2"/>
        <w:pageBreakBefore/>
        <w:spacing w:before="0" w:after="200"/>
        <w:jc w:val="center"/>
      </w:pPr>
      <w:r>
        <w:rPr>
          <w:rFonts w:ascii="Times New Roman" w:hAnsi="Times New Roman" w:eastAsia="Times New Roman" w:cs="Times New Roman"/>
          <w:b/>
          <w:bCs/>
          <w:color w:val="000000"/>
          <w:sz w:val="28"/>
          <w:szCs w:val="28"/>
        </w:rPr>
        <w:t>CHAPTER 2</w:t>
      </w:r>
    </w:p>
    <w:p w14:paraId="15DB5697">
      <w:pPr>
        <w:spacing w:before="0" w:after="320"/>
        <w:jc w:val="center"/>
      </w:pPr>
      <w:r>
        <w:rPr>
          <w:rFonts w:ascii="Times New Roman" w:hAnsi="Times New Roman" w:eastAsia="Times New Roman" w:cs="Times New Roman"/>
          <w:b/>
          <w:bCs/>
          <w:color w:val="000000"/>
          <w:sz w:val="26"/>
          <w:szCs w:val="26"/>
        </w:rPr>
        <w:t>LITERATURE REVIEW AND EXISTING SOLUTIONS</w:t>
      </w:r>
    </w:p>
    <w:p w14:paraId="1256B7FC">
      <w:pPr>
        <w:pStyle w:val="3"/>
        <w:spacing w:before="280" w:after="140"/>
      </w:pPr>
      <w:r>
        <w:rPr>
          <w:rFonts w:ascii="Times New Roman" w:hAnsi="Times New Roman" w:eastAsia="Times New Roman" w:cs="Times New Roman"/>
          <w:b/>
          <w:bCs/>
          <w:color w:val="000000"/>
          <w:sz w:val="24"/>
          <w:szCs w:val="24"/>
        </w:rPr>
        <w:t>2.1 Review Method</w:t>
      </w:r>
    </w:p>
    <w:p w14:paraId="00E6F964">
      <w:pPr>
        <w:spacing w:after="160" w:line="276" w:lineRule="auto"/>
        <w:jc w:val="both"/>
      </w:pPr>
      <w:r>
        <w:rPr>
          <w:rFonts w:ascii="Times New Roman" w:hAnsi="Times New Roman" w:eastAsia="Times New Roman" w:cs="Times New Roman"/>
          <w:b w:val="0"/>
          <w:bCs w:val="0"/>
          <w:i w:val="0"/>
          <w:iCs w:val="0"/>
          <w:color w:val="000000"/>
          <w:sz w:val="22"/>
          <w:szCs w:val="22"/>
        </w:rPr>
        <w:t>Relevant literature was identified through a targeted search of peer-reviewed venues (Sensors, ACM Computing Surveys, Computer Networks, IEEE Access, Computing, IEEE Internet of Things Journal) covering edge/fog resource management, IoT task-scheduling taxonomies, and energy-aware offloading, restricted to work published 2021 or later so that findings reflect current edge-hardware and IoT-deployment practice. Classical scheduling algorithms (FCFS, Round-Robin, priority scheduling) were reviewed from standard operating-systems references as the baseline against which EdgeSched's Greedy policy is compared. Existing open-source and commercial schedulers with power-aware features (e.g., Linux cgroups/cpufreq governors, DVFS-based frameworks) were reviewed at a conceptual level to establish what “power awareness” typically means in practice.</w:t>
      </w:r>
    </w:p>
    <w:p w14:paraId="299A61C2">
      <w:pPr>
        <w:pStyle w:val="3"/>
        <w:spacing w:before="280" w:after="140"/>
      </w:pPr>
      <w:r>
        <w:rPr>
          <w:rFonts w:ascii="Times New Roman" w:hAnsi="Times New Roman" w:eastAsia="Times New Roman" w:cs="Times New Roman"/>
          <w:b/>
          <w:bCs/>
          <w:color w:val="000000"/>
          <w:sz w:val="24"/>
          <w:szCs w:val="24"/>
        </w:rPr>
        <w:t>2.2 Review of Existing Work</w:t>
      </w:r>
    </w:p>
    <w:p w14:paraId="07A092D1">
      <w:pPr>
        <w:spacing w:after="160" w:line="276" w:lineRule="auto"/>
        <w:jc w:val="both"/>
      </w:pPr>
      <w:r>
        <w:rPr>
          <w:rFonts w:ascii="Times New Roman" w:hAnsi="Times New Roman" w:eastAsia="Times New Roman" w:cs="Times New Roman"/>
          <w:b w:val="0"/>
          <w:bCs w:val="0"/>
          <w:i w:val="0"/>
          <w:iCs w:val="0"/>
          <w:color w:val="000000"/>
          <w:sz w:val="22"/>
          <w:szCs w:val="22"/>
        </w:rPr>
        <w:t>Mijuskovic et al. (2021) survey resource-management techniques across cloud, fog, and edge computing and propose an evaluation framework that classifies approaches by objective (latency, energy, cost) and by control locus (centralised vs. distributed). Their framework highlights that most fog/edge resource managers optimise a single objective at a time — typically latency or cost — and treat energy as a secondary constraint rather than a first-class scheduling input, which is precisely the gap EdgeSched's Weight/Energy scoring formula is designed to close at the single-node level.</w:t>
      </w:r>
    </w:p>
    <w:p w14:paraId="48A86F51">
      <w:pPr>
        <w:spacing w:after="160" w:line="276" w:lineRule="auto"/>
        <w:jc w:val="both"/>
      </w:pPr>
      <w:r>
        <w:rPr>
          <w:rFonts w:ascii="Times New Roman" w:hAnsi="Times New Roman" w:eastAsia="Times New Roman" w:cs="Times New Roman"/>
          <w:b w:val="0"/>
          <w:bCs w:val="0"/>
          <w:i w:val="0"/>
          <w:iCs w:val="0"/>
          <w:color w:val="000000"/>
          <w:sz w:val="22"/>
          <w:szCs w:val="22"/>
        </w:rPr>
        <w:t>Goudarzi, Palaniswami, and Buyya (2022) provide a taxonomy of IoT application scheduling in edge and fog environments, distinguishing task-level, application-level, and infrastructure-level scheduling. They note that task-level schedulers — the category EdgeSched belongs to — are comparatively under-studied for energy awareness relative to placement/offloading decisions at the infrastructure level, reinforcing the relevance of a task-level, energy-scored greedy policy.</w:t>
      </w:r>
    </w:p>
    <w:p w14:paraId="640EB871">
      <w:pPr>
        <w:spacing w:after="160" w:line="276" w:lineRule="auto"/>
        <w:jc w:val="both"/>
      </w:pPr>
      <w:r>
        <w:rPr>
          <w:rFonts w:ascii="Times New Roman" w:hAnsi="Times New Roman" w:eastAsia="Times New Roman" w:cs="Times New Roman"/>
          <w:b w:val="0"/>
          <w:bCs w:val="0"/>
          <w:i w:val="0"/>
          <w:iCs w:val="0"/>
          <w:color w:val="000000"/>
          <w:sz w:val="22"/>
          <w:szCs w:val="22"/>
        </w:rPr>
        <w:t>Sahni, Cao, Yang, and Wang (2022) review distributed resource scheduling in edge computing and identify reliability under intermittent connectivity and power availability as an open problem; their discussion of proactive versus reactive scheduling directly informed EdgeSched's decision to act on power-state flags immediately (a reactive but low-latency approach) rather than trying to forecast battery depletion far in advance.</w:t>
      </w:r>
    </w:p>
    <w:p w14:paraId="339B547F">
      <w:pPr>
        <w:spacing w:after="160" w:line="276" w:lineRule="auto"/>
        <w:jc w:val="both"/>
      </w:pPr>
      <w:r>
        <w:rPr>
          <w:rFonts w:ascii="Times New Roman" w:hAnsi="Times New Roman" w:eastAsia="Times New Roman" w:cs="Times New Roman"/>
          <w:b w:val="0"/>
          <w:bCs w:val="0"/>
          <w:i w:val="0"/>
          <w:iCs w:val="0"/>
          <w:color w:val="000000"/>
          <w:sz w:val="22"/>
          <w:szCs w:val="22"/>
        </w:rPr>
        <w:t>Haibeh, Yagoub, and Jarray (2022) survey mobile-edge-computing infrastructure design and resource-management/optimisation approaches, cataloguing DVFS, task offloading, and virtual-machine consolidation as the dominant energy-saving mechanisms; none of the surveyed approaches operate purely as a lightweight, single-node greedy scheduler, which is the design point EdgeSched targets for low-overhead deployment on constrained hardware.</w:t>
      </w:r>
    </w:p>
    <w:p w14:paraId="2928E30D">
      <w:pPr>
        <w:spacing w:after="160" w:line="276" w:lineRule="auto"/>
        <w:jc w:val="both"/>
      </w:pPr>
      <w:r>
        <w:rPr>
          <w:rFonts w:ascii="Times New Roman" w:hAnsi="Times New Roman" w:eastAsia="Times New Roman" w:cs="Times New Roman"/>
          <w:b w:val="0"/>
          <w:bCs w:val="0"/>
          <w:i w:val="0"/>
          <w:iCs w:val="0"/>
          <w:color w:val="000000"/>
          <w:sz w:val="22"/>
          <w:szCs w:val="22"/>
        </w:rPr>
        <w:t>Ijaz, Munir, Ahmad, Rafique, and Rana (2021) address energy-makespan optimisation of workflow scheduling in fog-cloud computing using metaheuristic search, achieving strong energy results at the cost of computational overhead unsuitable for a lightweight edge node making decisions every scheduling tick; this motivated EdgeSched's choice of an O(n) greedy score rather than a search-based optimiser.</w:t>
      </w:r>
    </w:p>
    <w:p w14:paraId="13E5D400">
      <w:pPr>
        <w:spacing w:after="160" w:line="276" w:lineRule="auto"/>
        <w:jc w:val="both"/>
      </w:pPr>
      <w:r>
        <w:rPr>
          <w:rFonts w:ascii="Times New Roman" w:hAnsi="Times New Roman" w:eastAsia="Times New Roman" w:cs="Times New Roman"/>
          <w:b w:val="0"/>
          <w:bCs w:val="0"/>
          <w:i w:val="0"/>
          <w:iCs w:val="0"/>
          <w:color w:val="000000"/>
          <w:sz w:val="22"/>
          <w:szCs w:val="22"/>
        </w:rPr>
        <w:t>Panda, Lin, and Zhou (2023) apply DVFS with deep reinforcement learning to time-critical IoT applications in edge computing, showing that learned energy policies can outperform static rules but require training data and runtime inference cost that a simple embedded scheduler may not be able to afford; this comparison is used in Section 2.4 to frame the engineering trade-off EdgeSched makes in favour of a transparent, deterministic formula.</w:t>
      </w:r>
    </w:p>
    <w:p w14:paraId="74BE7A1E">
      <w:pPr>
        <w:pStyle w:val="3"/>
        <w:spacing w:before="280" w:after="140"/>
      </w:pPr>
      <w:r>
        <w:rPr>
          <w:rFonts w:ascii="Times New Roman" w:hAnsi="Times New Roman" w:eastAsia="Times New Roman" w:cs="Times New Roman"/>
          <w:b/>
          <w:bCs/>
          <w:color w:val="000000"/>
          <w:sz w:val="24"/>
          <w:szCs w:val="24"/>
        </w:rPr>
        <w:t>2.3 Comparative Analysis</w:t>
      </w:r>
    </w:p>
    <w:tbl>
      <w:tblPr>
        <w:tblStyle w:val="9"/>
        <w:tblW w:w="86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100"/>
        <w:gridCol w:w="2100"/>
        <w:gridCol w:w="2300"/>
        <w:gridCol w:w="2100"/>
      </w:tblGrid>
      <w:tr w14:paraId="5073D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100" w:type="dxa"/>
            <w:shd w:val="clear" w:color="auto" w:fill="D9D9D9"/>
            <w:tcMar>
              <w:top w:w="90" w:type="dxa"/>
              <w:left w:w="110" w:type="dxa"/>
              <w:bottom w:w="90" w:type="dxa"/>
              <w:right w:w="110" w:type="dxa"/>
            </w:tcMar>
            <w:vAlign w:val="center"/>
          </w:tcPr>
          <w:p w14:paraId="6EB41D10">
            <w:pPr>
              <w:spacing w:line="260" w:lineRule="auto"/>
              <w:jc w:val="center"/>
            </w:pPr>
            <w:r>
              <w:rPr>
                <w:rFonts w:ascii="Times New Roman" w:hAnsi="Times New Roman" w:eastAsia="Times New Roman" w:cs="Times New Roman"/>
                <w:b/>
                <w:bCs/>
                <w:i w:val="0"/>
                <w:iCs w:val="0"/>
                <w:color w:val="000000"/>
                <w:sz w:val="20"/>
                <w:szCs w:val="20"/>
              </w:rPr>
              <w:t>Existing Approach</w:t>
            </w:r>
          </w:p>
        </w:tc>
        <w:tc>
          <w:tcPr>
            <w:tcW w:w="2100" w:type="dxa"/>
            <w:shd w:val="clear" w:color="auto" w:fill="D9D9D9"/>
            <w:tcMar>
              <w:top w:w="90" w:type="dxa"/>
              <w:left w:w="110" w:type="dxa"/>
              <w:bottom w:w="90" w:type="dxa"/>
              <w:right w:w="110" w:type="dxa"/>
            </w:tcMar>
            <w:vAlign w:val="center"/>
          </w:tcPr>
          <w:p w14:paraId="2683BCBB">
            <w:pPr>
              <w:spacing w:line="260" w:lineRule="auto"/>
              <w:jc w:val="center"/>
            </w:pPr>
            <w:r>
              <w:rPr>
                <w:rFonts w:ascii="Times New Roman" w:hAnsi="Times New Roman" w:eastAsia="Times New Roman" w:cs="Times New Roman"/>
                <w:b/>
                <w:bCs/>
                <w:i w:val="0"/>
                <w:iCs w:val="0"/>
                <w:color w:val="000000"/>
                <w:sz w:val="20"/>
                <w:szCs w:val="20"/>
              </w:rPr>
              <w:t>Advantages</w:t>
            </w:r>
          </w:p>
        </w:tc>
        <w:tc>
          <w:tcPr>
            <w:tcW w:w="2300" w:type="dxa"/>
            <w:shd w:val="clear" w:color="auto" w:fill="D9D9D9"/>
            <w:tcMar>
              <w:top w:w="90" w:type="dxa"/>
              <w:left w:w="110" w:type="dxa"/>
              <w:bottom w:w="90" w:type="dxa"/>
              <w:right w:w="110" w:type="dxa"/>
            </w:tcMar>
            <w:vAlign w:val="center"/>
          </w:tcPr>
          <w:p w14:paraId="661B2F17">
            <w:pPr>
              <w:spacing w:line="260" w:lineRule="auto"/>
              <w:jc w:val="center"/>
            </w:pPr>
            <w:r>
              <w:rPr>
                <w:rFonts w:ascii="Times New Roman" w:hAnsi="Times New Roman" w:eastAsia="Times New Roman" w:cs="Times New Roman"/>
                <w:b/>
                <w:bCs/>
                <w:i w:val="0"/>
                <w:iCs w:val="0"/>
                <w:color w:val="000000"/>
                <w:sz w:val="20"/>
                <w:szCs w:val="20"/>
              </w:rPr>
              <w:t>Limitations</w:t>
            </w:r>
          </w:p>
        </w:tc>
        <w:tc>
          <w:tcPr>
            <w:tcW w:w="2100" w:type="dxa"/>
            <w:shd w:val="clear" w:color="auto" w:fill="D9D9D9"/>
            <w:tcMar>
              <w:top w:w="90" w:type="dxa"/>
              <w:left w:w="110" w:type="dxa"/>
              <w:bottom w:w="90" w:type="dxa"/>
              <w:right w:w="110" w:type="dxa"/>
            </w:tcMar>
            <w:vAlign w:val="center"/>
          </w:tcPr>
          <w:p w14:paraId="73506936">
            <w:pPr>
              <w:spacing w:line="260" w:lineRule="auto"/>
              <w:jc w:val="center"/>
            </w:pPr>
            <w:r>
              <w:rPr>
                <w:rFonts w:ascii="Times New Roman" w:hAnsi="Times New Roman" w:eastAsia="Times New Roman" w:cs="Times New Roman"/>
                <w:b/>
                <w:bCs/>
                <w:i w:val="0"/>
                <w:iCs w:val="0"/>
                <w:color w:val="000000"/>
                <w:sz w:val="20"/>
                <w:szCs w:val="20"/>
              </w:rPr>
              <w:t>Relevance to Proposed Work</w:t>
            </w:r>
          </w:p>
        </w:tc>
      </w:tr>
      <w:tr w14:paraId="784AD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100" w:type="dxa"/>
            <w:tcMar>
              <w:top w:w="90" w:type="dxa"/>
              <w:left w:w="110" w:type="dxa"/>
              <w:bottom w:w="90" w:type="dxa"/>
              <w:right w:w="110" w:type="dxa"/>
            </w:tcMar>
            <w:vAlign w:val="center"/>
          </w:tcPr>
          <w:p w14:paraId="4105BD72">
            <w:pPr>
              <w:spacing w:line="260" w:lineRule="auto"/>
              <w:jc w:val="left"/>
            </w:pPr>
            <w:r>
              <w:rPr>
                <w:rFonts w:ascii="Times New Roman" w:hAnsi="Times New Roman" w:eastAsia="Times New Roman" w:cs="Times New Roman"/>
                <w:b w:val="0"/>
                <w:bCs w:val="0"/>
                <w:i w:val="0"/>
                <w:iCs w:val="0"/>
                <w:color w:val="000000"/>
                <w:sz w:val="20"/>
                <w:szCs w:val="20"/>
              </w:rPr>
              <w:t>FCFS (classical OS scheduling)</w:t>
            </w:r>
          </w:p>
        </w:tc>
        <w:tc>
          <w:tcPr>
            <w:tcW w:w="2100" w:type="dxa"/>
            <w:tcMar>
              <w:top w:w="90" w:type="dxa"/>
              <w:left w:w="110" w:type="dxa"/>
              <w:bottom w:w="90" w:type="dxa"/>
              <w:right w:w="110" w:type="dxa"/>
            </w:tcMar>
            <w:vAlign w:val="center"/>
          </w:tcPr>
          <w:p w14:paraId="1B308F41">
            <w:pPr>
              <w:spacing w:line="260" w:lineRule="auto"/>
              <w:jc w:val="left"/>
            </w:pPr>
            <w:r>
              <w:rPr>
                <w:rFonts w:ascii="Times New Roman" w:hAnsi="Times New Roman" w:eastAsia="Times New Roman" w:cs="Times New Roman"/>
                <w:b w:val="0"/>
                <w:bCs w:val="0"/>
                <w:i w:val="0"/>
                <w:iCs w:val="0"/>
                <w:color w:val="000000"/>
                <w:sz w:val="20"/>
                <w:szCs w:val="20"/>
              </w:rPr>
              <w:t>Simple, predictable, zero per-decision overhead</w:t>
            </w:r>
          </w:p>
        </w:tc>
        <w:tc>
          <w:tcPr>
            <w:tcW w:w="2300" w:type="dxa"/>
            <w:tcMar>
              <w:top w:w="90" w:type="dxa"/>
              <w:left w:w="110" w:type="dxa"/>
              <w:bottom w:w="90" w:type="dxa"/>
              <w:right w:w="110" w:type="dxa"/>
            </w:tcMar>
            <w:vAlign w:val="center"/>
          </w:tcPr>
          <w:p w14:paraId="5DF4579B">
            <w:pPr>
              <w:spacing w:line="260" w:lineRule="auto"/>
              <w:jc w:val="left"/>
            </w:pPr>
            <w:r>
              <w:rPr>
                <w:rFonts w:ascii="Times New Roman" w:hAnsi="Times New Roman" w:eastAsia="Times New Roman" w:cs="Times New Roman"/>
                <w:b w:val="0"/>
                <w:bCs w:val="0"/>
                <w:i w:val="0"/>
                <w:iCs w:val="0"/>
                <w:color w:val="000000"/>
                <w:sz w:val="20"/>
                <w:szCs w:val="20"/>
              </w:rPr>
              <w:t>No energy awareness; can starve high-priority tasks; wastes power on low-value work run in arrival order</w:t>
            </w:r>
          </w:p>
        </w:tc>
        <w:tc>
          <w:tcPr>
            <w:tcW w:w="2100" w:type="dxa"/>
            <w:tcMar>
              <w:top w:w="90" w:type="dxa"/>
              <w:left w:w="110" w:type="dxa"/>
              <w:bottom w:w="90" w:type="dxa"/>
              <w:right w:w="110" w:type="dxa"/>
            </w:tcMar>
            <w:vAlign w:val="center"/>
          </w:tcPr>
          <w:p w14:paraId="281F7059">
            <w:pPr>
              <w:spacing w:line="260" w:lineRule="auto"/>
              <w:jc w:val="left"/>
            </w:pPr>
            <w:r>
              <w:rPr>
                <w:rFonts w:ascii="Times New Roman" w:hAnsi="Times New Roman" w:eastAsia="Times New Roman" w:cs="Times New Roman"/>
                <w:b w:val="0"/>
                <w:bCs w:val="0"/>
                <w:i w:val="0"/>
                <w:iCs w:val="0"/>
                <w:color w:val="000000"/>
                <w:sz w:val="20"/>
                <w:szCs w:val="20"/>
              </w:rPr>
              <w:t>Used as the primary baseline for waiting time, turnaround time, and energy comparison</w:t>
            </w:r>
          </w:p>
        </w:tc>
      </w:tr>
      <w:tr w14:paraId="55F89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100" w:type="dxa"/>
            <w:tcMar>
              <w:top w:w="90" w:type="dxa"/>
              <w:left w:w="110" w:type="dxa"/>
              <w:bottom w:w="90" w:type="dxa"/>
              <w:right w:w="110" w:type="dxa"/>
            </w:tcMar>
            <w:vAlign w:val="center"/>
          </w:tcPr>
          <w:p w14:paraId="651EE1A6">
            <w:pPr>
              <w:spacing w:line="260" w:lineRule="auto"/>
              <w:jc w:val="left"/>
            </w:pPr>
            <w:r>
              <w:rPr>
                <w:rFonts w:ascii="Times New Roman" w:hAnsi="Times New Roman" w:eastAsia="Times New Roman" w:cs="Times New Roman"/>
                <w:b w:val="0"/>
                <w:bCs w:val="0"/>
                <w:i w:val="0"/>
                <w:iCs w:val="0"/>
                <w:color w:val="000000"/>
                <w:sz w:val="20"/>
                <w:szCs w:val="20"/>
              </w:rPr>
              <w:t>Round-Robin (classical OS scheduling)</w:t>
            </w:r>
          </w:p>
        </w:tc>
        <w:tc>
          <w:tcPr>
            <w:tcW w:w="2100" w:type="dxa"/>
            <w:tcMar>
              <w:top w:w="90" w:type="dxa"/>
              <w:left w:w="110" w:type="dxa"/>
              <w:bottom w:w="90" w:type="dxa"/>
              <w:right w:w="110" w:type="dxa"/>
            </w:tcMar>
            <w:vAlign w:val="center"/>
          </w:tcPr>
          <w:p w14:paraId="606E154F">
            <w:pPr>
              <w:spacing w:line="260" w:lineRule="auto"/>
              <w:jc w:val="left"/>
            </w:pPr>
            <w:r>
              <w:rPr>
                <w:rFonts w:ascii="Times New Roman" w:hAnsi="Times New Roman" w:eastAsia="Times New Roman" w:cs="Times New Roman"/>
                <w:b w:val="0"/>
                <w:bCs w:val="0"/>
                <w:i w:val="0"/>
                <w:iCs w:val="0"/>
                <w:color w:val="000000"/>
                <w:sz w:val="20"/>
                <w:szCs w:val="20"/>
              </w:rPr>
              <w:t>Fair CPU-time sharing; bounded response time</w:t>
            </w:r>
          </w:p>
        </w:tc>
        <w:tc>
          <w:tcPr>
            <w:tcW w:w="2300" w:type="dxa"/>
            <w:tcMar>
              <w:top w:w="90" w:type="dxa"/>
              <w:left w:w="110" w:type="dxa"/>
              <w:bottom w:w="90" w:type="dxa"/>
              <w:right w:w="110" w:type="dxa"/>
            </w:tcMar>
            <w:vAlign w:val="center"/>
          </w:tcPr>
          <w:p w14:paraId="728839A3">
            <w:pPr>
              <w:spacing w:line="260" w:lineRule="auto"/>
              <w:jc w:val="left"/>
            </w:pPr>
            <w:r>
              <w:rPr>
                <w:rFonts w:ascii="Times New Roman" w:hAnsi="Times New Roman" w:eastAsia="Times New Roman" w:cs="Times New Roman"/>
                <w:b w:val="0"/>
                <w:bCs w:val="0"/>
                <w:i w:val="0"/>
                <w:iCs w:val="0"/>
                <w:color w:val="000000"/>
                <w:sz w:val="20"/>
                <w:szCs w:val="20"/>
              </w:rPr>
              <w:t>Still power-blind; fixed quantum ignores task importance or energy cost</w:t>
            </w:r>
          </w:p>
        </w:tc>
        <w:tc>
          <w:tcPr>
            <w:tcW w:w="2100" w:type="dxa"/>
            <w:tcMar>
              <w:top w:w="90" w:type="dxa"/>
              <w:left w:w="110" w:type="dxa"/>
              <w:bottom w:w="90" w:type="dxa"/>
              <w:right w:w="110" w:type="dxa"/>
            </w:tcMar>
            <w:vAlign w:val="center"/>
          </w:tcPr>
          <w:p w14:paraId="50277444">
            <w:pPr>
              <w:spacing w:line="260" w:lineRule="auto"/>
              <w:jc w:val="left"/>
            </w:pPr>
            <w:r>
              <w:rPr>
                <w:rFonts w:ascii="Times New Roman" w:hAnsi="Times New Roman" w:eastAsia="Times New Roman" w:cs="Times New Roman"/>
                <w:b w:val="0"/>
                <w:bCs w:val="0"/>
                <w:i w:val="0"/>
                <w:iCs w:val="0"/>
                <w:color w:val="000000"/>
                <w:sz w:val="20"/>
                <w:szCs w:val="20"/>
              </w:rPr>
              <w:t>Used as the second baseline; shows that fairness alone does not solve the energy problem</w:t>
            </w:r>
          </w:p>
        </w:tc>
      </w:tr>
      <w:tr w14:paraId="4F0AB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100" w:type="dxa"/>
            <w:tcMar>
              <w:top w:w="90" w:type="dxa"/>
              <w:left w:w="110" w:type="dxa"/>
              <w:bottom w:w="90" w:type="dxa"/>
              <w:right w:w="110" w:type="dxa"/>
            </w:tcMar>
            <w:vAlign w:val="center"/>
          </w:tcPr>
          <w:p w14:paraId="20070D00">
            <w:pPr>
              <w:spacing w:line="260" w:lineRule="auto"/>
              <w:jc w:val="left"/>
            </w:pPr>
            <w:r>
              <w:rPr>
                <w:rFonts w:ascii="Times New Roman" w:hAnsi="Times New Roman" w:eastAsia="Times New Roman" w:cs="Times New Roman"/>
                <w:b w:val="0"/>
                <w:bCs w:val="0"/>
                <w:i w:val="0"/>
                <w:iCs w:val="0"/>
                <w:color w:val="000000"/>
                <w:sz w:val="20"/>
                <w:szCs w:val="20"/>
              </w:rPr>
              <w:t>Fog/edge resource-management frameworks (Mijuskovic et al., 2021)</w:t>
            </w:r>
          </w:p>
        </w:tc>
        <w:tc>
          <w:tcPr>
            <w:tcW w:w="2100" w:type="dxa"/>
            <w:tcMar>
              <w:top w:w="90" w:type="dxa"/>
              <w:left w:w="110" w:type="dxa"/>
              <w:bottom w:w="90" w:type="dxa"/>
              <w:right w:w="110" w:type="dxa"/>
            </w:tcMar>
            <w:vAlign w:val="center"/>
          </w:tcPr>
          <w:p w14:paraId="3B3B8E66">
            <w:pPr>
              <w:spacing w:line="260" w:lineRule="auto"/>
              <w:jc w:val="left"/>
            </w:pPr>
            <w:r>
              <w:rPr>
                <w:rFonts w:ascii="Times New Roman" w:hAnsi="Times New Roman" w:eastAsia="Times New Roman" w:cs="Times New Roman"/>
                <w:b w:val="0"/>
                <w:bCs w:val="0"/>
                <w:i w:val="0"/>
                <w:iCs w:val="0"/>
                <w:color w:val="000000"/>
                <w:sz w:val="20"/>
                <w:szCs w:val="20"/>
              </w:rPr>
              <w:t>Broad evaluation criteria across cloud-fog-edge</w:t>
            </w:r>
          </w:p>
        </w:tc>
        <w:tc>
          <w:tcPr>
            <w:tcW w:w="2300" w:type="dxa"/>
            <w:tcMar>
              <w:top w:w="90" w:type="dxa"/>
              <w:left w:w="110" w:type="dxa"/>
              <w:bottom w:w="90" w:type="dxa"/>
              <w:right w:w="110" w:type="dxa"/>
            </w:tcMar>
            <w:vAlign w:val="center"/>
          </w:tcPr>
          <w:p w14:paraId="55B18BAB">
            <w:pPr>
              <w:spacing w:line="260" w:lineRule="auto"/>
              <w:jc w:val="left"/>
            </w:pPr>
            <w:r>
              <w:rPr>
                <w:rFonts w:ascii="Times New Roman" w:hAnsi="Times New Roman" w:eastAsia="Times New Roman" w:cs="Times New Roman"/>
                <w:b w:val="0"/>
                <w:bCs w:val="0"/>
                <w:i w:val="0"/>
                <w:iCs w:val="0"/>
                <w:color w:val="000000"/>
                <w:sz w:val="20"/>
                <w:szCs w:val="20"/>
              </w:rPr>
              <w:t>Energy usually a secondary, not primary, objective; centralised control assumed</w:t>
            </w:r>
          </w:p>
        </w:tc>
        <w:tc>
          <w:tcPr>
            <w:tcW w:w="2100" w:type="dxa"/>
            <w:tcMar>
              <w:top w:w="90" w:type="dxa"/>
              <w:left w:w="110" w:type="dxa"/>
              <w:bottom w:w="90" w:type="dxa"/>
              <w:right w:w="110" w:type="dxa"/>
            </w:tcMar>
            <w:vAlign w:val="center"/>
          </w:tcPr>
          <w:p w14:paraId="41D4B5A6">
            <w:pPr>
              <w:spacing w:line="260" w:lineRule="auto"/>
              <w:jc w:val="left"/>
            </w:pPr>
            <w:r>
              <w:rPr>
                <w:rFonts w:ascii="Times New Roman" w:hAnsi="Times New Roman" w:eastAsia="Times New Roman" w:cs="Times New Roman"/>
                <w:b w:val="0"/>
                <w:bCs w:val="0"/>
                <w:i w:val="0"/>
                <w:iCs w:val="0"/>
                <w:color w:val="000000"/>
                <w:sz w:val="20"/>
                <w:szCs w:val="20"/>
              </w:rPr>
              <w:t>Confirms the gap: single-node, energy-primary scheduling is under-served</w:t>
            </w:r>
          </w:p>
        </w:tc>
      </w:tr>
      <w:tr w14:paraId="7CA86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100" w:type="dxa"/>
            <w:tcMar>
              <w:top w:w="90" w:type="dxa"/>
              <w:left w:w="110" w:type="dxa"/>
              <w:bottom w:w="90" w:type="dxa"/>
              <w:right w:w="110" w:type="dxa"/>
            </w:tcMar>
            <w:vAlign w:val="center"/>
          </w:tcPr>
          <w:p w14:paraId="00879288">
            <w:pPr>
              <w:spacing w:line="260" w:lineRule="auto"/>
              <w:jc w:val="left"/>
            </w:pPr>
            <w:r>
              <w:rPr>
                <w:rFonts w:ascii="Times New Roman" w:hAnsi="Times New Roman" w:eastAsia="Times New Roman" w:cs="Times New Roman"/>
                <w:b w:val="0"/>
                <w:bCs w:val="0"/>
                <w:i w:val="0"/>
                <w:iCs w:val="0"/>
                <w:color w:val="000000"/>
                <w:sz w:val="20"/>
                <w:szCs w:val="20"/>
              </w:rPr>
              <w:t>IoT scheduling taxonomies (Goudarzi et al., 2022)</w:t>
            </w:r>
          </w:p>
        </w:tc>
        <w:tc>
          <w:tcPr>
            <w:tcW w:w="2100" w:type="dxa"/>
            <w:tcMar>
              <w:top w:w="90" w:type="dxa"/>
              <w:left w:w="110" w:type="dxa"/>
              <w:bottom w:w="90" w:type="dxa"/>
              <w:right w:w="110" w:type="dxa"/>
            </w:tcMar>
            <w:vAlign w:val="center"/>
          </w:tcPr>
          <w:p w14:paraId="23F1FE0E">
            <w:pPr>
              <w:spacing w:line="260" w:lineRule="auto"/>
              <w:jc w:val="left"/>
            </w:pPr>
            <w:r>
              <w:rPr>
                <w:rFonts w:ascii="Times New Roman" w:hAnsi="Times New Roman" w:eastAsia="Times New Roman" w:cs="Times New Roman"/>
                <w:b w:val="0"/>
                <w:bCs w:val="0"/>
                <w:i w:val="0"/>
                <w:iCs w:val="0"/>
                <w:color w:val="000000"/>
                <w:sz w:val="20"/>
                <w:szCs w:val="20"/>
              </w:rPr>
              <w:t>Clear categorisation of scheduling levels</w:t>
            </w:r>
          </w:p>
        </w:tc>
        <w:tc>
          <w:tcPr>
            <w:tcW w:w="2300" w:type="dxa"/>
            <w:tcMar>
              <w:top w:w="90" w:type="dxa"/>
              <w:left w:w="110" w:type="dxa"/>
              <w:bottom w:w="90" w:type="dxa"/>
              <w:right w:w="110" w:type="dxa"/>
            </w:tcMar>
            <w:vAlign w:val="center"/>
          </w:tcPr>
          <w:p w14:paraId="4152A0B5">
            <w:pPr>
              <w:spacing w:line="260" w:lineRule="auto"/>
              <w:jc w:val="left"/>
            </w:pPr>
            <w:r>
              <w:rPr>
                <w:rFonts w:ascii="Times New Roman" w:hAnsi="Times New Roman" w:eastAsia="Times New Roman" w:cs="Times New Roman"/>
                <w:b w:val="0"/>
                <w:bCs w:val="0"/>
                <w:i w:val="0"/>
                <w:iCs w:val="0"/>
                <w:color w:val="000000"/>
                <w:sz w:val="20"/>
                <w:szCs w:val="20"/>
              </w:rPr>
              <w:t>Task-level energy-aware scheduling identified but not solved in depth</w:t>
            </w:r>
          </w:p>
        </w:tc>
        <w:tc>
          <w:tcPr>
            <w:tcW w:w="2100" w:type="dxa"/>
            <w:tcMar>
              <w:top w:w="90" w:type="dxa"/>
              <w:left w:w="110" w:type="dxa"/>
              <w:bottom w:w="90" w:type="dxa"/>
              <w:right w:w="110" w:type="dxa"/>
            </w:tcMar>
            <w:vAlign w:val="center"/>
          </w:tcPr>
          <w:p w14:paraId="48C37048">
            <w:pPr>
              <w:spacing w:line="260" w:lineRule="auto"/>
              <w:jc w:val="left"/>
            </w:pPr>
            <w:r>
              <w:rPr>
                <w:rFonts w:ascii="Times New Roman" w:hAnsi="Times New Roman" w:eastAsia="Times New Roman" w:cs="Times New Roman"/>
                <w:b w:val="0"/>
                <w:bCs w:val="0"/>
                <w:i w:val="0"/>
                <w:iCs w:val="0"/>
                <w:color w:val="000000"/>
                <w:sz w:val="20"/>
                <w:szCs w:val="20"/>
              </w:rPr>
              <w:t>Positions EdgeSched precisely at the task level identified as under-studied</w:t>
            </w:r>
          </w:p>
        </w:tc>
      </w:tr>
      <w:tr w14:paraId="57E1F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100" w:type="dxa"/>
            <w:tcMar>
              <w:top w:w="90" w:type="dxa"/>
              <w:left w:w="110" w:type="dxa"/>
              <w:bottom w:w="90" w:type="dxa"/>
              <w:right w:w="110" w:type="dxa"/>
            </w:tcMar>
            <w:vAlign w:val="center"/>
          </w:tcPr>
          <w:p w14:paraId="11EC6F89">
            <w:pPr>
              <w:spacing w:line="260" w:lineRule="auto"/>
              <w:jc w:val="left"/>
            </w:pPr>
            <w:r>
              <w:rPr>
                <w:rFonts w:ascii="Times New Roman" w:hAnsi="Times New Roman" w:eastAsia="Times New Roman" w:cs="Times New Roman"/>
                <w:b w:val="0"/>
                <w:bCs w:val="0"/>
                <w:i w:val="0"/>
                <w:iCs w:val="0"/>
                <w:color w:val="000000"/>
                <w:sz w:val="20"/>
                <w:szCs w:val="20"/>
              </w:rPr>
              <w:t>DVFS + Deep RL energy optimisation (Panda et al., 2023)</w:t>
            </w:r>
          </w:p>
        </w:tc>
        <w:tc>
          <w:tcPr>
            <w:tcW w:w="2100" w:type="dxa"/>
            <w:tcMar>
              <w:top w:w="90" w:type="dxa"/>
              <w:left w:w="110" w:type="dxa"/>
              <w:bottom w:w="90" w:type="dxa"/>
              <w:right w:w="110" w:type="dxa"/>
            </w:tcMar>
            <w:vAlign w:val="center"/>
          </w:tcPr>
          <w:p w14:paraId="4BA53397">
            <w:pPr>
              <w:spacing w:line="260" w:lineRule="auto"/>
              <w:jc w:val="left"/>
            </w:pPr>
            <w:r>
              <w:rPr>
                <w:rFonts w:ascii="Times New Roman" w:hAnsi="Times New Roman" w:eastAsia="Times New Roman" w:cs="Times New Roman"/>
                <w:b w:val="0"/>
                <w:bCs w:val="0"/>
                <w:i w:val="0"/>
                <w:iCs w:val="0"/>
                <w:color w:val="000000"/>
                <w:sz w:val="20"/>
                <w:szCs w:val="20"/>
              </w:rPr>
              <w:t>Learns adaptive energy policies; strong results in simulation</w:t>
            </w:r>
          </w:p>
        </w:tc>
        <w:tc>
          <w:tcPr>
            <w:tcW w:w="2300" w:type="dxa"/>
            <w:tcMar>
              <w:top w:w="90" w:type="dxa"/>
              <w:left w:w="110" w:type="dxa"/>
              <w:bottom w:w="90" w:type="dxa"/>
              <w:right w:w="110" w:type="dxa"/>
            </w:tcMar>
            <w:vAlign w:val="center"/>
          </w:tcPr>
          <w:p w14:paraId="02492142">
            <w:pPr>
              <w:spacing w:line="260" w:lineRule="auto"/>
              <w:jc w:val="left"/>
            </w:pPr>
            <w:r>
              <w:rPr>
                <w:rFonts w:ascii="Times New Roman" w:hAnsi="Times New Roman" w:eastAsia="Times New Roman" w:cs="Times New Roman"/>
                <w:b w:val="0"/>
                <w:bCs w:val="0"/>
                <w:i w:val="0"/>
                <w:iCs w:val="0"/>
                <w:color w:val="000000"/>
                <w:sz w:val="20"/>
                <w:szCs w:val="20"/>
              </w:rPr>
              <w:t>Requires training data, inference overhead, and tuning — heavy for a constrained node</w:t>
            </w:r>
          </w:p>
        </w:tc>
        <w:tc>
          <w:tcPr>
            <w:tcW w:w="2100" w:type="dxa"/>
            <w:tcMar>
              <w:top w:w="90" w:type="dxa"/>
              <w:left w:w="110" w:type="dxa"/>
              <w:bottom w:w="90" w:type="dxa"/>
              <w:right w:w="110" w:type="dxa"/>
            </w:tcMar>
            <w:vAlign w:val="center"/>
          </w:tcPr>
          <w:p w14:paraId="5E194F42">
            <w:pPr>
              <w:spacing w:line="260" w:lineRule="auto"/>
              <w:jc w:val="left"/>
            </w:pPr>
            <w:r>
              <w:rPr>
                <w:rFonts w:ascii="Times New Roman" w:hAnsi="Times New Roman" w:eastAsia="Times New Roman" w:cs="Times New Roman"/>
                <w:b w:val="0"/>
                <w:bCs w:val="0"/>
                <w:i w:val="0"/>
                <w:iCs w:val="0"/>
                <w:color w:val="000000"/>
                <w:sz w:val="20"/>
                <w:szCs w:val="20"/>
              </w:rPr>
              <w:t>Justifies EdgeSched's simpler, deterministic, and auditable greedy formula</w:t>
            </w:r>
          </w:p>
        </w:tc>
      </w:tr>
      <w:tr w14:paraId="03E38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100" w:type="dxa"/>
            <w:tcMar>
              <w:top w:w="90" w:type="dxa"/>
              <w:left w:w="110" w:type="dxa"/>
              <w:bottom w:w="90" w:type="dxa"/>
              <w:right w:w="110" w:type="dxa"/>
            </w:tcMar>
            <w:vAlign w:val="center"/>
          </w:tcPr>
          <w:p w14:paraId="1A14B2FE">
            <w:pPr>
              <w:spacing w:line="260" w:lineRule="auto"/>
              <w:jc w:val="left"/>
            </w:pPr>
            <w:r>
              <w:rPr>
                <w:rFonts w:ascii="Times New Roman" w:hAnsi="Times New Roman" w:eastAsia="Times New Roman" w:cs="Times New Roman"/>
                <w:b w:val="0"/>
                <w:bCs w:val="0"/>
                <w:i w:val="0"/>
                <w:iCs w:val="0"/>
                <w:color w:val="000000"/>
                <w:sz w:val="20"/>
                <w:szCs w:val="20"/>
              </w:rPr>
              <w:t>EdgeSched – Greedy Weight/Energy Scheduler (proposed)</w:t>
            </w:r>
          </w:p>
        </w:tc>
        <w:tc>
          <w:tcPr>
            <w:tcW w:w="2100" w:type="dxa"/>
            <w:tcMar>
              <w:top w:w="90" w:type="dxa"/>
              <w:left w:w="110" w:type="dxa"/>
              <w:bottom w:w="90" w:type="dxa"/>
              <w:right w:w="110" w:type="dxa"/>
            </w:tcMar>
            <w:vAlign w:val="center"/>
          </w:tcPr>
          <w:p w14:paraId="6C9E73C5">
            <w:pPr>
              <w:spacing w:line="260" w:lineRule="auto"/>
              <w:jc w:val="left"/>
            </w:pPr>
            <w:r>
              <w:rPr>
                <w:rFonts w:ascii="Times New Roman" w:hAnsi="Times New Roman" w:eastAsia="Times New Roman" w:cs="Times New Roman"/>
                <w:b w:val="0"/>
                <w:bCs w:val="0"/>
                <w:i w:val="0"/>
                <w:iCs w:val="0"/>
                <w:color w:val="000000"/>
                <w:sz w:val="20"/>
                <w:szCs w:val="20"/>
              </w:rPr>
              <w:t>Lightweight O(n) decision; transparent formula; integrates power-state flags directly; protects critical tasks</w:t>
            </w:r>
          </w:p>
        </w:tc>
        <w:tc>
          <w:tcPr>
            <w:tcW w:w="2300" w:type="dxa"/>
            <w:tcMar>
              <w:top w:w="90" w:type="dxa"/>
              <w:left w:w="110" w:type="dxa"/>
              <w:bottom w:w="90" w:type="dxa"/>
              <w:right w:w="110" w:type="dxa"/>
            </w:tcMar>
            <w:vAlign w:val="center"/>
          </w:tcPr>
          <w:p w14:paraId="2C4C0CBE">
            <w:pPr>
              <w:spacing w:line="260" w:lineRule="auto"/>
              <w:jc w:val="left"/>
            </w:pPr>
            <w:r>
              <w:rPr>
                <w:rFonts w:ascii="Times New Roman" w:hAnsi="Times New Roman" w:eastAsia="Times New Roman" w:cs="Times New Roman"/>
                <w:b w:val="0"/>
                <w:bCs w:val="0"/>
                <w:i w:val="0"/>
                <w:iCs w:val="0"/>
                <w:color w:val="000000"/>
                <w:sz w:val="20"/>
                <w:szCs w:val="20"/>
              </w:rPr>
              <w:t>Locally optimal only; needs an accurate energy model; added per-decision cost vs. FCFS</w:t>
            </w:r>
          </w:p>
        </w:tc>
        <w:tc>
          <w:tcPr>
            <w:tcW w:w="2100" w:type="dxa"/>
            <w:tcMar>
              <w:top w:w="90" w:type="dxa"/>
              <w:left w:w="110" w:type="dxa"/>
              <w:bottom w:w="90" w:type="dxa"/>
              <w:right w:w="110" w:type="dxa"/>
            </w:tcMar>
            <w:vAlign w:val="center"/>
          </w:tcPr>
          <w:p w14:paraId="7EE0C061">
            <w:pPr>
              <w:spacing w:line="260" w:lineRule="auto"/>
              <w:jc w:val="left"/>
            </w:pPr>
            <w:r>
              <w:rPr>
                <w:rFonts w:ascii="Times New Roman" w:hAnsi="Times New Roman" w:eastAsia="Times New Roman" w:cs="Times New Roman"/>
                <w:b w:val="0"/>
                <w:bCs w:val="0"/>
                <w:i w:val="0"/>
                <w:iCs w:val="0"/>
                <w:color w:val="000000"/>
                <w:sz w:val="20"/>
                <w:szCs w:val="20"/>
              </w:rPr>
              <w:t>The subject of this report; Module 4 is the integration layer that makes it deployable</w:t>
            </w:r>
          </w:p>
        </w:tc>
      </w:tr>
    </w:tbl>
    <w:p w14:paraId="0A7AFB2A">
      <w:pPr>
        <w:pStyle w:val="3"/>
        <w:spacing w:before="280" w:after="140"/>
      </w:pPr>
      <w:r>
        <w:rPr>
          <w:rFonts w:ascii="Times New Roman" w:hAnsi="Times New Roman" w:eastAsia="Times New Roman" w:cs="Times New Roman"/>
          <w:b/>
          <w:bCs/>
          <w:color w:val="000000"/>
          <w:sz w:val="24"/>
          <w:szCs w:val="24"/>
        </w:rPr>
        <w:t>2.4 Research / Engineering Gap</w:t>
      </w:r>
    </w:p>
    <w:p w14:paraId="68862EBB">
      <w:pPr>
        <w:spacing w:after="160" w:line="276" w:lineRule="auto"/>
        <w:jc w:val="both"/>
      </w:pPr>
      <w:r>
        <w:rPr>
          <w:rFonts w:ascii="Times New Roman" w:hAnsi="Times New Roman" w:eastAsia="Times New Roman" w:cs="Times New Roman"/>
          <w:b w:val="0"/>
          <w:bCs w:val="0"/>
          <w:i w:val="0"/>
          <w:iCs w:val="0"/>
          <w:color w:val="000000"/>
          <w:sz w:val="22"/>
          <w:szCs w:val="22"/>
        </w:rPr>
        <w:t>Across the reviewed literature, three gaps recur: (1) energy is usually treated as a secondary constraint layered onto latency- or cost-optimised schedulers rather than as the primary scoring input; (2) task-level, single-node scheduling receives less attention than infrastructure-level placement and offloading, even though task-level decisions are what actually determine whether a battery-powered node survives a low-power period; and (3) energy-aware approaches that do exist (metaheuristics, deep reinforcement learning) tend to carry computational overhead that is difficult to justify on the very devices that most need to conserve power. EdgeSched's Greedy Weight/Energy scheduler, combined with the Module 4 integration framework that lets it react to power-state changes within a single event-loop tick, is positioned to close this specific combination of gaps: task-level, energy-primary, and computationally lightweight.</w:t>
      </w:r>
    </w:p>
    <w:p w14:paraId="60D87DC5">
      <w:pPr>
        <w:pStyle w:val="3"/>
        <w:spacing w:before="280" w:after="140"/>
      </w:pPr>
      <w:r>
        <w:rPr>
          <w:rFonts w:ascii="Times New Roman" w:hAnsi="Times New Roman" w:eastAsia="Times New Roman" w:cs="Times New Roman"/>
          <w:b/>
          <w:bCs/>
          <w:color w:val="000000"/>
          <w:sz w:val="24"/>
          <w:szCs w:val="24"/>
        </w:rPr>
        <w:t>2.5 Proposed Contribution</w:t>
      </w:r>
    </w:p>
    <w:p w14:paraId="42B61BFA">
      <w:pPr>
        <w:spacing w:after="160" w:line="276" w:lineRule="auto"/>
        <w:jc w:val="both"/>
      </w:pPr>
      <w:r>
        <w:rPr>
          <w:rFonts w:ascii="Times New Roman" w:hAnsi="Times New Roman" w:eastAsia="Times New Roman" w:cs="Times New Roman"/>
          <w:b w:val="0"/>
          <w:bCs w:val="0"/>
          <w:i w:val="0"/>
          <w:iCs w:val="0"/>
          <w:color w:val="000000"/>
          <w:sz w:val="22"/>
          <w:szCs w:val="22"/>
        </w:rPr>
        <w:t>EdgeSched's contribution, and Module 4's contribution within it, is not a new scheduling theory but a working, integrated demonstration that a simple, auditable energy-aware policy — correctly wired into a real-time execution engine with safe preemption and structured logging — is enough to outperform FCFS and Round-Robin on both classical and edge-specific metrics, without the training cost of learning-based approaches. Where prior work evaluates energy-aware policies largely in isolation or in simulation, EdgeSched additionally validates predicted energy costs against real, measured CPU energy on actual workloads (SHA-256 hashing, floating-point calculation, sorting, and compression), closing the loop between the scheduling theory (Module 1) and its real-world execution (Module 4).</w:t>
      </w:r>
    </w:p>
    <w:p w14:paraId="79DBF12D">
      <w:pPr>
        <w:pStyle w:val="2"/>
        <w:pageBreakBefore/>
        <w:spacing w:before="0" w:after="200"/>
        <w:jc w:val="center"/>
      </w:pPr>
      <w:r>
        <w:rPr>
          <w:rFonts w:ascii="Times New Roman" w:hAnsi="Times New Roman" w:eastAsia="Times New Roman" w:cs="Times New Roman"/>
          <w:b/>
          <w:bCs/>
          <w:color w:val="000000"/>
          <w:sz w:val="28"/>
          <w:szCs w:val="28"/>
        </w:rPr>
        <w:t>CHAPTER 3</w:t>
      </w:r>
    </w:p>
    <w:p w14:paraId="42D6BB25">
      <w:pPr>
        <w:spacing w:before="0" w:after="320"/>
        <w:jc w:val="center"/>
      </w:pPr>
      <w:r>
        <w:rPr>
          <w:rFonts w:ascii="Times New Roman" w:hAnsi="Times New Roman" w:eastAsia="Times New Roman" w:cs="Times New Roman"/>
          <w:b/>
          <w:bCs/>
          <w:color w:val="000000"/>
          <w:sz w:val="26"/>
          <w:szCs w:val="26"/>
        </w:rPr>
        <w:t>ENGINEERING DESIGN &amp; TRADE-OFFS, SUSTAINABILITY, ETHICS, SAFETY, RISK &amp; SECURITY</w:t>
      </w:r>
    </w:p>
    <w:p w14:paraId="750FFE98">
      <w:pPr>
        <w:pStyle w:val="3"/>
        <w:spacing w:before="280" w:after="140"/>
      </w:pPr>
      <w:r>
        <w:rPr>
          <w:rFonts w:ascii="Times New Roman" w:hAnsi="Times New Roman" w:eastAsia="Times New Roman" w:cs="Times New Roman"/>
          <w:b/>
          <w:bCs/>
          <w:color w:val="000000"/>
          <w:sz w:val="24"/>
          <w:szCs w:val="24"/>
        </w:rPr>
        <w:t>3.1 Requirements</w:t>
      </w:r>
    </w:p>
    <w:p w14:paraId="02C9E704">
      <w:pPr>
        <w:pStyle w:val="4"/>
        <w:spacing w:before="200" w:after="120"/>
      </w:pPr>
      <w:r>
        <w:rPr>
          <w:rFonts w:ascii="Times New Roman" w:hAnsi="Times New Roman" w:eastAsia="Times New Roman" w:cs="Times New Roman"/>
          <w:b/>
          <w:bCs/>
          <w:color w:val="000000"/>
          <w:sz w:val="22"/>
          <w:szCs w:val="22"/>
        </w:rPr>
        <w:t>Stakeholder / User Requirements</w:t>
      </w:r>
    </w:p>
    <w:tbl>
      <w:tblPr>
        <w:tblStyle w:val="9"/>
        <w:tblW w:w="8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00"/>
      </w:tblGrid>
      <w:tr w14:paraId="0629C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2600" w:type="dxa"/>
            <w:shd w:val="clear" w:color="auto" w:fill="D9D9D9"/>
            <w:tcMar>
              <w:top w:w="90" w:type="dxa"/>
              <w:left w:w="110" w:type="dxa"/>
              <w:bottom w:w="90" w:type="dxa"/>
              <w:right w:w="110" w:type="dxa"/>
            </w:tcMar>
            <w:vAlign w:val="center"/>
          </w:tcPr>
          <w:p w14:paraId="5CE8CB9C">
            <w:pPr>
              <w:spacing w:line="260" w:lineRule="auto"/>
              <w:jc w:val="center"/>
            </w:pPr>
            <w:r>
              <w:rPr>
                <w:rFonts w:ascii="Times New Roman" w:hAnsi="Times New Roman" w:eastAsia="Times New Roman" w:cs="Times New Roman"/>
                <w:b/>
                <w:bCs/>
                <w:i w:val="0"/>
                <w:iCs w:val="0"/>
                <w:color w:val="000000"/>
                <w:sz w:val="20"/>
                <w:szCs w:val="20"/>
              </w:rPr>
              <w:t>Stakeholder</w:t>
            </w:r>
          </w:p>
        </w:tc>
        <w:tc>
          <w:tcPr>
            <w:tcW w:w="6100" w:type="dxa"/>
            <w:shd w:val="clear" w:color="auto" w:fill="D9D9D9"/>
            <w:tcMar>
              <w:top w:w="90" w:type="dxa"/>
              <w:left w:w="110" w:type="dxa"/>
              <w:bottom w:w="90" w:type="dxa"/>
              <w:right w:w="110" w:type="dxa"/>
            </w:tcMar>
            <w:vAlign w:val="center"/>
          </w:tcPr>
          <w:p w14:paraId="1112FF6A">
            <w:pPr>
              <w:spacing w:line="260" w:lineRule="auto"/>
              <w:jc w:val="center"/>
            </w:pPr>
            <w:r>
              <w:rPr>
                <w:rFonts w:ascii="Times New Roman" w:hAnsi="Times New Roman" w:eastAsia="Times New Roman" w:cs="Times New Roman"/>
                <w:b/>
                <w:bCs/>
                <w:i w:val="0"/>
                <w:iCs w:val="0"/>
                <w:color w:val="000000"/>
                <w:sz w:val="20"/>
                <w:szCs w:val="20"/>
              </w:rPr>
              <w:t>Requirement</w:t>
            </w:r>
          </w:p>
        </w:tc>
      </w:tr>
      <w:tr w14:paraId="0A6F3C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71BF5B4A">
            <w:pPr>
              <w:spacing w:line="260" w:lineRule="auto"/>
              <w:jc w:val="left"/>
            </w:pPr>
            <w:r>
              <w:rPr>
                <w:rFonts w:ascii="Times New Roman" w:hAnsi="Times New Roman" w:eastAsia="Times New Roman" w:cs="Times New Roman"/>
                <w:b w:val="0"/>
                <w:bCs w:val="0"/>
                <w:i w:val="0"/>
                <w:iCs w:val="0"/>
                <w:color w:val="000000"/>
                <w:sz w:val="20"/>
                <w:szCs w:val="20"/>
              </w:rPr>
              <w:t>IoT / smart-city node operator</w:t>
            </w:r>
          </w:p>
        </w:tc>
        <w:tc>
          <w:tcPr>
            <w:tcW w:w="6100" w:type="dxa"/>
            <w:tcMar>
              <w:top w:w="90" w:type="dxa"/>
              <w:left w:w="110" w:type="dxa"/>
              <w:bottom w:w="90" w:type="dxa"/>
              <w:right w:w="110" w:type="dxa"/>
            </w:tcMar>
            <w:vAlign w:val="center"/>
          </w:tcPr>
          <w:p w14:paraId="60943780">
            <w:pPr>
              <w:spacing w:line="260" w:lineRule="auto"/>
              <w:jc w:val="left"/>
            </w:pPr>
            <w:r>
              <w:rPr>
                <w:rFonts w:ascii="Times New Roman" w:hAnsi="Times New Roman" w:eastAsia="Times New Roman" w:cs="Times New Roman"/>
                <w:b w:val="0"/>
                <w:bCs w:val="0"/>
                <w:i w:val="0"/>
                <w:iCs w:val="0"/>
                <w:color w:val="000000"/>
                <w:sz w:val="20"/>
                <w:szCs w:val="20"/>
              </w:rPr>
              <w:t>Node must not shut down uncontrollably mid-task when battery is low; energy consumption should be minimised without sacrificing critical-task completion</w:t>
            </w:r>
          </w:p>
        </w:tc>
      </w:tr>
      <w:tr w14:paraId="660F3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54102C17">
            <w:pPr>
              <w:spacing w:line="260" w:lineRule="auto"/>
              <w:jc w:val="left"/>
            </w:pPr>
            <w:r>
              <w:rPr>
                <w:rFonts w:ascii="Times New Roman" w:hAnsi="Times New Roman" w:eastAsia="Times New Roman" w:cs="Times New Roman"/>
                <w:b w:val="0"/>
                <w:bCs w:val="0"/>
                <w:i w:val="0"/>
                <w:iCs w:val="0"/>
                <w:color w:val="000000"/>
                <w:sz w:val="20"/>
                <w:szCs w:val="20"/>
              </w:rPr>
              <w:t>Course evaluator (CSA0405)</w:t>
            </w:r>
          </w:p>
        </w:tc>
        <w:tc>
          <w:tcPr>
            <w:tcW w:w="6100" w:type="dxa"/>
            <w:tcMar>
              <w:top w:w="90" w:type="dxa"/>
              <w:left w:w="110" w:type="dxa"/>
              <w:bottom w:w="90" w:type="dxa"/>
              <w:right w:w="110" w:type="dxa"/>
            </w:tcMar>
            <w:vAlign w:val="center"/>
          </w:tcPr>
          <w:p w14:paraId="7C9C4651">
            <w:pPr>
              <w:spacing w:line="260" w:lineRule="auto"/>
              <w:jc w:val="left"/>
            </w:pPr>
            <w:r>
              <w:rPr>
                <w:rFonts w:ascii="Times New Roman" w:hAnsi="Times New Roman" w:eastAsia="Times New Roman" w:cs="Times New Roman"/>
                <w:b w:val="0"/>
                <w:bCs w:val="0"/>
                <w:i w:val="0"/>
                <w:iCs w:val="0"/>
                <w:color w:val="000000"/>
                <w:sz w:val="20"/>
                <w:szCs w:val="20"/>
              </w:rPr>
              <w:t>Platform must implement and fairly compare at least three CPU scheduling algorithms using standard and edge-specific OS metrics</w:t>
            </w:r>
          </w:p>
        </w:tc>
      </w:tr>
      <w:tr w14:paraId="1709C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33BE2AAD">
            <w:pPr>
              <w:spacing w:line="260" w:lineRule="auto"/>
              <w:jc w:val="left"/>
            </w:pPr>
            <w:r>
              <w:rPr>
                <w:rFonts w:ascii="Times New Roman" w:hAnsi="Times New Roman" w:eastAsia="Times New Roman" w:cs="Times New Roman"/>
                <w:b w:val="0"/>
                <w:bCs w:val="0"/>
                <w:i w:val="0"/>
                <w:iCs w:val="0"/>
                <w:color w:val="000000"/>
                <w:sz w:val="20"/>
                <w:szCs w:val="20"/>
              </w:rPr>
              <w:t>End user of the dashboard</w:t>
            </w:r>
          </w:p>
        </w:tc>
        <w:tc>
          <w:tcPr>
            <w:tcW w:w="6100" w:type="dxa"/>
            <w:tcMar>
              <w:top w:w="90" w:type="dxa"/>
              <w:left w:w="110" w:type="dxa"/>
              <w:bottom w:w="90" w:type="dxa"/>
              <w:right w:w="110" w:type="dxa"/>
            </w:tcMar>
            <w:vAlign w:val="center"/>
          </w:tcPr>
          <w:p w14:paraId="1DA22BAC">
            <w:pPr>
              <w:spacing w:line="260" w:lineRule="auto"/>
              <w:jc w:val="left"/>
            </w:pPr>
            <w:r>
              <w:rPr>
                <w:rFonts w:ascii="Times New Roman" w:hAnsi="Times New Roman" w:eastAsia="Times New Roman" w:cs="Times New Roman"/>
                <w:b w:val="0"/>
                <w:bCs w:val="0"/>
                <w:i w:val="0"/>
                <w:iCs w:val="0"/>
                <w:color w:val="000000"/>
                <w:sz w:val="20"/>
                <w:szCs w:val="20"/>
              </w:rPr>
              <w:t>Must be able to run, save, compare, and export scheduling experiments through a simple, responsive web UI without needing to touch the backend</w:t>
            </w:r>
          </w:p>
        </w:tc>
      </w:tr>
      <w:tr w14:paraId="6A690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467210B3">
            <w:pPr>
              <w:spacing w:line="260" w:lineRule="auto"/>
              <w:jc w:val="left"/>
            </w:pPr>
            <w:r>
              <w:rPr>
                <w:rFonts w:ascii="Times New Roman" w:hAnsi="Times New Roman" w:eastAsia="Times New Roman" w:cs="Times New Roman"/>
                <w:b w:val="0"/>
                <w:bCs w:val="0"/>
                <w:i w:val="0"/>
                <w:iCs w:val="0"/>
                <w:color w:val="000000"/>
                <w:sz w:val="20"/>
                <w:szCs w:val="20"/>
              </w:rPr>
              <w:t>Module 1 (Scheduling logic) author</w:t>
            </w:r>
          </w:p>
        </w:tc>
        <w:tc>
          <w:tcPr>
            <w:tcW w:w="6100" w:type="dxa"/>
            <w:tcMar>
              <w:top w:w="90" w:type="dxa"/>
              <w:left w:w="110" w:type="dxa"/>
              <w:bottom w:w="90" w:type="dxa"/>
              <w:right w:w="110" w:type="dxa"/>
            </w:tcMar>
            <w:vAlign w:val="center"/>
          </w:tcPr>
          <w:p w14:paraId="64291506">
            <w:pPr>
              <w:spacing w:line="260" w:lineRule="auto"/>
              <w:jc w:val="left"/>
            </w:pPr>
            <w:r>
              <w:rPr>
                <w:rFonts w:ascii="Times New Roman" w:hAnsi="Times New Roman" w:eastAsia="Times New Roman" w:cs="Times New Roman"/>
                <w:b w:val="0"/>
                <w:bCs w:val="0"/>
                <w:i w:val="0"/>
                <w:iCs w:val="0"/>
                <w:color w:val="000000"/>
                <w:sz w:val="20"/>
                <w:szCs w:val="20"/>
              </w:rPr>
              <w:t>Module 4 must deliver accurate, up-to-date battery/queue state on every tick so the greedy score is computed on fresh data</w:t>
            </w:r>
          </w:p>
        </w:tc>
      </w:tr>
      <w:tr w14:paraId="5706F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4425CA85">
            <w:pPr>
              <w:spacing w:line="260" w:lineRule="auto"/>
              <w:jc w:val="left"/>
            </w:pPr>
            <w:r>
              <w:rPr>
                <w:rFonts w:ascii="Times New Roman" w:hAnsi="Times New Roman" w:eastAsia="Times New Roman" w:cs="Times New Roman"/>
                <w:b w:val="0"/>
                <w:bCs w:val="0"/>
                <w:i w:val="0"/>
                <w:iCs w:val="0"/>
                <w:color w:val="000000"/>
                <w:sz w:val="20"/>
                <w:szCs w:val="20"/>
              </w:rPr>
              <w:t>Module 3 (Metrics) author</w:t>
            </w:r>
          </w:p>
        </w:tc>
        <w:tc>
          <w:tcPr>
            <w:tcW w:w="6100" w:type="dxa"/>
            <w:tcMar>
              <w:top w:w="90" w:type="dxa"/>
              <w:left w:w="110" w:type="dxa"/>
              <w:bottom w:w="90" w:type="dxa"/>
              <w:right w:w="110" w:type="dxa"/>
            </w:tcMar>
            <w:vAlign w:val="center"/>
          </w:tcPr>
          <w:p w14:paraId="57C1437E">
            <w:pPr>
              <w:spacing w:line="260" w:lineRule="auto"/>
              <w:jc w:val="left"/>
            </w:pPr>
            <w:r>
              <w:rPr>
                <w:rFonts w:ascii="Times New Roman" w:hAnsi="Times New Roman" w:eastAsia="Times New Roman" w:cs="Times New Roman"/>
                <w:b w:val="0"/>
                <w:bCs w:val="0"/>
                <w:i w:val="0"/>
                <w:iCs w:val="0"/>
                <w:color w:val="000000"/>
                <w:sz w:val="20"/>
                <w:szCs w:val="20"/>
              </w:rPr>
              <w:t>Module 4 must emit complete, structured, machine-parseable logs of every scheduling decision, with no missing or malformed records</w:t>
            </w:r>
          </w:p>
        </w:tc>
      </w:tr>
    </w:tbl>
    <w:p w14:paraId="31F03B17">
      <w:pPr>
        <w:pStyle w:val="4"/>
        <w:spacing w:before="200" w:after="120"/>
      </w:pPr>
      <w:r>
        <w:rPr>
          <w:rFonts w:ascii="Times New Roman" w:hAnsi="Times New Roman" w:eastAsia="Times New Roman" w:cs="Times New Roman"/>
          <w:b/>
          <w:bCs/>
          <w:color w:val="000000"/>
          <w:sz w:val="22"/>
          <w:szCs w:val="22"/>
        </w:rPr>
        <w:t>Functional &amp; Non-Functional Requirements</w:t>
      </w:r>
    </w:p>
    <w:tbl>
      <w:tblPr>
        <w:tblStyle w:val="9"/>
        <w:tblW w:w="8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1900"/>
        <w:gridCol w:w="3400"/>
      </w:tblGrid>
      <w:tr w14:paraId="2EE9D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3400" w:type="dxa"/>
            <w:shd w:val="clear" w:color="auto" w:fill="D9D9D9"/>
            <w:tcMar>
              <w:top w:w="90" w:type="dxa"/>
              <w:left w:w="110" w:type="dxa"/>
              <w:bottom w:w="90" w:type="dxa"/>
              <w:right w:w="110" w:type="dxa"/>
            </w:tcMar>
            <w:vAlign w:val="center"/>
          </w:tcPr>
          <w:p w14:paraId="5494E81E">
            <w:pPr>
              <w:spacing w:line="260" w:lineRule="auto"/>
              <w:jc w:val="center"/>
            </w:pPr>
            <w:r>
              <w:rPr>
                <w:rFonts w:ascii="Times New Roman" w:hAnsi="Times New Roman" w:eastAsia="Times New Roman" w:cs="Times New Roman"/>
                <w:b/>
                <w:bCs/>
                <w:i w:val="0"/>
                <w:iCs w:val="0"/>
                <w:color w:val="000000"/>
                <w:sz w:val="20"/>
                <w:szCs w:val="20"/>
              </w:rPr>
              <w:t>Requirement</w:t>
            </w:r>
          </w:p>
        </w:tc>
        <w:tc>
          <w:tcPr>
            <w:tcW w:w="1900" w:type="dxa"/>
            <w:shd w:val="clear" w:color="auto" w:fill="D9D9D9"/>
            <w:tcMar>
              <w:top w:w="90" w:type="dxa"/>
              <w:left w:w="110" w:type="dxa"/>
              <w:bottom w:w="90" w:type="dxa"/>
              <w:right w:w="110" w:type="dxa"/>
            </w:tcMar>
            <w:vAlign w:val="center"/>
          </w:tcPr>
          <w:p w14:paraId="2D27A7CF">
            <w:pPr>
              <w:spacing w:line="260" w:lineRule="auto"/>
              <w:jc w:val="center"/>
            </w:pPr>
            <w:r>
              <w:rPr>
                <w:rFonts w:ascii="Times New Roman" w:hAnsi="Times New Roman" w:eastAsia="Times New Roman" w:cs="Times New Roman"/>
                <w:b/>
                <w:bCs/>
                <w:i w:val="0"/>
                <w:iCs w:val="0"/>
                <w:color w:val="000000"/>
                <w:sz w:val="20"/>
                <w:szCs w:val="20"/>
              </w:rPr>
              <w:t>Type</w:t>
            </w:r>
          </w:p>
        </w:tc>
        <w:tc>
          <w:tcPr>
            <w:tcW w:w="3400" w:type="dxa"/>
            <w:shd w:val="clear" w:color="auto" w:fill="D9D9D9"/>
            <w:tcMar>
              <w:top w:w="90" w:type="dxa"/>
              <w:left w:w="110" w:type="dxa"/>
              <w:bottom w:w="90" w:type="dxa"/>
              <w:right w:w="110" w:type="dxa"/>
            </w:tcMar>
            <w:vAlign w:val="center"/>
          </w:tcPr>
          <w:p w14:paraId="67014D9E">
            <w:pPr>
              <w:spacing w:line="260" w:lineRule="auto"/>
              <w:jc w:val="center"/>
            </w:pPr>
            <w:r>
              <w:rPr>
                <w:rFonts w:ascii="Times New Roman" w:hAnsi="Times New Roman" w:eastAsia="Times New Roman" w:cs="Times New Roman"/>
                <w:b/>
                <w:bCs/>
                <w:i w:val="0"/>
                <w:iCs w:val="0"/>
                <w:color w:val="000000"/>
                <w:sz w:val="20"/>
                <w:szCs w:val="20"/>
              </w:rPr>
              <w:t>Measurable Target</w:t>
            </w:r>
          </w:p>
        </w:tc>
      </w:tr>
      <w:tr w14:paraId="67ABF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0" w:type="dxa"/>
            <w:tcMar>
              <w:top w:w="90" w:type="dxa"/>
              <w:left w:w="110" w:type="dxa"/>
              <w:bottom w:w="90" w:type="dxa"/>
              <w:right w:w="110" w:type="dxa"/>
            </w:tcMar>
            <w:vAlign w:val="center"/>
          </w:tcPr>
          <w:p w14:paraId="4B4F7E60">
            <w:pPr>
              <w:spacing w:line="260" w:lineRule="auto"/>
              <w:jc w:val="left"/>
            </w:pPr>
            <w:r>
              <w:rPr>
                <w:rFonts w:ascii="Times New Roman" w:hAnsi="Times New Roman" w:eastAsia="Times New Roman" w:cs="Times New Roman"/>
                <w:b w:val="0"/>
                <w:bCs w:val="0"/>
                <w:i w:val="0"/>
                <w:iCs w:val="0"/>
                <w:color w:val="000000"/>
                <w:sz w:val="20"/>
                <w:szCs w:val="20"/>
              </w:rPr>
              <w:t>Compute Weight/Energy score and select highest-scoring eligible task each tick</w:t>
            </w:r>
          </w:p>
        </w:tc>
        <w:tc>
          <w:tcPr>
            <w:tcW w:w="1900" w:type="dxa"/>
            <w:tcMar>
              <w:top w:w="90" w:type="dxa"/>
              <w:left w:w="110" w:type="dxa"/>
              <w:bottom w:w="90" w:type="dxa"/>
              <w:right w:w="110" w:type="dxa"/>
            </w:tcMar>
            <w:vAlign w:val="center"/>
          </w:tcPr>
          <w:p w14:paraId="042399EB">
            <w:pPr>
              <w:spacing w:line="260" w:lineRule="auto"/>
              <w:jc w:val="left"/>
            </w:pPr>
            <w:r>
              <w:rPr>
                <w:rFonts w:ascii="Times New Roman" w:hAnsi="Times New Roman" w:eastAsia="Times New Roman" w:cs="Times New Roman"/>
                <w:b w:val="0"/>
                <w:bCs w:val="0"/>
                <w:i w:val="0"/>
                <w:iCs w:val="0"/>
                <w:color w:val="000000"/>
                <w:sz w:val="20"/>
                <w:szCs w:val="20"/>
              </w:rPr>
              <w:t>Functional</w:t>
            </w:r>
          </w:p>
        </w:tc>
        <w:tc>
          <w:tcPr>
            <w:tcW w:w="3400" w:type="dxa"/>
            <w:tcMar>
              <w:top w:w="90" w:type="dxa"/>
              <w:left w:w="110" w:type="dxa"/>
              <w:bottom w:w="90" w:type="dxa"/>
              <w:right w:w="110" w:type="dxa"/>
            </w:tcMar>
            <w:vAlign w:val="center"/>
          </w:tcPr>
          <w:p w14:paraId="5E8D8DA1">
            <w:pPr>
              <w:spacing w:line="260" w:lineRule="auto"/>
              <w:jc w:val="left"/>
            </w:pPr>
            <w:r>
              <w:rPr>
                <w:rFonts w:ascii="Times New Roman" w:hAnsi="Times New Roman" w:eastAsia="Times New Roman" w:cs="Times New Roman"/>
                <w:b w:val="0"/>
                <w:bCs w:val="0"/>
                <w:i w:val="0"/>
                <w:iCs w:val="0"/>
                <w:color w:val="000000"/>
                <w:sz w:val="20"/>
                <w:szCs w:val="20"/>
              </w:rPr>
              <w:t>100% of ticks produce a valid scheduling decision (run / pause / drop)</w:t>
            </w:r>
          </w:p>
        </w:tc>
      </w:tr>
      <w:tr w14:paraId="3D453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0" w:type="dxa"/>
            <w:tcMar>
              <w:top w:w="90" w:type="dxa"/>
              <w:left w:w="110" w:type="dxa"/>
              <w:bottom w:w="90" w:type="dxa"/>
              <w:right w:w="110" w:type="dxa"/>
            </w:tcMar>
            <w:vAlign w:val="center"/>
          </w:tcPr>
          <w:p w14:paraId="22E78AA7">
            <w:pPr>
              <w:spacing w:line="260" w:lineRule="auto"/>
              <w:jc w:val="left"/>
            </w:pPr>
            <w:r>
              <w:rPr>
                <w:rFonts w:ascii="Times New Roman" w:hAnsi="Times New Roman" w:eastAsia="Times New Roman" w:cs="Times New Roman"/>
                <w:b w:val="0"/>
                <w:bCs w:val="0"/>
                <w:i w:val="0"/>
                <w:iCs w:val="0"/>
                <w:color w:val="000000"/>
                <w:sz w:val="20"/>
                <w:szCs w:val="20"/>
              </w:rPr>
              <w:t>Pipe battery %, power-state flag, and ready queue from Module 2 to Module 1 in real time</w:t>
            </w:r>
          </w:p>
        </w:tc>
        <w:tc>
          <w:tcPr>
            <w:tcW w:w="1900" w:type="dxa"/>
            <w:tcMar>
              <w:top w:w="90" w:type="dxa"/>
              <w:left w:w="110" w:type="dxa"/>
              <w:bottom w:w="90" w:type="dxa"/>
              <w:right w:w="110" w:type="dxa"/>
            </w:tcMar>
            <w:vAlign w:val="center"/>
          </w:tcPr>
          <w:p w14:paraId="10778495">
            <w:pPr>
              <w:spacing w:line="260" w:lineRule="auto"/>
              <w:jc w:val="left"/>
            </w:pPr>
            <w:r>
              <w:rPr>
                <w:rFonts w:ascii="Times New Roman" w:hAnsi="Times New Roman" w:eastAsia="Times New Roman" w:cs="Times New Roman"/>
                <w:b w:val="0"/>
                <w:bCs w:val="0"/>
                <w:i w:val="0"/>
                <w:iCs w:val="0"/>
                <w:color w:val="000000"/>
                <w:sz w:val="20"/>
                <w:szCs w:val="20"/>
              </w:rPr>
              <w:t>Functional</w:t>
            </w:r>
          </w:p>
        </w:tc>
        <w:tc>
          <w:tcPr>
            <w:tcW w:w="3400" w:type="dxa"/>
            <w:tcMar>
              <w:top w:w="90" w:type="dxa"/>
              <w:left w:w="110" w:type="dxa"/>
              <w:bottom w:w="90" w:type="dxa"/>
              <w:right w:w="110" w:type="dxa"/>
            </w:tcMar>
            <w:vAlign w:val="center"/>
          </w:tcPr>
          <w:p w14:paraId="2CE921BB">
            <w:pPr>
              <w:spacing w:line="260" w:lineRule="auto"/>
              <w:jc w:val="left"/>
            </w:pPr>
            <w:r>
              <w:rPr>
                <w:rFonts w:ascii="Times New Roman" w:hAnsi="Times New Roman" w:eastAsia="Times New Roman" w:cs="Times New Roman"/>
                <w:b w:val="0"/>
                <w:bCs w:val="0"/>
                <w:i w:val="0"/>
                <w:iCs w:val="0"/>
                <w:color w:val="000000"/>
                <w:sz w:val="20"/>
                <w:szCs w:val="20"/>
              </w:rPr>
              <w:t>State propagation latency &lt; 1 simulation tick (no stale reads)</w:t>
            </w:r>
          </w:p>
        </w:tc>
      </w:tr>
      <w:tr w14:paraId="080BA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0" w:type="dxa"/>
            <w:tcMar>
              <w:top w:w="90" w:type="dxa"/>
              <w:left w:w="110" w:type="dxa"/>
              <w:bottom w:w="90" w:type="dxa"/>
              <w:right w:w="110" w:type="dxa"/>
            </w:tcMar>
            <w:vAlign w:val="center"/>
          </w:tcPr>
          <w:p w14:paraId="3705314E">
            <w:pPr>
              <w:spacing w:line="260" w:lineRule="auto"/>
              <w:jc w:val="left"/>
            </w:pPr>
            <w:r>
              <w:rPr>
                <w:rFonts w:ascii="Times New Roman" w:hAnsi="Times New Roman" w:eastAsia="Times New Roman" w:cs="Times New Roman"/>
                <w:b w:val="0"/>
                <w:bCs w:val="0"/>
                <w:i w:val="0"/>
                <w:iCs w:val="0"/>
                <w:color w:val="000000"/>
                <w:sz w:val="20"/>
                <w:szCs w:val="20"/>
              </w:rPr>
              <w:t>Preempt a running task safely when power state flips to CRITICAL LOW mid-task</w:t>
            </w:r>
          </w:p>
        </w:tc>
        <w:tc>
          <w:tcPr>
            <w:tcW w:w="1900" w:type="dxa"/>
            <w:tcMar>
              <w:top w:w="90" w:type="dxa"/>
              <w:left w:w="110" w:type="dxa"/>
              <w:bottom w:w="90" w:type="dxa"/>
              <w:right w:w="110" w:type="dxa"/>
            </w:tcMar>
            <w:vAlign w:val="center"/>
          </w:tcPr>
          <w:p w14:paraId="2A18CE4D">
            <w:pPr>
              <w:spacing w:line="260" w:lineRule="auto"/>
              <w:jc w:val="left"/>
            </w:pPr>
            <w:r>
              <w:rPr>
                <w:rFonts w:ascii="Times New Roman" w:hAnsi="Times New Roman" w:eastAsia="Times New Roman" w:cs="Times New Roman"/>
                <w:b w:val="0"/>
                <w:bCs w:val="0"/>
                <w:i w:val="0"/>
                <w:iCs w:val="0"/>
                <w:color w:val="000000"/>
                <w:sz w:val="20"/>
                <w:szCs w:val="20"/>
              </w:rPr>
              <w:t>Functional</w:t>
            </w:r>
          </w:p>
        </w:tc>
        <w:tc>
          <w:tcPr>
            <w:tcW w:w="3400" w:type="dxa"/>
            <w:tcMar>
              <w:top w:w="90" w:type="dxa"/>
              <w:left w:w="110" w:type="dxa"/>
              <w:bottom w:w="90" w:type="dxa"/>
              <w:right w:w="110" w:type="dxa"/>
            </w:tcMar>
            <w:vAlign w:val="center"/>
          </w:tcPr>
          <w:p w14:paraId="42543AC3">
            <w:pPr>
              <w:spacing w:line="260" w:lineRule="auto"/>
              <w:jc w:val="left"/>
            </w:pPr>
            <w:r>
              <w:rPr>
                <w:rFonts w:ascii="Times New Roman" w:hAnsi="Times New Roman" w:eastAsia="Times New Roman" w:cs="Times New Roman"/>
                <w:b w:val="0"/>
                <w:bCs w:val="0"/>
                <w:i w:val="0"/>
                <w:iCs w:val="0"/>
                <w:color w:val="000000"/>
                <w:sz w:val="20"/>
                <w:szCs w:val="20"/>
              </w:rPr>
              <w:t>0 instances of state corruption across test suite (Section 4.3)</w:t>
            </w:r>
          </w:p>
        </w:tc>
      </w:tr>
      <w:tr w14:paraId="47381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0" w:type="dxa"/>
            <w:tcMar>
              <w:top w:w="90" w:type="dxa"/>
              <w:left w:w="110" w:type="dxa"/>
              <w:bottom w:w="90" w:type="dxa"/>
              <w:right w:w="110" w:type="dxa"/>
            </w:tcMar>
            <w:vAlign w:val="center"/>
          </w:tcPr>
          <w:p w14:paraId="510B8F1A">
            <w:pPr>
              <w:spacing w:line="260" w:lineRule="auto"/>
              <w:jc w:val="left"/>
            </w:pPr>
            <w:r>
              <w:rPr>
                <w:rFonts w:ascii="Times New Roman" w:hAnsi="Times New Roman" w:eastAsia="Times New Roman" w:cs="Times New Roman"/>
                <w:b w:val="0"/>
                <w:bCs w:val="0"/>
                <w:i w:val="0"/>
                <w:iCs w:val="0"/>
                <w:color w:val="000000"/>
                <w:sz w:val="20"/>
                <w:szCs w:val="20"/>
              </w:rPr>
              <w:t>Log every scheduling decision to structured CSV/JSON</w:t>
            </w:r>
          </w:p>
        </w:tc>
        <w:tc>
          <w:tcPr>
            <w:tcW w:w="1900" w:type="dxa"/>
            <w:tcMar>
              <w:top w:w="90" w:type="dxa"/>
              <w:left w:w="110" w:type="dxa"/>
              <w:bottom w:w="90" w:type="dxa"/>
              <w:right w:w="110" w:type="dxa"/>
            </w:tcMar>
            <w:vAlign w:val="center"/>
          </w:tcPr>
          <w:p w14:paraId="16A12261">
            <w:pPr>
              <w:spacing w:line="260" w:lineRule="auto"/>
              <w:jc w:val="left"/>
            </w:pPr>
            <w:r>
              <w:rPr>
                <w:rFonts w:ascii="Times New Roman" w:hAnsi="Times New Roman" w:eastAsia="Times New Roman" w:cs="Times New Roman"/>
                <w:b w:val="0"/>
                <w:bCs w:val="0"/>
                <w:i w:val="0"/>
                <w:iCs w:val="0"/>
                <w:color w:val="000000"/>
                <w:sz w:val="20"/>
                <w:szCs w:val="20"/>
              </w:rPr>
              <w:t>Functional</w:t>
            </w:r>
          </w:p>
        </w:tc>
        <w:tc>
          <w:tcPr>
            <w:tcW w:w="3400" w:type="dxa"/>
            <w:tcMar>
              <w:top w:w="90" w:type="dxa"/>
              <w:left w:w="110" w:type="dxa"/>
              <w:bottom w:w="90" w:type="dxa"/>
              <w:right w:w="110" w:type="dxa"/>
            </w:tcMar>
            <w:vAlign w:val="center"/>
          </w:tcPr>
          <w:p w14:paraId="151BA367">
            <w:pPr>
              <w:spacing w:line="260" w:lineRule="auto"/>
              <w:jc w:val="left"/>
            </w:pPr>
            <w:r>
              <w:rPr>
                <w:rFonts w:ascii="Times New Roman" w:hAnsi="Times New Roman" w:eastAsia="Times New Roman" w:cs="Times New Roman"/>
                <w:b w:val="0"/>
                <w:bCs w:val="0"/>
                <w:i w:val="0"/>
                <w:iCs w:val="0"/>
                <w:color w:val="000000"/>
                <w:sz w:val="20"/>
                <w:szCs w:val="20"/>
              </w:rPr>
              <w:t>100% of decisions logged; log consumable by Module 3 without post-processing</w:t>
            </w:r>
          </w:p>
        </w:tc>
      </w:tr>
      <w:tr w14:paraId="55208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0" w:type="dxa"/>
            <w:tcMar>
              <w:top w:w="90" w:type="dxa"/>
              <w:left w:w="110" w:type="dxa"/>
              <w:bottom w:w="90" w:type="dxa"/>
              <w:right w:w="110" w:type="dxa"/>
            </w:tcMar>
            <w:vAlign w:val="center"/>
          </w:tcPr>
          <w:p w14:paraId="5B74F954">
            <w:pPr>
              <w:spacing w:line="260" w:lineRule="auto"/>
              <w:jc w:val="left"/>
            </w:pPr>
            <w:r>
              <w:rPr>
                <w:rFonts w:ascii="Times New Roman" w:hAnsi="Times New Roman" w:eastAsia="Times New Roman" w:cs="Times New Roman"/>
                <w:b w:val="0"/>
                <w:bCs w:val="0"/>
                <w:i w:val="0"/>
                <w:iCs w:val="0"/>
                <w:color w:val="000000"/>
                <w:sz w:val="20"/>
                <w:szCs w:val="20"/>
              </w:rPr>
              <w:t>Main event loop must never block or deadlock</w:t>
            </w:r>
          </w:p>
        </w:tc>
        <w:tc>
          <w:tcPr>
            <w:tcW w:w="1900" w:type="dxa"/>
            <w:tcMar>
              <w:top w:w="90" w:type="dxa"/>
              <w:left w:w="110" w:type="dxa"/>
              <w:bottom w:w="90" w:type="dxa"/>
              <w:right w:w="110" w:type="dxa"/>
            </w:tcMar>
            <w:vAlign w:val="center"/>
          </w:tcPr>
          <w:p w14:paraId="342AF1AE">
            <w:pPr>
              <w:spacing w:line="260" w:lineRule="auto"/>
              <w:jc w:val="left"/>
            </w:pPr>
            <w:r>
              <w:rPr>
                <w:rFonts w:ascii="Times New Roman" w:hAnsi="Times New Roman" w:eastAsia="Times New Roman" w:cs="Times New Roman"/>
                <w:b w:val="0"/>
                <w:bCs w:val="0"/>
                <w:i w:val="0"/>
                <w:iCs w:val="0"/>
                <w:color w:val="000000"/>
                <w:sz w:val="20"/>
                <w:szCs w:val="20"/>
              </w:rPr>
              <w:t>Non-Functional (Reliability)</w:t>
            </w:r>
          </w:p>
        </w:tc>
        <w:tc>
          <w:tcPr>
            <w:tcW w:w="3400" w:type="dxa"/>
            <w:tcMar>
              <w:top w:w="90" w:type="dxa"/>
              <w:left w:w="110" w:type="dxa"/>
              <w:bottom w:w="90" w:type="dxa"/>
              <w:right w:w="110" w:type="dxa"/>
            </w:tcMar>
            <w:vAlign w:val="center"/>
          </w:tcPr>
          <w:p w14:paraId="76A256FC">
            <w:pPr>
              <w:spacing w:line="260" w:lineRule="auto"/>
              <w:jc w:val="left"/>
            </w:pPr>
            <w:r>
              <w:rPr>
                <w:rFonts w:ascii="Times New Roman" w:hAnsi="Times New Roman" w:eastAsia="Times New Roman" w:cs="Times New Roman"/>
                <w:b w:val="0"/>
                <w:bCs w:val="0"/>
                <w:i w:val="0"/>
                <w:iCs w:val="0"/>
                <w:color w:val="000000"/>
                <w:sz w:val="20"/>
                <w:szCs w:val="20"/>
              </w:rPr>
              <w:t>0 deadlocks / stalls observed across a 24-hour soak run</w:t>
            </w:r>
          </w:p>
        </w:tc>
      </w:tr>
      <w:tr w14:paraId="0BF67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0" w:type="dxa"/>
            <w:tcMar>
              <w:top w:w="90" w:type="dxa"/>
              <w:left w:w="110" w:type="dxa"/>
              <w:bottom w:w="90" w:type="dxa"/>
              <w:right w:w="110" w:type="dxa"/>
            </w:tcMar>
            <w:vAlign w:val="center"/>
          </w:tcPr>
          <w:p w14:paraId="31F1D55F">
            <w:pPr>
              <w:spacing w:line="260" w:lineRule="auto"/>
              <w:jc w:val="left"/>
            </w:pPr>
            <w:r>
              <w:rPr>
                <w:rFonts w:ascii="Times New Roman" w:hAnsi="Times New Roman" w:eastAsia="Times New Roman" w:cs="Times New Roman"/>
                <w:b w:val="0"/>
                <w:bCs w:val="0"/>
                <w:i w:val="0"/>
                <w:iCs w:val="0"/>
                <w:color w:val="000000"/>
                <w:sz w:val="20"/>
                <w:szCs w:val="20"/>
              </w:rPr>
              <w:t>Per-decision scheduling overhead vs. FCFS</w:t>
            </w:r>
          </w:p>
        </w:tc>
        <w:tc>
          <w:tcPr>
            <w:tcW w:w="1900" w:type="dxa"/>
            <w:tcMar>
              <w:top w:w="90" w:type="dxa"/>
              <w:left w:w="110" w:type="dxa"/>
              <w:bottom w:w="90" w:type="dxa"/>
              <w:right w:w="110" w:type="dxa"/>
            </w:tcMar>
            <w:vAlign w:val="center"/>
          </w:tcPr>
          <w:p w14:paraId="0480B05D">
            <w:pPr>
              <w:spacing w:line="260" w:lineRule="auto"/>
              <w:jc w:val="left"/>
            </w:pPr>
            <w:r>
              <w:rPr>
                <w:rFonts w:ascii="Times New Roman" w:hAnsi="Times New Roman" w:eastAsia="Times New Roman" w:cs="Times New Roman"/>
                <w:b w:val="0"/>
                <w:bCs w:val="0"/>
                <w:i w:val="0"/>
                <w:iCs w:val="0"/>
                <w:color w:val="000000"/>
                <w:sz w:val="20"/>
                <w:szCs w:val="20"/>
              </w:rPr>
              <w:t>Non-Functional (Performance)</w:t>
            </w:r>
          </w:p>
        </w:tc>
        <w:tc>
          <w:tcPr>
            <w:tcW w:w="3400" w:type="dxa"/>
            <w:tcMar>
              <w:top w:w="90" w:type="dxa"/>
              <w:left w:w="110" w:type="dxa"/>
              <w:bottom w:w="90" w:type="dxa"/>
              <w:right w:w="110" w:type="dxa"/>
            </w:tcMar>
            <w:vAlign w:val="center"/>
          </w:tcPr>
          <w:p w14:paraId="5CE94E38">
            <w:pPr>
              <w:spacing w:line="260" w:lineRule="auto"/>
              <w:jc w:val="left"/>
            </w:pPr>
            <w:r>
              <w:rPr>
                <w:rFonts w:ascii="Times New Roman" w:hAnsi="Times New Roman" w:eastAsia="Times New Roman" w:cs="Times New Roman"/>
                <w:b w:val="0"/>
                <w:bCs w:val="0"/>
                <w:i w:val="0"/>
                <w:iCs w:val="0"/>
                <w:color w:val="000000"/>
                <w:sz w:val="20"/>
                <w:szCs w:val="20"/>
              </w:rPr>
              <w:t>Additional per-tick compute cost kept within an order of magnitude of FCFS's O(1) check</w:t>
            </w:r>
          </w:p>
        </w:tc>
      </w:tr>
      <w:tr w14:paraId="5A1DD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0" w:type="dxa"/>
            <w:tcMar>
              <w:top w:w="90" w:type="dxa"/>
              <w:left w:w="110" w:type="dxa"/>
              <w:bottom w:w="90" w:type="dxa"/>
              <w:right w:w="110" w:type="dxa"/>
            </w:tcMar>
            <w:vAlign w:val="center"/>
          </w:tcPr>
          <w:p w14:paraId="699E43AF">
            <w:pPr>
              <w:spacing w:line="260" w:lineRule="auto"/>
              <w:jc w:val="left"/>
            </w:pPr>
            <w:r>
              <w:rPr>
                <w:rFonts w:ascii="Times New Roman" w:hAnsi="Times New Roman" w:eastAsia="Times New Roman" w:cs="Times New Roman"/>
                <w:b w:val="0"/>
                <w:bCs w:val="0"/>
                <w:i w:val="0"/>
                <w:iCs w:val="0"/>
                <w:color w:val="000000"/>
                <w:sz w:val="20"/>
                <w:szCs w:val="20"/>
              </w:rPr>
              <w:t>Run without kernel modification on Linux, Windows, or embedded OS</w:t>
            </w:r>
          </w:p>
        </w:tc>
        <w:tc>
          <w:tcPr>
            <w:tcW w:w="1900" w:type="dxa"/>
            <w:tcMar>
              <w:top w:w="90" w:type="dxa"/>
              <w:left w:w="110" w:type="dxa"/>
              <w:bottom w:w="90" w:type="dxa"/>
              <w:right w:w="110" w:type="dxa"/>
            </w:tcMar>
            <w:vAlign w:val="center"/>
          </w:tcPr>
          <w:p w14:paraId="5AD72410">
            <w:pPr>
              <w:spacing w:line="260" w:lineRule="auto"/>
              <w:jc w:val="left"/>
            </w:pPr>
            <w:r>
              <w:rPr>
                <w:rFonts w:ascii="Times New Roman" w:hAnsi="Times New Roman" w:eastAsia="Times New Roman" w:cs="Times New Roman"/>
                <w:b w:val="0"/>
                <w:bCs w:val="0"/>
                <w:i w:val="0"/>
                <w:iCs w:val="0"/>
                <w:color w:val="000000"/>
                <w:sz w:val="20"/>
                <w:szCs w:val="20"/>
              </w:rPr>
              <w:t>Non-Functional (Portability)</w:t>
            </w:r>
          </w:p>
        </w:tc>
        <w:tc>
          <w:tcPr>
            <w:tcW w:w="3400" w:type="dxa"/>
            <w:tcMar>
              <w:top w:w="90" w:type="dxa"/>
              <w:left w:w="110" w:type="dxa"/>
              <w:bottom w:w="90" w:type="dxa"/>
              <w:right w:w="110" w:type="dxa"/>
            </w:tcMar>
            <w:vAlign w:val="center"/>
          </w:tcPr>
          <w:p w14:paraId="5922E0CF">
            <w:pPr>
              <w:spacing w:line="260" w:lineRule="auto"/>
              <w:jc w:val="left"/>
            </w:pPr>
            <w:r>
              <w:rPr>
                <w:rFonts w:ascii="Times New Roman" w:hAnsi="Times New Roman" w:eastAsia="Times New Roman" w:cs="Times New Roman"/>
                <w:b w:val="0"/>
                <w:bCs w:val="0"/>
                <w:i w:val="0"/>
                <w:iCs w:val="0"/>
                <w:color w:val="000000"/>
                <w:sz w:val="20"/>
                <w:szCs w:val="20"/>
              </w:rPr>
              <w:t>Verified execution in user space on at least two host platforms</w:t>
            </w:r>
          </w:p>
        </w:tc>
      </w:tr>
      <w:tr w14:paraId="027D1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0" w:type="dxa"/>
            <w:tcMar>
              <w:top w:w="90" w:type="dxa"/>
              <w:left w:w="110" w:type="dxa"/>
              <w:bottom w:w="90" w:type="dxa"/>
              <w:right w:w="110" w:type="dxa"/>
            </w:tcMar>
            <w:vAlign w:val="center"/>
          </w:tcPr>
          <w:p w14:paraId="0FD8A62D">
            <w:pPr>
              <w:spacing w:line="260" w:lineRule="auto"/>
              <w:jc w:val="left"/>
            </w:pPr>
            <w:r>
              <w:rPr>
                <w:rFonts w:ascii="Times New Roman" w:hAnsi="Times New Roman" w:eastAsia="Times New Roman" w:cs="Times New Roman"/>
                <w:b w:val="0"/>
                <w:bCs w:val="0"/>
                <w:i w:val="0"/>
                <w:iCs w:val="0"/>
                <w:color w:val="000000"/>
                <w:sz w:val="20"/>
                <w:szCs w:val="20"/>
              </w:rPr>
              <w:t>Live telemetry and dashboard updates</w:t>
            </w:r>
          </w:p>
        </w:tc>
        <w:tc>
          <w:tcPr>
            <w:tcW w:w="1900" w:type="dxa"/>
            <w:tcMar>
              <w:top w:w="90" w:type="dxa"/>
              <w:left w:w="110" w:type="dxa"/>
              <w:bottom w:w="90" w:type="dxa"/>
              <w:right w:w="110" w:type="dxa"/>
            </w:tcMar>
            <w:vAlign w:val="center"/>
          </w:tcPr>
          <w:p w14:paraId="391B6541">
            <w:pPr>
              <w:spacing w:line="260" w:lineRule="auto"/>
              <w:jc w:val="left"/>
            </w:pPr>
            <w:r>
              <w:rPr>
                <w:rFonts w:ascii="Times New Roman" w:hAnsi="Times New Roman" w:eastAsia="Times New Roman" w:cs="Times New Roman"/>
                <w:b w:val="0"/>
                <w:bCs w:val="0"/>
                <w:i w:val="0"/>
                <w:iCs w:val="0"/>
                <w:color w:val="000000"/>
                <w:sz w:val="20"/>
                <w:szCs w:val="20"/>
              </w:rPr>
              <w:t>Non-Functional (Usability)</w:t>
            </w:r>
          </w:p>
        </w:tc>
        <w:tc>
          <w:tcPr>
            <w:tcW w:w="3400" w:type="dxa"/>
            <w:tcMar>
              <w:top w:w="90" w:type="dxa"/>
              <w:left w:w="110" w:type="dxa"/>
              <w:bottom w:w="90" w:type="dxa"/>
              <w:right w:w="110" w:type="dxa"/>
            </w:tcMar>
            <w:vAlign w:val="center"/>
          </w:tcPr>
          <w:p w14:paraId="650EE632">
            <w:pPr>
              <w:spacing w:line="260" w:lineRule="auto"/>
              <w:jc w:val="left"/>
            </w:pPr>
            <w:r>
              <w:rPr>
                <w:rFonts w:ascii="Times New Roman" w:hAnsi="Times New Roman" w:eastAsia="Times New Roman" w:cs="Times New Roman"/>
                <w:b w:val="0"/>
                <w:bCs w:val="0"/>
                <w:i w:val="0"/>
                <w:iCs w:val="0"/>
                <w:color w:val="000000"/>
                <w:sz w:val="20"/>
                <w:szCs w:val="20"/>
              </w:rPr>
              <w:t>WebSocket telemetry refresh perceptible to the user as “live” (sub-second updates)</w:t>
            </w:r>
          </w:p>
        </w:tc>
      </w:tr>
    </w:tbl>
    <w:p w14:paraId="04E14F52">
      <w:pPr>
        <w:pStyle w:val="3"/>
        <w:spacing w:before="280" w:after="140"/>
      </w:pPr>
      <w:r>
        <w:rPr>
          <w:rFonts w:ascii="Times New Roman" w:hAnsi="Times New Roman" w:eastAsia="Times New Roman" w:cs="Times New Roman"/>
          <w:b/>
          <w:bCs/>
          <w:color w:val="000000"/>
          <w:sz w:val="24"/>
          <w:szCs w:val="24"/>
        </w:rPr>
        <w:t>3.2 Constraints &amp; Applicable Standards</w:t>
      </w:r>
    </w:p>
    <w:p w14:paraId="5FFDE44A">
      <w:pPr>
        <w:spacing w:after="160" w:line="276" w:lineRule="auto"/>
        <w:jc w:val="both"/>
      </w:pPr>
      <w:r>
        <w:rPr>
          <w:rFonts w:ascii="Times New Roman" w:hAnsi="Times New Roman" w:eastAsia="Times New Roman" w:cs="Times New Roman"/>
          <w:b w:val="0"/>
          <w:bCs w:val="0"/>
          <w:i w:val="0"/>
          <w:iCs w:val="0"/>
          <w:color w:val="000000"/>
          <w:sz w:val="22"/>
          <w:szCs w:val="22"/>
        </w:rPr>
        <w:t>As a software-only capstone project (no physical fabrication), the applicable standards are drawn from software-engineering and data-handling practice rather than hardware/electrical codes:</w:t>
      </w:r>
    </w:p>
    <w:tbl>
      <w:tblPr>
        <w:tblStyle w:val="9"/>
        <w:tblW w:w="8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0"/>
        <w:gridCol w:w="3100"/>
        <w:gridCol w:w="3200"/>
      </w:tblGrid>
      <w:tr w14:paraId="24978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shd w:val="clear" w:color="auto" w:fill="D9D9D9"/>
            <w:tcMar>
              <w:top w:w="90" w:type="dxa"/>
              <w:left w:w="110" w:type="dxa"/>
              <w:bottom w:w="90" w:type="dxa"/>
              <w:right w:w="110" w:type="dxa"/>
            </w:tcMar>
            <w:vAlign w:val="center"/>
          </w:tcPr>
          <w:p w14:paraId="3F57F710">
            <w:pPr>
              <w:spacing w:line="260" w:lineRule="auto"/>
              <w:jc w:val="center"/>
            </w:pPr>
            <w:r>
              <w:rPr>
                <w:rFonts w:ascii="Times New Roman" w:hAnsi="Times New Roman" w:eastAsia="Times New Roman" w:cs="Times New Roman"/>
                <w:b/>
                <w:bCs/>
                <w:i w:val="0"/>
                <w:iCs w:val="0"/>
                <w:color w:val="000000"/>
                <w:sz w:val="20"/>
                <w:szCs w:val="20"/>
              </w:rPr>
              <w:t>Standard / Code</w:t>
            </w:r>
          </w:p>
        </w:tc>
        <w:tc>
          <w:tcPr>
            <w:tcW w:w="3100" w:type="dxa"/>
            <w:shd w:val="clear" w:color="auto" w:fill="D9D9D9"/>
            <w:tcMar>
              <w:top w:w="90" w:type="dxa"/>
              <w:left w:w="110" w:type="dxa"/>
              <w:bottom w:w="90" w:type="dxa"/>
              <w:right w:w="110" w:type="dxa"/>
            </w:tcMar>
            <w:vAlign w:val="center"/>
          </w:tcPr>
          <w:p w14:paraId="59880B4A">
            <w:pPr>
              <w:spacing w:line="260" w:lineRule="auto"/>
              <w:jc w:val="center"/>
            </w:pPr>
            <w:r>
              <w:rPr>
                <w:rFonts w:ascii="Times New Roman" w:hAnsi="Times New Roman" w:eastAsia="Times New Roman" w:cs="Times New Roman"/>
                <w:b/>
                <w:bCs/>
                <w:i w:val="0"/>
                <w:iCs w:val="0"/>
                <w:color w:val="000000"/>
                <w:sz w:val="20"/>
                <w:szCs w:val="20"/>
              </w:rPr>
              <w:t>Requirement</w:t>
            </w:r>
          </w:p>
        </w:tc>
        <w:tc>
          <w:tcPr>
            <w:tcW w:w="3200" w:type="dxa"/>
            <w:shd w:val="clear" w:color="auto" w:fill="D9D9D9"/>
            <w:tcMar>
              <w:top w:w="90" w:type="dxa"/>
              <w:left w:w="110" w:type="dxa"/>
              <w:bottom w:w="90" w:type="dxa"/>
              <w:right w:w="110" w:type="dxa"/>
            </w:tcMar>
            <w:vAlign w:val="center"/>
          </w:tcPr>
          <w:p w14:paraId="44E337F7">
            <w:pPr>
              <w:spacing w:line="260" w:lineRule="auto"/>
              <w:jc w:val="center"/>
            </w:pPr>
            <w:r>
              <w:rPr>
                <w:rFonts w:ascii="Times New Roman" w:hAnsi="Times New Roman" w:eastAsia="Times New Roman" w:cs="Times New Roman"/>
                <w:b/>
                <w:bCs/>
                <w:i w:val="0"/>
                <w:iCs w:val="0"/>
                <w:color w:val="000000"/>
                <w:sz w:val="20"/>
                <w:szCs w:val="20"/>
              </w:rPr>
              <w:t>How Applied in This Project</w:t>
            </w:r>
          </w:p>
        </w:tc>
      </w:tr>
      <w:tr w14:paraId="25B0D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086CF763">
            <w:pPr>
              <w:spacing w:line="260" w:lineRule="auto"/>
              <w:jc w:val="left"/>
            </w:pPr>
            <w:r>
              <w:rPr>
                <w:rFonts w:ascii="Times New Roman" w:hAnsi="Times New Roman" w:eastAsia="Times New Roman" w:cs="Times New Roman"/>
                <w:b w:val="0"/>
                <w:bCs w:val="0"/>
                <w:i w:val="0"/>
                <w:iCs w:val="0"/>
                <w:color w:val="000000"/>
                <w:sz w:val="20"/>
                <w:szCs w:val="20"/>
              </w:rPr>
              <w:t>IEEE 830 (Software Requirements practice)</w:t>
            </w:r>
          </w:p>
        </w:tc>
        <w:tc>
          <w:tcPr>
            <w:tcW w:w="3100" w:type="dxa"/>
            <w:tcMar>
              <w:top w:w="90" w:type="dxa"/>
              <w:left w:w="110" w:type="dxa"/>
              <w:bottom w:w="90" w:type="dxa"/>
              <w:right w:w="110" w:type="dxa"/>
            </w:tcMar>
            <w:vAlign w:val="center"/>
          </w:tcPr>
          <w:p w14:paraId="215E4B46">
            <w:pPr>
              <w:spacing w:line="260" w:lineRule="auto"/>
              <w:jc w:val="left"/>
            </w:pPr>
            <w:r>
              <w:rPr>
                <w:rFonts w:ascii="Times New Roman" w:hAnsi="Times New Roman" w:eastAsia="Times New Roman" w:cs="Times New Roman"/>
                <w:b w:val="0"/>
                <w:bCs w:val="0"/>
                <w:i w:val="0"/>
                <w:iCs w:val="0"/>
                <w:color w:val="000000"/>
                <w:sz w:val="20"/>
                <w:szCs w:val="20"/>
              </w:rPr>
              <w:t>Requirements should be unambiguous, verifiable, and traceable</w:t>
            </w:r>
          </w:p>
        </w:tc>
        <w:tc>
          <w:tcPr>
            <w:tcW w:w="3200" w:type="dxa"/>
            <w:tcMar>
              <w:top w:w="90" w:type="dxa"/>
              <w:left w:w="110" w:type="dxa"/>
              <w:bottom w:w="90" w:type="dxa"/>
              <w:right w:w="110" w:type="dxa"/>
            </w:tcMar>
            <w:vAlign w:val="center"/>
          </w:tcPr>
          <w:p w14:paraId="76B1C053">
            <w:pPr>
              <w:spacing w:line="260" w:lineRule="auto"/>
              <w:jc w:val="left"/>
            </w:pPr>
            <w:r>
              <w:rPr>
                <w:rFonts w:ascii="Times New Roman" w:hAnsi="Times New Roman" w:eastAsia="Times New Roman" w:cs="Times New Roman"/>
                <w:b w:val="0"/>
                <w:bCs w:val="0"/>
                <w:i w:val="0"/>
                <w:iCs w:val="0"/>
                <w:color w:val="000000"/>
                <w:sz w:val="20"/>
                <w:szCs w:val="20"/>
              </w:rPr>
              <w:t>Section 3.1 requirements are each written as a measurable target and mapped to a chapter/section where they are implemented and tested</w:t>
            </w:r>
          </w:p>
        </w:tc>
      </w:tr>
      <w:tr w14:paraId="00AEAE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268DD5BB">
            <w:pPr>
              <w:spacing w:line="260" w:lineRule="auto"/>
              <w:jc w:val="left"/>
            </w:pPr>
            <w:r>
              <w:rPr>
                <w:rFonts w:ascii="Times New Roman" w:hAnsi="Times New Roman" w:eastAsia="Times New Roman" w:cs="Times New Roman"/>
                <w:b w:val="0"/>
                <w:bCs w:val="0"/>
                <w:i w:val="0"/>
                <w:iCs w:val="0"/>
                <w:color w:val="000000"/>
                <w:sz w:val="20"/>
                <w:szCs w:val="20"/>
              </w:rPr>
              <w:t>ISO/IEC 25010 (Software Quality Model)</w:t>
            </w:r>
          </w:p>
        </w:tc>
        <w:tc>
          <w:tcPr>
            <w:tcW w:w="3100" w:type="dxa"/>
            <w:tcMar>
              <w:top w:w="90" w:type="dxa"/>
              <w:left w:w="110" w:type="dxa"/>
              <w:bottom w:w="90" w:type="dxa"/>
              <w:right w:w="110" w:type="dxa"/>
            </w:tcMar>
            <w:vAlign w:val="center"/>
          </w:tcPr>
          <w:p w14:paraId="0214BE66">
            <w:pPr>
              <w:spacing w:line="260" w:lineRule="auto"/>
              <w:jc w:val="left"/>
            </w:pPr>
            <w:r>
              <w:rPr>
                <w:rFonts w:ascii="Times New Roman" w:hAnsi="Times New Roman" w:eastAsia="Times New Roman" w:cs="Times New Roman"/>
                <w:b w:val="0"/>
                <w:bCs w:val="0"/>
                <w:i w:val="0"/>
                <w:iCs w:val="0"/>
                <w:color w:val="000000"/>
                <w:sz w:val="20"/>
                <w:szCs w:val="20"/>
              </w:rPr>
              <w:t>Quality characteristics: reliability, performance efficiency, security, maintainability</w:t>
            </w:r>
          </w:p>
        </w:tc>
        <w:tc>
          <w:tcPr>
            <w:tcW w:w="3200" w:type="dxa"/>
            <w:tcMar>
              <w:top w:w="90" w:type="dxa"/>
              <w:left w:w="110" w:type="dxa"/>
              <w:bottom w:w="90" w:type="dxa"/>
              <w:right w:w="110" w:type="dxa"/>
            </w:tcMar>
            <w:vAlign w:val="center"/>
          </w:tcPr>
          <w:p w14:paraId="289E3553">
            <w:pPr>
              <w:spacing w:line="260" w:lineRule="auto"/>
              <w:jc w:val="left"/>
            </w:pPr>
            <w:r>
              <w:rPr>
                <w:rFonts w:ascii="Times New Roman" w:hAnsi="Times New Roman" w:eastAsia="Times New Roman" w:cs="Times New Roman"/>
                <w:b w:val="0"/>
                <w:bCs w:val="0"/>
                <w:i w:val="0"/>
                <w:iCs w:val="0"/>
                <w:color w:val="000000"/>
                <w:sz w:val="20"/>
                <w:szCs w:val="20"/>
              </w:rPr>
              <w:t>Used as the checklist behind the non-functional requirements in Section 3.1 and the strengths/limitations review in Section 4.7</w:t>
            </w:r>
          </w:p>
        </w:tc>
      </w:tr>
      <w:tr w14:paraId="7840A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04D97436">
            <w:pPr>
              <w:spacing w:line="260" w:lineRule="auto"/>
              <w:jc w:val="left"/>
            </w:pPr>
            <w:r>
              <w:rPr>
                <w:rFonts w:ascii="Times New Roman" w:hAnsi="Times New Roman" w:eastAsia="Times New Roman" w:cs="Times New Roman"/>
                <w:b w:val="0"/>
                <w:bCs w:val="0"/>
                <w:i w:val="0"/>
                <w:iCs w:val="0"/>
                <w:color w:val="000000"/>
                <w:sz w:val="20"/>
                <w:szCs w:val="20"/>
              </w:rPr>
              <w:t>OAuth 2.0 (IETF RFC 6749)</w:t>
            </w:r>
          </w:p>
        </w:tc>
        <w:tc>
          <w:tcPr>
            <w:tcW w:w="3100" w:type="dxa"/>
            <w:tcMar>
              <w:top w:w="90" w:type="dxa"/>
              <w:left w:w="110" w:type="dxa"/>
              <w:bottom w:w="90" w:type="dxa"/>
              <w:right w:w="110" w:type="dxa"/>
            </w:tcMar>
            <w:vAlign w:val="center"/>
          </w:tcPr>
          <w:p w14:paraId="5FEBEF1C">
            <w:pPr>
              <w:spacing w:line="260" w:lineRule="auto"/>
              <w:jc w:val="left"/>
            </w:pPr>
            <w:r>
              <w:rPr>
                <w:rFonts w:ascii="Times New Roman" w:hAnsi="Times New Roman" w:eastAsia="Times New Roman" w:cs="Times New Roman"/>
                <w:b w:val="0"/>
                <w:bCs w:val="0"/>
                <w:i w:val="0"/>
                <w:iCs w:val="0"/>
                <w:color w:val="000000"/>
                <w:sz w:val="20"/>
                <w:szCs w:val="20"/>
              </w:rPr>
              <w:t>Delegated authentication must not expose user credentials to the relying application</w:t>
            </w:r>
          </w:p>
        </w:tc>
        <w:tc>
          <w:tcPr>
            <w:tcW w:w="3200" w:type="dxa"/>
            <w:tcMar>
              <w:top w:w="90" w:type="dxa"/>
              <w:left w:w="110" w:type="dxa"/>
              <w:bottom w:w="90" w:type="dxa"/>
              <w:right w:w="110" w:type="dxa"/>
            </w:tcMar>
            <w:vAlign w:val="center"/>
          </w:tcPr>
          <w:p w14:paraId="5B102D8F">
            <w:pPr>
              <w:spacing w:line="260" w:lineRule="auto"/>
              <w:jc w:val="left"/>
            </w:pPr>
            <w:r>
              <w:rPr>
                <w:rFonts w:ascii="Times New Roman" w:hAnsi="Times New Roman" w:eastAsia="Times New Roman" w:cs="Times New Roman"/>
                <w:b w:val="0"/>
                <w:bCs w:val="0"/>
                <w:i w:val="0"/>
                <w:iCs w:val="0"/>
                <w:color w:val="000000"/>
                <w:sz w:val="20"/>
                <w:szCs w:val="20"/>
              </w:rPr>
              <w:t>Authentication is delegated to Emergent-managed Google OAuth; the backend only ever receives short-lived session tokens, never the user's Google password</w:t>
            </w:r>
          </w:p>
        </w:tc>
      </w:tr>
      <w:tr w14:paraId="129B3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19F3F760">
            <w:pPr>
              <w:spacing w:line="260" w:lineRule="auto"/>
              <w:jc w:val="left"/>
            </w:pPr>
            <w:r>
              <w:rPr>
                <w:rFonts w:ascii="Times New Roman" w:hAnsi="Times New Roman" w:eastAsia="Times New Roman" w:cs="Times New Roman"/>
                <w:b w:val="0"/>
                <w:bCs w:val="0"/>
                <w:i w:val="0"/>
                <w:iCs w:val="0"/>
                <w:color w:val="000000"/>
                <w:sz w:val="20"/>
                <w:szCs w:val="20"/>
              </w:rPr>
              <w:t>OWASP Top-10 (web-application security)</w:t>
            </w:r>
          </w:p>
        </w:tc>
        <w:tc>
          <w:tcPr>
            <w:tcW w:w="3100" w:type="dxa"/>
            <w:tcMar>
              <w:top w:w="90" w:type="dxa"/>
              <w:left w:w="110" w:type="dxa"/>
              <w:bottom w:w="90" w:type="dxa"/>
              <w:right w:w="110" w:type="dxa"/>
            </w:tcMar>
            <w:vAlign w:val="center"/>
          </w:tcPr>
          <w:p w14:paraId="430A80C6">
            <w:pPr>
              <w:spacing w:line="260" w:lineRule="auto"/>
              <w:jc w:val="left"/>
            </w:pPr>
            <w:r>
              <w:rPr>
                <w:rFonts w:ascii="Times New Roman" w:hAnsi="Times New Roman" w:eastAsia="Times New Roman" w:cs="Times New Roman"/>
                <w:b w:val="0"/>
                <w:bCs w:val="0"/>
                <w:i w:val="0"/>
                <w:iCs w:val="0"/>
                <w:color w:val="000000"/>
                <w:sz w:val="20"/>
                <w:szCs w:val="20"/>
              </w:rPr>
              <w:t>Session cookies should be HTTP-only and validated server-side</w:t>
            </w:r>
          </w:p>
        </w:tc>
        <w:tc>
          <w:tcPr>
            <w:tcW w:w="3200" w:type="dxa"/>
            <w:tcMar>
              <w:top w:w="90" w:type="dxa"/>
              <w:left w:w="110" w:type="dxa"/>
              <w:bottom w:w="90" w:type="dxa"/>
              <w:right w:w="110" w:type="dxa"/>
            </w:tcMar>
            <w:vAlign w:val="center"/>
          </w:tcPr>
          <w:p w14:paraId="5D028DA1">
            <w:pPr>
              <w:spacing w:line="260" w:lineRule="auto"/>
              <w:jc w:val="left"/>
            </w:pPr>
            <w:r>
              <w:rPr>
                <w:rFonts w:ascii="Times New Roman" w:hAnsi="Times New Roman" w:eastAsia="Times New Roman" w:cs="Times New Roman"/>
                <w:b w:val="0"/>
                <w:bCs w:val="0"/>
                <w:i w:val="0"/>
                <w:iCs w:val="0"/>
                <w:color w:val="000000"/>
                <w:sz w:val="20"/>
                <w:szCs w:val="20"/>
              </w:rPr>
              <w:t>Session cookies are set HTTP-only, with Bearer-token support as a secondary path for API clients</w:t>
            </w:r>
          </w:p>
        </w:tc>
      </w:tr>
    </w:tbl>
    <w:p w14:paraId="7DCCDF59">
      <w:pPr>
        <w:pStyle w:val="3"/>
        <w:spacing w:before="280" w:after="140"/>
      </w:pPr>
      <w:r>
        <w:rPr>
          <w:rFonts w:ascii="Times New Roman" w:hAnsi="Times New Roman" w:eastAsia="Times New Roman" w:cs="Times New Roman"/>
          <w:b/>
          <w:bCs/>
          <w:color w:val="000000"/>
          <w:sz w:val="24"/>
          <w:szCs w:val="24"/>
        </w:rPr>
        <w:t>3.3 Design Specifications</w:t>
      </w:r>
    </w:p>
    <w:tbl>
      <w:tblPr>
        <w:tblStyle w:val="9"/>
        <w:tblW w:w="8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3300"/>
        <w:gridCol w:w="1600"/>
        <w:gridCol w:w="1300"/>
      </w:tblGrid>
      <w:tr w14:paraId="0D2EE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D9D9"/>
            <w:tcMar>
              <w:top w:w="90" w:type="dxa"/>
              <w:left w:w="110" w:type="dxa"/>
              <w:bottom w:w="90" w:type="dxa"/>
              <w:right w:w="110" w:type="dxa"/>
            </w:tcMar>
            <w:vAlign w:val="center"/>
          </w:tcPr>
          <w:p w14:paraId="580CFC9F">
            <w:pPr>
              <w:spacing w:line="260" w:lineRule="auto"/>
              <w:jc w:val="center"/>
            </w:pPr>
            <w:r>
              <w:rPr>
                <w:rFonts w:ascii="Times New Roman" w:hAnsi="Times New Roman" w:eastAsia="Times New Roman" w:cs="Times New Roman"/>
                <w:b/>
                <w:bCs/>
                <w:i w:val="0"/>
                <w:iCs w:val="0"/>
                <w:color w:val="000000"/>
                <w:sz w:val="20"/>
                <w:szCs w:val="20"/>
              </w:rPr>
              <w:t>Parameter</w:t>
            </w:r>
          </w:p>
        </w:tc>
        <w:tc>
          <w:tcPr>
            <w:tcW w:w="3300" w:type="dxa"/>
            <w:shd w:val="clear" w:color="auto" w:fill="D9D9D9"/>
            <w:tcMar>
              <w:top w:w="90" w:type="dxa"/>
              <w:left w:w="110" w:type="dxa"/>
              <w:bottom w:w="90" w:type="dxa"/>
              <w:right w:w="110" w:type="dxa"/>
            </w:tcMar>
            <w:vAlign w:val="center"/>
          </w:tcPr>
          <w:p w14:paraId="43B0855C">
            <w:pPr>
              <w:spacing w:line="260" w:lineRule="auto"/>
              <w:jc w:val="center"/>
            </w:pPr>
            <w:r>
              <w:rPr>
                <w:rFonts w:ascii="Times New Roman" w:hAnsi="Times New Roman" w:eastAsia="Times New Roman" w:cs="Times New Roman"/>
                <w:b/>
                <w:bCs/>
                <w:i w:val="0"/>
                <w:iCs w:val="0"/>
                <w:color w:val="000000"/>
                <w:sz w:val="20"/>
                <w:szCs w:val="20"/>
              </w:rPr>
              <w:t>Target / Requirement</w:t>
            </w:r>
          </w:p>
        </w:tc>
        <w:tc>
          <w:tcPr>
            <w:tcW w:w="1600" w:type="dxa"/>
            <w:shd w:val="clear" w:color="auto" w:fill="D9D9D9"/>
            <w:tcMar>
              <w:top w:w="90" w:type="dxa"/>
              <w:left w:w="110" w:type="dxa"/>
              <w:bottom w:w="90" w:type="dxa"/>
              <w:right w:w="110" w:type="dxa"/>
            </w:tcMar>
            <w:vAlign w:val="center"/>
          </w:tcPr>
          <w:p w14:paraId="4156F3CC">
            <w:pPr>
              <w:spacing w:line="260" w:lineRule="auto"/>
              <w:jc w:val="center"/>
            </w:pPr>
            <w:r>
              <w:rPr>
                <w:rFonts w:ascii="Times New Roman" w:hAnsi="Times New Roman" w:eastAsia="Times New Roman" w:cs="Times New Roman"/>
                <w:b/>
                <w:bCs/>
                <w:i w:val="0"/>
                <w:iCs w:val="0"/>
                <w:color w:val="000000"/>
                <w:sz w:val="20"/>
                <w:szCs w:val="20"/>
              </w:rPr>
              <w:t>Unit</w:t>
            </w:r>
          </w:p>
        </w:tc>
        <w:tc>
          <w:tcPr>
            <w:tcW w:w="1300" w:type="dxa"/>
            <w:shd w:val="clear" w:color="auto" w:fill="D9D9D9"/>
            <w:tcMar>
              <w:top w:w="90" w:type="dxa"/>
              <w:left w:w="110" w:type="dxa"/>
              <w:bottom w:w="90" w:type="dxa"/>
              <w:right w:w="110" w:type="dxa"/>
            </w:tcMar>
            <w:vAlign w:val="center"/>
          </w:tcPr>
          <w:p w14:paraId="3ECDF842">
            <w:pPr>
              <w:spacing w:line="260" w:lineRule="auto"/>
              <w:jc w:val="center"/>
            </w:pPr>
            <w:r>
              <w:rPr>
                <w:rFonts w:ascii="Times New Roman" w:hAnsi="Times New Roman" w:eastAsia="Times New Roman" w:cs="Times New Roman"/>
                <w:b/>
                <w:bCs/>
                <w:i w:val="0"/>
                <w:iCs w:val="0"/>
                <w:color w:val="000000"/>
                <w:sz w:val="20"/>
                <w:szCs w:val="20"/>
              </w:rPr>
              <w:t>Priority</w:t>
            </w:r>
          </w:p>
        </w:tc>
      </w:tr>
      <w:tr w14:paraId="645EA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35D77953">
            <w:pPr>
              <w:spacing w:line="260" w:lineRule="auto"/>
              <w:jc w:val="left"/>
            </w:pPr>
            <w:r>
              <w:rPr>
                <w:rFonts w:ascii="Times New Roman" w:hAnsi="Times New Roman" w:eastAsia="Times New Roman" w:cs="Times New Roman"/>
                <w:b w:val="0"/>
                <w:bCs w:val="0"/>
                <w:i w:val="0"/>
                <w:iCs w:val="0"/>
                <w:color w:val="000000"/>
                <w:sz w:val="20"/>
                <w:szCs w:val="20"/>
              </w:rPr>
              <w:t>Scheduling-decision latency per tick</w:t>
            </w:r>
          </w:p>
        </w:tc>
        <w:tc>
          <w:tcPr>
            <w:tcW w:w="3300" w:type="dxa"/>
            <w:tcMar>
              <w:top w:w="90" w:type="dxa"/>
              <w:left w:w="110" w:type="dxa"/>
              <w:bottom w:w="90" w:type="dxa"/>
              <w:right w:w="110" w:type="dxa"/>
            </w:tcMar>
            <w:vAlign w:val="center"/>
          </w:tcPr>
          <w:p w14:paraId="4945FDB3">
            <w:pPr>
              <w:spacing w:line="260" w:lineRule="auto"/>
              <w:jc w:val="left"/>
            </w:pPr>
            <w:r>
              <w:rPr>
                <w:rFonts w:ascii="Times New Roman" w:hAnsi="Times New Roman" w:eastAsia="Times New Roman" w:cs="Times New Roman"/>
                <w:b w:val="0"/>
                <w:bCs w:val="0"/>
                <w:i w:val="0"/>
                <w:iCs w:val="0"/>
                <w:color w:val="000000"/>
                <w:sz w:val="20"/>
                <w:szCs w:val="20"/>
              </w:rPr>
              <w:t>≤ a few milliseconds on the reference host</w:t>
            </w:r>
          </w:p>
        </w:tc>
        <w:tc>
          <w:tcPr>
            <w:tcW w:w="1600" w:type="dxa"/>
            <w:tcMar>
              <w:top w:w="90" w:type="dxa"/>
              <w:left w:w="110" w:type="dxa"/>
              <w:bottom w:w="90" w:type="dxa"/>
              <w:right w:w="110" w:type="dxa"/>
            </w:tcMar>
            <w:vAlign w:val="center"/>
          </w:tcPr>
          <w:p w14:paraId="07DC2F9D">
            <w:pPr>
              <w:spacing w:line="260" w:lineRule="auto"/>
              <w:jc w:val="left"/>
            </w:pPr>
            <w:r>
              <w:rPr>
                <w:rFonts w:ascii="Times New Roman" w:hAnsi="Times New Roman" w:eastAsia="Times New Roman" w:cs="Times New Roman"/>
                <w:b w:val="0"/>
                <w:bCs w:val="0"/>
                <w:i w:val="0"/>
                <w:iCs w:val="0"/>
                <w:color w:val="000000"/>
                <w:sz w:val="20"/>
                <w:szCs w:val="20"/>
              </w:rPr>
              <w:t>ms</w:t>
            </w:r>
          </w:p>
        </w:tc>
        <w:tc>
          <w:tcPr>
            <w:tcW w:w="1300" w:type="dxa"/>
            <w:tcMar>
              <w:top w:w="90" w:type="dxa"/>
              <w:left w:w="110" w:type="dxa"/>
              <w:bottom w:w="90" w:type="dxa"/>
              <w:right w:w="110" w:type="dxa"/>
            </w:tcMar>
            <w:vAlign w:val="center"/>
          </w:tcPr>
          <w:p w14:paraId="24F2B47C">
            <w:pPr>
              <w:spacing w:line="260" w:lineRule="auto"/>
              <w:jc w:val="left"/>
            </w:pPr>
            <w:r>
              <w:rPr>
                <w:rFonts w:ascii="Times New Roman" w:hAnsi="Times New Roman" w:eastAsia="Times New Roman" w:cs="Times New Roman"/>
                <w:b w:val="0"/>
                <w:bCs w:val="0"/>
                <w:i w:val="0"/>
                <w:iCs w:val="0"/>
                <w:color w:val="000000"/>
                <w:sz w:val="20"/>
                <w:szCs w:val="20"/>
              </w:rPr>
              <w:t>High</w:t>
            </w:r>
          </w:p>
        </w:tc>
      </w:tr>
      <w:tr w14:paraId="06192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20EED7BF">
            <w:pPr>
              <w:spacing w:line="260" w:lineRule="auto"/>
              <w:jc w:val="left"/>
            </w:pPr>
            <w:r>
              <w:rPr>
                <w:rFonts w:ascii="Times New Roman" w:hAnsi="Times New Roman" w:eastAsia="Times New Roman" w:cs="Times New Roman"/>
                <w:b w:val="0"/>
                <w:bCs w:val="0"/>
                <w:i w:val="0"/>
                <w:iCs w:val="0"/>
                <w:color w:val="000000"/>
                <w:sz w:val="20"/>
                <w:szCs w:val="20"/>
              </w:rPr>
              <w:t>Preemption safety</w:t>
            </w:r>
          </w:p>
        </w:tc>
        <w:tc>
          <w:tcPr>
            <w:tcW w:w="3300" w:type="dxa"/>
            <w:tcMar>
              <w:top w:w="90" w:type="dxa"/>
              <w:left w:w="110" w:type="dxa"/>
              <w:bottom w:w="90" w:type="dxa"/>
              <w:right w:w="110" w:type="dxa"/>
            </w:tcMar>
            <w:vAlign w:val="center"/>
          </w:tcPr>
          <w:p w14:paraId="56F5F3C0">
            <w:pPr>
              <w:spacing w:line="260" w:lineRule="auto"/>
              <w:jc w:val="left"/>
            </w:pPr>
            <w:r>
              <w:rPr>
                <w:rFonts w:ascii="Times New Roman" w:hAnsi="Times New Roman" w:eastAsia="Times New Roman" w:cs="Times New Roman"/>
                <w:b w:val="0"/>
                <w:bCs w:val="0"/>
                <w:i w:val="0"/>
                <w:iCs w:val="0"/>
                <w:color w:val="000000"/>
                <w:sz w:val="20"/>
                <w:szCs w:val="20"/>
              </w:rPr>
              <w:t>No partial/corrupted task state after a mid-task preemption</w:t>
            </w:r>
          </w:p>
        </w:tc>
        <w:tc>
          <w:tcPr>
            <w:tcW w:w="1600" w:type="dxa"/>
            <w:tcMar>
              <w:top w:w="90" w:type="dxa"/>
              <w:left w:w="110" w:type="dxa"/>
              <w:bottom w:w="90" w:type="dxa"/>
              <w:right w:w="110" w:type="dxa"/>
            </w:tcMar>
            <w:vAlign w:val="center"/>
          </w:tcPr>
          <w:p w14:paraId="15211C0E">
            <w:pPr>
              <w:spacing w:line="260" w:lineRule="auto"/>
              <w:jc w:val="left"/>
            </w:pPr>
            <w:r>
              <w:rPr>
                <w:rFonts w:ascii="Times New Roman" w:hAnsi="Times New Roman" w:eastAsia="Times New Roman" w:cs="Times New Roman"/>
                <w:b w:val="0"/>
                <w:bCs w:val="0"/>
                <w:i w:val="0"/>
                <w:iCs w:val="0"/>
                <w:color w:val="000000"/>
                <w:sz w:val="20"/>
                <w:szCs w:val="20"/>
              </w:rPr>
              <w:t>boolean (pass/fail)</w:t>
            </w:r>
          </w:p>
        </w:tc>
        <w:tc>
          <w:tcPr>
            <w:tcW w:w="1300" w:type="dxa"/>
            <w:tcMar>
              <w:top w:w="90" w:type="dxa"/>
              <w:left w:w="110" w:type="dxa"/>
              <w:bottom w:w="90" w:type="dxa"/>
              <w:right w:w="110" w:type="dxa"/>
            </w:tcMar>
            <w:vAlign w:val="center"/>
          </w:tcPr>
          <w:p w14:paraId="399EE1A5">
            <w:pPr>
              <w:spacing w:line="260" w:lineRule="auto"/>
              <w:jc w:val="left"/>
            </w:pPr>
            <w:r>
              <w:rPr>
                <w:rFonts w:ascii="Times New Roman" w:hAnsi="Times New Roman" w:eastAsia="Times New Roman" w:cs="Times New Roman"/>
                <w:b w:val="0"/>
                <w:bCs w:val="0"/>
                <w:i w:val="0"/>
                <w:iCs w:val="0"/>
                <w:color w:val="000000"/>
                <w:sz w:val="20"/>
                <w:szCs w:val="20"/>
              </w:rPr>
              <w:t>Critical</w:t>
            </w:r>
          </w:p>
        </w:tc>
      </w:tr>
      <w:tr w14:paraId="6BE8D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098BAAAF">
            <w:pPr>
              <w:spacing w:line="260" w:lineRule="auto"/>
              <w:jc w:val="left"/>
            </w:pPr>
            <w:r>
              <w:rPr>
                <w:rFonts w:ascii="Times New Roman" w:hAnsi="Times New Roman" w:eastAsia="Times New Roman" w:cs="Times New Roman"/>
                <w:b w:val="0"/>
                <w:bCs w:val="0"/>
                <w:i w:val="0"/>
                <w:iCs w:val="0"/>
                <w:color w:val="000000"/>
                <w:sz w:val="20"/>
                <w:szCs w:val="20"/>
              </w:rPr>
              <w:t>Log completeness</w:t>
            </w:r>
          </w:p>
        </w:tc>
        <w:tc>
          <w:tcPr>
            <w:tcW w:w="3300" w:type="dxa"/>
            <w:tcMar>
              <w:top w:w="90" w:type="dxa"/>
              <w:left w:w="110" w:type="dxa"/>
              <w:bottom w:w="90" w:type="dxa"/>
              <w:right w:w="110" w:type="dxa"/>
            </w:tcMar>
            <w:vAlign w:val="center"/>
          </w:tcPr>
          <w:p w14:paraId="221E0068">
            <w:pPr>
              <w:spacing w:line="260" w:lineRule="auto"/>
              <w:jc w:val="left"/>
            </w:pPr>
            <w:r>
              <w:rPr>
                <w:rFonts w:ascii="Times New Roman" w:hAnsi="Times New Roman" w:eastAsia="Times New Roman" w:cs="Times New Roman"/>
                <w:b w:val="0"/>
                <w:bCs w:val="0"/>
                <w:i w:val="0"/>
                <w:iCs w:val="0"/>
                <w:color w:val="000000"/>
                <w:sz w:val="20"/>
                <w:szCs w:val="20"/>
              </w:rPr>
              <w:t>One structured record per scheduling decision, no gaps</w:t>
            </w:r>
          </w:p>
        </w:tc>
        <w:tc>
          <w:tcPr>
            <w:tcW w:w="1600" w:type="dxa"/>
            <w:tcMar>
              <w:top w:w="90" w:type="dxa"/>
              <w:left w:w="110" w:type="dxa"/>
              <w:bottom w:w="90" w:type="dxa"/>
              <w:right w:w="110" w:type="dxa"/>
            </w:tcMar>
            <w:vAlign w:val="center"/>
          </w:tcPr>
          <w:p w14:paraId="70121EDF">
            <w:pPr>
              <w:spacing w:line="260" w:lineRule="auto"/>
              <w:jc w:val="left"/>
            </w:pPr>
            <w:r>
              <w:rPr>
                <w:rFonts w:ascii="Times New Roman" w:hAnsi="Times New Roman" w:eastAsia="Times New Roman" w:cs="Times New Roman"/>
                <w:b w:val="0"/>
                <w:bCs w:val="0"/>
                <w:i w:val="0"/>
                <w:iCs w:val="0"/>
                <w:color w:val="000000"/>
                <w:sz w:val="20"/>
                <w:szCs w:val="20"/>
              </w:rPr>
              <w:t>% of decisions logged</w:t>
            </w:r>
          </w:p>
        </w:tc>
        <w:tc>
          <w:tcPr>
            <w:tcW w:w="1300" w:type="dxa"/>
            <w:tcMar>
              <w:top w:w="90" w:type="dxa"/>
              <w:left w:w="110" w:type="dxa"/>
              <w:bottom w:w="90" w:type="dxa"/>
              <w:right w:w="110" w:type="dxa"/>
            </w:tcMar>
            <w:vAlign w:val="center"/>
          </w:tcPr>
          <w:p w14:paraId="0959E884">
            <w:pPr>
              <w:spacing w:line="260" w:lineRule="auto"/>
              <w:jc w:val="left"/>
            </w:pPr>
            <w:r>
              <w:rPr>
                <w:rFonts w:ascii="Times New Roman" w:hAnsi="Times New Roman" w:eastAsia="Times New Roman" w:cs="Times New Roman"/>
                <w:b w:val="0"/>
                <w:bCs w:val="0"/>
                <w:i w:val="0"/>
                <w:iCs w:val="0"/>
                <w:color w:val="000000"/>
                <w:sz w:val="20"/>
                <w:szCs w:val="20"/>
              </w:rPr>
              <w:t>Critical</w:t>
            </w:r>
          </w:p>
        </w:tc>
      </w:tr>
      <w:tr w14:paraId="4F830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639BE7BC">
            <w:pPr>
              <w:spacing w:line="260" w:lineRule="auto"/>
              <w:jc w:val="left"/>
            </w:pPr>
            <w:r>
              <w:rPr>
                <w:rFonts w:ascii="Times New Roman" w:hAnsi="Times New Roman" w:eastAsia="Times New Roman" w:cs="Times New Roman"/>
                <w:b w:val="0"/>
                <w:bCs w:val="0"/>
                <w:i w:val="0"/>
                <w:iCs w:val="0"/>
                <w:color w:val="000000"/>
                <w:sz w:val="20"/>
                <w:szCs w:val="20"/>
              </w:rPr>
              <w:t>Telemetry refresh rate (WebSocket)</w:t>
            </w:r>
          </w:p>
        </w:tc>
        <w:tc>
          <w:tcPr>
            <w:tcW w:w="3300" w:type="dxa"/>
            <w:tcMar>
              <w:top w:w="90" w:type="dxa"/>
              <w:left w:w="110" w:type="dxa"/>
              <w:bottom w:w="90" w:type="dxa"/>
              <w:right w:w="110" w:type="dxa"/>
            </w:tcMar>
            <w:vAlign w:val="center"/>
          </w:tcPr>
          <w:p w14:paraId="242E2DC2">
            <w:pPr>
              <w:spacing w:line="260" w:lineRule="auto"/>
              <w:jc w:val="left"/>
            </w:pPr>
            <w:r>
              <w:rPr>
                <w:rFonts w:ascii="Times New Roman" w:hAnsi="Times New Roman" w:eastAsia="Times New Roman" w:cs="Times New Roman"/>
                <w:b w:val="0"/>
                <w:bCs w:val="0"/>
                <w:i w:val="0"/>
                <w:iCs w:val="0"/>
                <w:color w:val="000000"/>
                <w:sz w:val="20"/>
                <w:szCs w:val="20"/>
              </w:rPr>
              <w:t>Sub-second perceptible updates on Live Engine / Simulator views</w:t>
            </w:r>
          </w:p>
        </w:tc>
        <w:tc>
          <w:tcPr>
            <w:tcW w:w="1600" w:type="dxa"/>
            <w:tcMar>
              <w:top w:w="90" w:type="dxa"/>
              <w:left w:w="110" w:type="dxa"/>
              <w:bottom w:w="90" w:type="dxa"/>
              <w:right w:w="110" w:type="dxa"/>
            </w:tcMar>
            <w:vAlign w:val="center"/>
          </w:tcPr>
          <w:p w14:paraId="0388FD10">
            <w:pPr>
              <w:spacing w:line="260" w:lineRule="auto"/>
              <w:jc w:val="left"/>
            </w:pPr>
            <w:r>
              <w:rPr>
                <w:rFonts w:ascii="Times New Roman" w:hAnsi="Times New Roman" w:eastAsia="Times New Roman" w:cs="Times New Roman"/>
                <w:b w:val="0"/>
                <w:bCs w:val="0"/>
                <w:i w:val="0"/>
                <w:iCs w:val="0"/>
                <w:color w:val="000000"/>
                <w:sz w:val="20"/>
                <w:szCs w:val="20"/>
              </w:rPr>
              <w:t>updates/s</w:t>
            </w:r>
          </w:p>
        </w:tc>
        <w:tc>
          <w:tcPr>
            <w:tcW w:w="1300" w:type="dxa"/>
            <w:tcMar>
              <w:top w:w="90" w:type="dxa"/>
              <w:left w:w="110" w:type="dxa"/>
              <w:bottom w:w="90" w:type="dxa"/>
              <w:right w:w="110" w:type="dxa"/>
            </w:tcMar>
            <w:vAlign w:val="center"/>
          </w:tcPr>
          <w:p w14:paraId="5FF3C041">
            <w:pPr>
              <w:spacing w:line="260" w:lineRule="auto"/>
              <w:jc w:val="left"/>
            </w:pPr>
            <w:r>
              <w:rPr>
                <w:rFonts w:ascii="Times New Roman" w:hAnsi="Times New Roman" w:eastAsia="Times New Roman" w:cs="Times New Roman"/>
                <w:b w:val="0"/>
                <w:bCs w:val="0"/>
                <w:i w:val="0"/>
                <w:iCs w:val="0"/>
                <w:color w:val="000000"/>
                <w:sz w:val="20"/>
                <w:szCs w:val="20"/>
              </w:rPr>
              <w:t>Medium</w:t>
            </w:r>
          </w:p>
        </w:tc>
      </w:tr>
      <w:tr w14:paraId="20985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59EE159C">
            <w:pPr>
              <w:spacing w:line="260" w:lineRule="auto"/>
              <w:jc w:val="left"/>
            </w:pPr>
            <w:r>
              <w:rPr>
                <w:rFonts w:ascii="Times New Roman" w:hAnsi="Times New Roman" w:eastAsia="Times New Roman" w:cs="Times New Roman"/>
                <w:b w:val="0"/>
                <w:bCs w:val="0"/>
                <w:i w:val="0"/>
                <w:iCs w:val="0"/>
                <w:color w:val="000000"/>
                <w:sz w:val="20"/>
                <w:szCs w:val="20"/>
              </w:rPr>
              <w:t>Reproducibility</w:t>
            </w:r>
          </w:p>
        </w:tc>
        <w:tc>
          <w:tcPr>
            <w:tcW w:w="3300" w:type="dxa"/>
            <w:tcMar>
              <w:top w:w="90" w:type="dxa"/>
              <w:left w:w="110" w:type="dxa"/>
              <w:bottom w:w="90" w:type="dxa"/>
              <w:right w:w="110" w:type="dxa"/>
            </w:tcMar>
            <w:vAlign w:val="center"/>
          </w:tcPr>
          <w:p w14:paraId="6B5F657C">
            <w:pPr>
              <w:spacing w:line="260" w:lineRule="auto"/>
              <w:jc w:val="left"/>
            </w:pPr>
            <w:r>
              <w:rPr>
                <w:rFonts w:ascii="Times New Roman" w:hAnsi="Times New Roman" w:eastAsia="Times New Roman" w:cs="Times New Roman"/>
                <w:b w:val="0"/>
                <w:bCs w:val="0"/>
                <w:i w:val="0"/>
                <w:iCs w:val="0"/>
                <w:color w:val="000000"/>
                <w:sz w:val="20"/>
                <w:szCs w:val="20"/>
              </w:rPr>
              <w:t>Identical seed + configuration ⇒ identical generated workload and decisions</w:t>
            </w:r>
          </w:p>
        </w:tc>
        <w:tc>
          <w:tcPr>
            <w:tcW w:w="1600" w:type="dxa"/>
            <w:tcMar>
              <w:top w:w="90" w:type="dxa"/>
              <w:left w:w="110" w:type="dxa"/>
              <w:bottom w:w="90" w:type="dxa"/>
              <w:right w:w="110" w:type="dxa"/>
            </w:tcMar>
            <w:vAlign w:val="center"/>
          </w:tcPr>
          <w:p w14:paraId="346C33F9">
            <w:pPr>
              <w:spacing w:line="260" w:lineRule="auto"/>
              <w:jc w:val="left"/>
            </w:pPr>
            <w:r>
              <w:rPr>
                <w:rFonts w:ascii="Times New Roman" w:hAnsi="Times New Roman" w:eastAsia="Times New Roman" w:cs="Times New Roman"/>
                <w:b w:val="0"/>
                <w:bCs w:val="0"/>
                <w:i w:val="0"/>
                <w:iCs w:val="0"/>
                <w:color w:val="000000"/>
                <w:sz w:val="20"/>
                <w:szCs w:val="20"/>
              </w:rPr>
              <w:t>boolean</w:t>
            </w:r>
          </w:p>
        </w:tc>
        <w:tc>
          <w:tcPr>
            <w:tcW w:w="1300" w:type="dxa"/>
            <w:tcMar>
              <w:top w:w="90" w:type="dxa"/>
              <w:left w:w="110" w:type="dxa"/>
              <w:bottom w:w="90" w:type="dxa"/>
              <w:right w:w="110" w:type="dxa"/>
            </w:tcMar>
            <w:vAlign w:val="center"/>
          </w:tcPr>
          <w:p w14:paraId="03CB55F3">
            <w:pPr>
              <w:spacing w:line="260" w:lineRule="auto"/>
              <w:jc w:val="left"/>
            </w:pPr>
            <w:r>
              <w:rPr>
                <w:rFonts w:ascii="Times New Roman" w:hAnsi="Times New Roman" w:eastAsia="Times New Roman" w:cs="Times New Roman"/>
                <w:b w:val="0"/>
                <w:bCs w:val="0"/>
                <w:i w:val="0"/>
                <w:iCs w:val="0"/>
                <w:color w:val="000000"/>
                <w:sz w:val="20"/>
                <w:szCs w:val="20"/>
              </w:rPr>
              <w:t>High</w:t>
            </w:r>
          </w:p>
        </w:tc>
      </w:tr>
      <w:tr w14:paraId="18D31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66ACF305">
            <w:pPr>
              <w:spacing w:line="260" w:lineRule="auto"/>
              <w:jc w:val="left"/>
            </w:pPr>
            <w:r>
              <w:rPr>
                <w:rFonts w:ascii="Times New Roman" w:hAnsi="Times New Roman" w:eastAsia="Times New Roman" w:cs="Times New Roman"/>
                <w:b w:val="0"/>
                <w:bCs w:val="0"/>
                <w:i w:val="0"/>
                <w:iCs w:val="0"/>
                <w:color w:val="000000"/>
                <w:sz w:val="20"/>
                <w:szCs w:val="20"/>
              </w:rPr>
              <w:t>Portability</w:t>
            </w:r>
          </w:p>
        </w:tc>
        <w:tc>
          <w:tcPr>
            <w:tcW w:w="3300" w:type="dxa"/>
            <w:tcMar>
              <w:top w:w="90" w:type="dxa"/>
              <w:left w:w="110" w:type="dxa"/>
              <w:bottom w:w="90" w:type="dxa"/>
              <w:right w:w="110" w:type="dxa"/>
            </w:tcMar>
            <w:vAlign w:val="center"/>
          </w:tcPr>
          <w:p w14:paraId="5EDC8C24">
            <w:pPr>
              <w:spacing w:line="260" w:lineRule="auto"/>
              <w:jc w:val="left"/>
            </w:pPr>
            <w:r>
              <w:rPr>
                <w:rFonts w:ascii="Times New Roman" w:hAnsi="Times New Roman" w:eastAsia="Times New Roman" w:cs="Times New Roman"/>
                <w:b w:val="0"/>
                <w:bCs w:val="0"/>
                <w:i w:val="0"/>
                <w:iCs w:val="0"/>
                <w:color w:val="000000"/>
                <w:sz w:val="20"/>
                <w:szCs w:val="20"/>
              </w:rPr>
              <w:t>Runs in user space without kernel changes</w:t>
            </w:r>
          </w:p>
        </w:tc>
        <w:tc>
          <w:tcPr>
            <w:tcW w:w="1600" w:type="dxa"/>
            <w:tcMar>
              <w:top w:w="90" w:type="dxa"/>
              <w:left w:w="110" w:type="dxa"/>
              <w:bottom w:w="90" w:type="dxa"/>
              <w:right w:w="110" w:type="dxa"/>
            </w:tcMar>
            <w:vAlign w:val="center"/>
          </w:tcPr>
          <w:p w14:paraId="003AF475">
            <w:pPr>
              <w:spacing w:line="260" w:lineRule="auto"/>
              <w:jc w:val="left"/>
            </w:pPr>
            <w:r>
              <w:rPr>
                <w:rFonts w:ascii="Times New Roman" w:hAnsi="Times New Roman" w:eastAsia="Times New Roman" w:cs="Times New Roman"/>
                <w:b w:val="0"/>
                <w:bCs w:val="0"/>
                <w:i w:val="0"/>
                <w:iCs w:val="0"/>
                <w:color w:val="000000"/>
                <w:sz w:val="20"/>
                <w:szCs w:val="20"/>
              </w:rPr>
              <w:t>platforms supported</w:t>
            </w:r>
          </w:p>
        </w:tc>
        <w:tc>
          <w:tcPr>
            <w:tcW w:w="1300" w:type="dxa"/>
            <w:tcMar>
              <w:top w:w="90" w:type="dxa"/>
              <w:left w:w="110" w:type="dxa"/>
              <w:bottom w:w="90" w:type="dxa"/>
              <w:right w:w="110" w:type="dxa"/>
            </w:tcMar>
            <w:vAlign w:val="center"/>
          </w:tcPr>
          <w:p w14:paraId="3ED9CFE1">
            <w:pPr>
              <w:spacing w:line="260" w:lineRule="auto"/>
              <w:jc w:val="left"/>
            </w:pPr>
            <w:r>
              <w:rPr>
                <w:rFonts w:ascii="Times New Roman" w:hAnsi="Times New Roman" w:eastAsia="Times New Roman" w:cs="Times New Roman"/>
                <w:b w:val="0"/>
                <w:bCs w:val="0"/>
                <w:i w:val="0"/>
                <w:iCs w:val="0"/>
                <w:color w:val="000000"/>
                <w:sz w:val="20"/>
                <w:szCs w:val="20"/>
              </w:rPr>
              <w:t>Medium</w:t>
            </w:r>
          </w:p>
        </w:tc>
      </w:tr>
    </w:tbl>
    <w:p w14:paraId="2DD90E26">
      <w:pPr>
        <w:pStyle w:val="3"/>
        <w:spacing w:before="280" w:after="140"/>
      </w:pPr>
      <w:r>
        <w:rPr>
          <w:rFonts w:ascii="Times New Roman" w:hAnsi="Times New Roman" w:eastAsia="Times New Roman" w:cs="Times New Roman"/>
          <w:b/>
          <w:bCs/>
          <w:color w:val="000000"/>
          <w:sz w:val="24"/>
          <w:szCs w:val="24"/>
        </w:rPr>
        <w:t>3.4 Alternative Solutions &amp; Evaluation</w:t>
      </w:r>
    </w:p>
    <w:p w14:paraId="09841BEB">
      <w:pPr>
        <w:spacing w:after="160" w:line="276" w:lineRule="auto"/>
        <w:jc w:val="both"/>
      </w:pPr>
      <w:r>
        <w:rPr>
          <w:rFonts w:ascii="Times New Roman" w:hAnsi="Times New Roman" w:eastAsia="Times New Roman" w:cs="Times New Roman"/>
          <w:b w:val="0"/>
          <w:bCs w:val="0"/>
          <w:i w:val="0"/>
          <w:iCs w:val="0"/>
          <w:color w:val="000000"/>
          <w:sz w:val="22"/>
          <w:szCs w:val="22"/>
        </w:rPr>
        <w:t>Three integration-architecture alternatives were considered for Module 4, the component responsible for connecting the power-environment simulator, the greedy scheduling logic, and the metrics/visualisation layer.</w:t>
      </w:r>
    </w:p>
    <w:p w14:paraId="6E171700">
      <w:pPr>
        <w:spacing w:after="160" w:line="276" w:lineRule="auto"/>
        <w:jc w:val="both"/>
      </w:pPr>
      <w:r>
        <w:rPr>
          <w:rFonts w:ascii="Times New Roman" w:hAnsi="Times New Roman" w:eastAsia="Times New Roman" w:cs="Times New Roman"/>
          <w:b w:val="0"/>
          <w:bCs w:val="0"/>
          <w:i w:val="0"/>
          <w:iCs w:val="0"/>
          <w:color w:val="000000"/>
          <w:sz w:val="22"/>
          <w:szCs w:val="22"/>
        </w:rPr>
        <w:t>Alternative 1 – Tightly-coupled monolithic event loop (selected): a single continuous loop reads state, computes scores, executes/preempts, and logs — all within one iteration, in-process, with no intermediate queues.</w:t>
      </w:r>
    </w:p>
    <w:p w14:paraId="4C841053">
      <w:pPr>
        <w:spacing w:after="160" w:line="276" w:lineRule="auto"/>
        <w:jc w:val="both"/>
      </w:pPr>
      <w:r>
        <w:rPr>
          <w:rFonts w:ascii="Times New Roman" w:hAnsi="Times New Roman" w:eastAsia="Times New Roman" w:cs="Times New Roman"/>
          <w:b w:val="0"/>
          <w:bCs w:val="0"/>
          <w:i w:val="0"/>
          <w:iCs w:val="0"/>
          <w:color w:val="000000"/>
          <w:sz w:val="22"/>
          <w:szCs w:val="22"/>
        </w:rPr>
        <w:t>Alternative 2 – Decoupled message-queue / pub-sub architecture: Modules 1–3 communicate through an external broker (e.g., Redis pub/sub or a message queue), trading tighter coupling for independent scalability.</w:t>
      </w:r>
    </w:p>
    <w:p w14:paraId="43800577">
      <w:pPr>
        <w:spacing w:after="160" w:line="276" w:lineRule="auto"/>
        <w:jc w:val="both"/>
      </w:pPr>
      <w:r>
        <w:rPr>
          <w:rFonts w:ascii="Times New Roman" w:hAnsi="Times New Roman" w:eastAsia="Times New Roman" w:cs="Times New Roman"/>
          <w:b w:val="0"/>
          <w:bCs w:val="0"/>
          <w:i w:val="0"/>
          <w:iCs w:val="0"/>
          <w:color w:val="000000"/>
          <w:sz w:val="22"/>
          <w:szCs w:val="22"/>
        </w:rPr>
        <w:t>Alternative 3 – Polling-based batch integration: Module 4 polls Module 2 and Module 1 on a fixed timer and processes results in batches rather than per-tick.</w:t>
      </w:r>
    </w:p>
    <w:tbl>
      <w:tblPr>
        <w:tblStyle w:val="9"/>
        <w:tblW w:w="8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900"/>
        <w:gridCol w:w="1900"/>
        <w:gridCol w:w="1900"/>
        <w:gridCol w:w="1400"/>
      </w:tblGrid>
      <w:tr w14:paraId="06886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2600" w:type="dxa"/>
            <w:shd w:val="clear" w:color="auto" w:fill="D9D9D9"/>
            <w:tcMar>
              <w:top w:w="90" w:type="dxa"/>
              <w:left w:w="110" w:type="dxa"/>
              <w:bottom w:w="90" w:type="dxa"/>
              <w:right w:w="110" w:type="dxa"/>
            </w:tcMar>
            <w:vAlign w:val="center"/>
          </w:tcPr>
          <w:p w14:paraId="52D979BB">
            <w:pPr>
              <w:spacing w:line="260" w:lineRule="auto"/>
              <w:jc w:val="center"/>
            </w:pPr>
            <w:r>
              <w:rPr>
                <w:rFonts w:ascii="Times New Roman" w:hAnsi="Times New Roman" w:eastAsia="Times New Roman" w:cs="Times New Roman"/>
                <w:b/>
                <w:bCs/>
                <w:i w:val="0"/>
                <w:iCs w:val="0"/>
                <w:color w:val="000000"/>
                <w:sz w:val="20"/>
                <w:szCs w:val="20"/>
              </w:rPr>
              <w:t>Criterion</w:t>
            </w:r>
          </w:p>
        </w:tc>
        <w:tc>
          <w:tcPr>
            <w:tcW w:w="900" w:type="dxa"/>
            <w:shd w:val="clear" w:color="auto" w:fill="D9D9D9"/>
            <w:tcMar>
              <w:top w:w="90" w:type="dxa"/>
              <w:left w:w="110" w:type="dxa"/>
              <w:bottom w:w="90" w:type="dxa"/>
              <w:right w:w="110" w:type="dxa"/>
            </w:tcMar>
            <w:vAlign w:val="center"/>
          </w:tcPr>
          <w:p w14:paraId="1646366C">
            <w:pPr>
              <w:spacing w:line="260" w:lineRule="auto"/>
              <w:jc w:val="center"/>
            </w:pPr>
            <w:r>
              <w:rPr>
                <w:rFonts w:ascii="Times New Roman" w:hAnsi="Times New Roman" w:eastAsia="Times New Roman" w:cs="Times New Roman"/>
                <w:b/>
                <w:bCs/>
                <w:i w:val="0"/>
                <w:iCs w:val="0"/>
                <w:color w:val="000000"/>
                <w:sz w:val="20"/>
                <w:szCs w:val="20"/>
              </w:rPr>
              <w:t>Weight</w:t>
            </w:r>
          </w:p>
        </w:tc>
        <w:tc>
          <w:tcPr>
            <w:tcW w:w="1900" w:type="dxa"/>
            <w:shd w:val="clear" w:color="auto" w:fill="D9D9D9"/>
            <w:tcMar>
              <w:top w:w="90" w:type="dxa"/>
              <w:left w:w="110" w:type="dxa"/>
              <w:bottom w:w="90" w:type="dxa"/>
              <w:right w:w="110" w:type="dxa"/>
            </w:tcMar>
            <w:vAlign w:val="center"/>
          </w:tcPr>
          <w:p w14:paraId="64FD58E8">
            <w:pPr>
              <w:spacing w:line="260" w:lineRule="auto"/>
              <w:jc w:val="center"/>
            </w:pPr>
            <w:r>
              <w:rPr>
                <w:rFonts w:ascii="Times New Roman" w:hAnsi="Times New Roman" w:eastAsia="Times New Roman" w:cs="Times New Roman"/>
                <w:b/>
                <w:bCs/>
                <w:i w:val="0"/>
                <w:iCs w:val="0"/>
                <w:color w:val="000000"/>
                <w:sz w:val="20"/>
                <w:szCs w:val="20"/>
              </w:rPr>
              <w:t>Alt. 1: Monolithic Loop</w:t>
            </w:r>
          </w:p>
        </w:tc>
        <w:tc>
          <w:tcPr>
            <w:tcW w:w="1900" w:type="dxa"/>
            <w:shd w:val="clear" w:color="auto" w:fill="D9D9D9"/>
            <w:tcMar>
              <w:top w:w="90" w:type="dxa"/>
              <w:left w:w="110" w:type="dxa"/>
              <w:bottom w:w="90" w:type="dxa"/>
              <w:right w:w="110" w:type="dxa"/>
            </w:tcMar>
            <w:vAlign w:val="center"/>
          </w:tcPr>
          <w:p w14:paraId="03CC5478">
            <w:pPr>
              <w:spacing w:line="260" w:lineRule="auto"/>
              <w:jc w:val="center"/>
            </w:pPr>
            <w:r>
              <w:rPr>
                <w:rFonts w:ascii="Times New Roman" w:hAnsi="Times New Roman" w:eastAsia="Times New Roman" w:cs="Times New Roman"/>
                <w:b/>
                <w:bCs/>
                <w:i w:val="0"/>
                <w:iCs w:val="0"/>
                <w:color w:val="000000"/>
                <w:sz w:val="20"/>
                <w:szCs w:val="20"/>
              </w:rPr>
              <w:t>Alt. 2: Message Queue</w:t>
            </w:r>
          </w:p>
        </w:tc>
        <w:tc>
          <w:tcPr>
            <w:tcW w:w="1400" w:type="dxa"/>
            <w:shd w:val="clear" w:color="auto" w:fill="D9D9D9"/>
            <w:tcMar>
              <w:top w:w="90" w:type="dxa"/>
              <w:left w:w="110" w:type="dxa"/>
              <w:bottom w:w="90" w:type="dxa"/>
              <w:right w:w="110" w:type="dxa"/>
            </w:tcMar>
            <w:vAlign w:val="center"/>
          </w:tcPr>
          <w:p w14:paraId="2656B42D">
            <w:pPr>
              <w:spacing w:line="260" w:lineRule="auto"/>
              <w:jc w:val="center"/>
            </w:pPr>
            <w:r>
              <w:rPr>
                <w:rFonts w:ascii="Times New Roman" w:hAnsi="Times New Roman" w:eastAsia="Times New Roman" w:cs="Times New Roman"/>
                <w:b/>
                <w:bCs/>
                <w:i w:val="0"/>
                <w:iCs w:val="0"/>
                <w:color w:val="000000"/>
                <w:sz w:val="20"/>
                <w:szCs w:val="20"/>
              </w:rPr>
              <w:t>Alt. 3: Batch Polling</w:t>
            </w:r>
          </w:p>
        </w:tc>
      </w:tr>
      <w:tr w14:paraId="219F6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10150078">
            <w:pPr>
              <w:spacing w:line="260" w:lineRule="auto"/>
              <w:jc w:val="left"/>
            </w:pPr>
            <w:r>
              <w:rPr>
                <w:rFonts w:ascii="Times New Roman" w:hAnsi="Times New Roman" w:eastAsia="Times New Roman" w:cs="Times New Roman"/>
                <w:b w:val="0"/>
                <w:bCs w:val="0"/>
                <w:i w:val="0"/>
                <w:iCs w:val="0"/>
                <w:color w:val="000000"/>
                <w:sz w:val="20"/>
                <w:szCs w:val="20"/>
              </w:rPr>
              <w:t>Performance (decision latency)</w:t>
            </w:r>
          </w:p>
        </w:tc>
        <w:tc>
          <w:tcPr>
            <w:tcW w:w="900" w:type="dxa"/>
            <w:tcMar>
              <w:top w:w="90" w:type="dxa"/>
              <w:left w:w="110" w:type="dxa"/>
              <w:bottom w:w="90" w:type="dxa"/>
              <w:right w:w="110" w:type="dxa"/>
            </w:tcMar>
            <w:vAlign w:val="center"/>
          </w:tcPr>
          <w:p w14:paraId="2F1C43A4">
            <w:pPr>
              <w:spacing w:line="260" w:lineRule="auto"/>
              <w:jc w:val="left"/>
            </w:pPr>
            <w:r>
              <w:rPr>
                <w:rFonts w:ascii="Times New Roman" w:hAnsi="Times New Roman" w:eastAsia="Times New Roman" w:cs="Times New Roman"/>
                <w:b w:val="0"/>
                <w:bCs w:val="0"/>
                <w:i w:val="0"/>
                <w:iCs w:val="0"/>
                <w:color w:val="000000"/>
                <w:sz w:val="20"/>
                <w:szCs w:val="20"/>
              </w:rPr>
              <w:t>30%</w:t>
            </w:r>
          </w:p>
        </w:tc>
        <w:tc>
          <w:tcPr>
            <w:tcW w:w="1900" w:type="dxa"/>
            <w:tcMar>
              <w:top w:w="90" w:type="dxa"/>
              <w:left w:w="110" w:type="dxa"/>
              <w:bottom w:w="90" w:type="dxa"/>
              <w:right w:w="110" w:type="dxa"/>
            </w:tcMar>
            <w:vAlign w:val="center"/>
          </w:tcPr>
          <w:p w14:paraId="41414D7D">
            <w:pPr>
              <w:spacing w:line="260" w:lineRule="auto"/>
              <w:jc w:val="left"/>
            </w:pPr>
            <w:r>
              <w:rPr>
                <w:rFonts w:ascii="Times New Roman" w:hAnsi="Times New Roman" w:eastAsia="Times New Roman" w:cs="Times New Roman"/>
                <w:b w:val="0"/>
                <w:bCs w:val="0"/>
                <w:i w:val="0"/>
                <w:iCs w:val="0"/>
                <w:color w:val="000000"/>
                <w:sz w:val="20"/>
                <w:szCs w:val="20"/>
              </w:rPr>
              <w:t>High – in-process, no serialisation</w:t>
            </w:r>
          </w:p>
        </w:tc>
        <w:tc>
          <w:tcPr>
            <w:tcW w:w="1900" w:type="dxa"/>
            <w:tcMar>
              <w:top w:w="90" w:type="dxa"/>
              <w:left w:w="110" w:type="dxa"/>
              <w:bottom w:w="90" w:type="dxa"/>
              <w:right w:w="110" w:type="dxa"/>
            </w:tcMar>
            <w:vAlign w:val="center"/>
          </w:tcPr>
          <w:p w14:paraId="44F90699">
            <w:pPr>
              <w:spacing w:line="260" w:lineRule="auto"/>
              <w:jc w:val="left"/>
            </w:pPr>
            <w:r>
              <w:rPr>
                <w:rFonts w:ascii="Times New Roman" w:hAnsi="Times New Roman" w:eastAsia="Times New Roman" w:cs="Times New Roman"/>
                <w:b w:val="0"/>
                <w:bCs w:val="0"/>
                <w:i w:val="0"/>
                <w:iCs w:val="0"/>
                <w:color w:val="000000"/>
                <w:sz w:val="20"/>
                <w:szCs w:val="20"/>
              </w:rPr>
              <w:t>Medium – broker round-trip adds latency</w:t>
            </w:r>
          </w:p>
        </w:tc>
        <w:tc>
          <w:tcPr>
            <w:tcW w:w="1400" w:type="dxa"/>
            <w:tcMar>
              <w:top w:w="90" w:type="dxa"/>
              <w:left w:w="110" w:type="dxa"/>
              <w:bottom w:w="90" w:type="dxa"/>
              <w:right w:w="110" w:type="dxa"/>
            </w:tcMar>
            <w:vAlign w:val="center"/>
          </w:tcPr>
          <w:p w14:paraId="72FFEB0D">
            <w:pPr>
              <w:spacing w:line="260" w:lineRule="auto"/>
              <w:jc w:val="left"/>
            </w:pPr>
            <w:r>
              <w:rPr>
                <w:rFonts w:ascii="Times New Roman" w:hAnsi="Times New Roman" w:eastAsia="Times New Roman" w:cs="Times New Roman"/>
                <w:b w:val="0"/>
                <w:bCs w:val="0"/>
                <w:i w:val="0"/>
                <w:iCs w:val="0"/>
                <w:color w:val="000000"/>
                <w:sz w:val="20"/>
                <w:szCs w:val="20"/>
              </w:rPr>
              <w:t>Low – batch delay by design</w:t>
            </w:r>
          </w:p>
        </w:tc>
      </w:tr>
      <w:tr w14:paraId="222FD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65ECC2B9">
            <w:pPr>
              <w:spacing w:line="260" w:lineRule="auto"/>
              <w:jc w:val="left"/>
            </w:pPr>
            <w:r>
              <w:rPr>
                <w:rFonts w:ascii="Times New Roman" w:hAnsi="Times New Roman" w:eastAsia="Times New Roman" w:cs="Times New Roman"/>
                <w:b w:val="0"/>
                <w:bCs w:val="0"/>
                <w:i w:val="0"/>
                <w:iCs w:val="0"/>
                <w:color w:val="000000"/>
                <w:sz w:val="20"/>
                <w:szCs w:val="20"/>
              </w:rPr>
              <w:t>Reliability / no deadlocks</w:t>
            </w:r>
          </w:p>
        </w:tc>
        <w:tc>
          <w:tcPr>
            <w:tcW w:w="900" w:type="dxa"/>
            <w:tcMar>
              <w:top w:w="90" w:type="dxa"/>
              <w:left w:w="110" w:type="dxa"/>
              <w:bottom w:w="90" w:type="dxa"/>
              <w:right w:w="110" w:type="dxa"/>
            </w:tcMar>
            <w:vAlign w:val="center"/>
          </w:tcPr>
          <w:p w14:paraId="52255D03">
            <w:pPr>
              <w:spacing w:line="260" w:lineRule="auto"/>
              <w:jc w:val="left"/>
            </w:pPr>
            <w:r>
              <w:rPr>
                <w:rFonts w:ascii="Times New Roman" w:hAnsi="Times New Roman" w:eastAsia="Times New Roman" w:cs="Times New Roman"/>
                <w:b w:val="0"/>
                <w:bCs w:val="0"/>
                <w:i w:val="0"/>
                <w:iCs w:val="0"/>
                <w:color w:val="000000"/>
                <w:sz w:val="20"/>
                <w:szCs w:val="20"/>
              </w:rPr>
              <w:t>25%</w:t>
            </w:r>
          </w:p>
        </w:tc>
        <w:tc>
          <w:tcPr>
            <w:tcW w:w="1900" w:type="dxa"/>
            <w:tcMar>
              <w:top w:w="90" w:type="dxa"/>
              <w:left w:w="110" w:type="dxa"/>
              <w:bottom w:w="90" w:type="dxa"/>
              <w:right w:w="110" w:type="dxa"/>
            </w:tcMar>
            <w:vAlign w:val="center"/>
          </w:tcPr>
          <w:p w14:paraId="253966D1">
            <w:pPr>
              <w:spacing w:line="260" w:lineRule="auto"/>
              <w:jc w:val="left"/>
            </w:pPr>
            <w:r>
              <w:rPr>
                <w:rFonts w:ascii="Times New Roman" w:hAnsi="Times New Roman" w:eastAsia="Times New Roman" w:cs="Times New Roman"/>
                <w:b w:val="0"/>
                <w:bCs w:val="0"/>
                <w:i w:val="0"/>
                <w:iCs w:val="0"/>
                <w:color w:val="000000"/>
                <w:sz w:val="20"/>
                <w:szCs w:val="20"/>
              </w:rPr>
              <w:t>High – single loop, easy to reason about</w:t>
            </w:r>
          </w:p>
        </w:tc>
        <w:tc>
          <w:tcPr>
            <w:tcW w:w="1900" w:type="dxa"/>
            <w:tcMar>
              <w:top w:w="90" w:type="dxa"/>
              <w:left w:w="110" w:type="dxa"/>
              <w:bottom w:w="90" w:type="dxa"/>
              <w:right w:w="110" w:type="dxa"/>
            </w:tcMar>
            <w:vAlign w:val="center"/>
          </w:tcPr>
          <w:p w14:paraId="46360FD7">
            <w:pPr>
              <w:spacing w:line="260" w:lineRule="auto"/>
              <w:jc w:val="left"/>
            </w:pPr>
            <w:r>
              <w:rPr>
                <w:rFonts w:ascii="Times New Roman" w:hAnsi="Times New Roman" w:eastAsia="Times New Roman" w:cs="Times New Roman"/>
                <w:b w:val="0"/>
                <w:bCs w:val="0"/>
                <w:i w:val="0"/>
                <w:iCs w:val="0"/>
                <w:color w:val="000000"/>
                <w:sz w:val="20"/>
                <w:szCs w:val="20"/>
              </w:rPr>
              <w:t>Medium – broker can back up or drop messages</w:t>
            </w:r>
          </w:p>
        </w:tc>
        <w:tc>
          <w:tcPr>
            <w:tcW w:w="1400" w:type="dxa"/>
            <w:tcMar>
              <w:top w:w="90" w:type="dxa"/>
              <w:left w:w="110" w:type="dxa"/>
              <w:bottom w:w="90" w:type="dxa"/>
              <w:right w:w="110" w:type="dxa"/>
            </w:tcMar>
            <w:vAlign w:val="center"/>
          </w:tcPr>
          <w:p w14:paraId="6923DFBA">
            <w:pPr>
              <w:spacing w:line="260" w:lineRule="auto"/>
              <w:jc w:val="left"/>
            </w:pPr>
            <w:r>
              <w:rPr>
                <w:rFonts w:ascii="Times New Roman" w:hAnsi="Times New Roman" w:eastAsia="Times New Roman" w:cs="Times New Roman"/>
                <w:b w:val="0"/>
                <w:bCs w:val="0"/>
                <w:i w:val="0"/>
                <w:iCs w:val="0"/>
                <w:color w:val="000000"/>
                <w:sz w:val="20"/>
                <w:szCs w:val="20"/>
              </w:rPr>
              <w:t>High – simple timer-driven cycle</w:t>
            </w:r>
          </w:p>
        </w:tc>
      </w:tr>
      <w:tr w14:paraId="1AD70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579CE8D3">
            <w:pPr>
              <w:spacing w:line="260" w:lineRule="auto"/>
              <w:jc w:val="left"/>
            </w:pPr>
            <w:r>
              <w:rPr>
                <w:rFonts w:ascii="Times New Roman" w:hAnsi="Times New Roman" w:eastAsia="Times New Roman" w:cs="Times New Roman"/>
                <w:b w:val="0"/>
                <w:bCs w:val="0"/>
                <w:i w:val="0"/>
                <w:iCs w:val="0"/>
                <w:color w:val="000000"/>
                <w:sz w:val="20"/>
                <w:szCs w:val="20"/>
              </w:rPr>
              <w:t>Complexity to build &amp; test (capstone timeline)</w:t>
            </w:r>
          </w:p>
        </w:tc>
        <w:tc>
          <w:tcPr>
            <w:tcW w:w="900" w:type="dxa"/>
            <w:tcMar>
              <w:top w:w="90" w:type="dxa"/>
              <w:left w:w="110" w:type="dxa"/>
              <w:bottom w:w="90" w:type="dxa"/>
              <w:right w:w="110" w:type="dxa"/>
            </w:tcMar>
            <w:vAlign w:val="center"/>
          </w:tcPr>
          <w:p w14:paraId="33BEF61F">
            <w:pPr>
              <w:spacing w:line="260" w:lineRule="auto"/>
              <w:jc w:val="left"/>
            </w:pPr>
            <w:r>
              <w:rPr>
                <w:rFonts w:ascii="Times New Roman" w:hAnsi="Times New Roman" w:eastAsia="Times New Roman" w:cs="Times New Roman"/>
                <w:b w:val="0"/>
                <w:bCs w:val="0"/>
                <w:i w:val="0"/>
                <w:iCs w:val="0"/>
                <w:color w:val="000000"/>
                <w:sz w:val="20"/>
                <w:szCs w:val="20"/>
              </w:rPr>
              <w:t>20%</w:t>
            </w:r>
          </w:p>
        </w:tc>
        <w:tc>
          <w:tcPr>
            <w:tcW w:w="1900" w:type="dxa"/>
            <w:tcMar>
              <w:top w:w="90" w:type="dxa"/>
              <w:left w:w="110" w:type="dxa"/>
              <w:bottom w:w="90" w:type="dxa"/>
              <w:right w:w="110" w:type="dxa"/>
            </w:tcMar>
            <w:vAlign w:val="center"/>
          </w:tcPr>
          <w:p w14:paraId="103A4338">
            <w:pPr>
              <w:spacing w:line="260" w:lineRule="auto"/>
              <w:jc w:val="left"/>
            </w:pPr>
            <w:r>
              <w:rPr>
                <w:rFonts w:ascii="Times New Roman" w:hAnsi="Times New Roman" w:eastAsia="Times New Roman" w:cs="Times New Roman"/>
                <w:b w:val="0"/>
                <w:bCs w:val="0"/>
                <w:i w:val="0"/>
                <w:iCs w:val="0"/>
                <w:color w:val="000000"/>
                <w:sz w:val="20"/>
                <w:szCs w:val="20"/>
              </w:rPr>
              <w:t>Low – no extra infrastructure</w:t>
            </w:r>
          </w:p>
        </w:tc>
        <w:tc>
          <w:tcPr>
            <w:tcW w:w="1900" w:type="dxa"/>
            <w:tcMar>
              <w:top w:w="90" w:type="dxa"/>
              <w:left w:w="110" w:type="dxa"/>
              <w:bottom w:w="90" w:type="dxa"/>
              <w:right w:w="110" w:type="dxa"/>
            </w:tcMar>
            <w:vAlign w:val="center"/>
          </w:tcPr>
          <w:p w14:paraId="00D1339D">
            <w:pPr>
              <w:spacing w:line="260" w:lineRule="auto"/>
              <w:jc w:val="left"/>
            </w:pPr>
            <w:r>
              <w:rPr>
                <w:rFonts w:ascii="Times New Roman" w:hAnsi="Times New Roman" w:eastAsia="Times New Roman" w:cs="Times New Roman"/>
                <w:b w:val="0"/>
                <w:bCs w:val="0"/>
                <w:i w:val="0"/>
                <w:iCs w:val="0"/>
                <w:color w:val="000000"/>
                <w:sz w:val="20"/>
                <w:szCs w:val="20"/>
              </w:rPr>
              <w:t>High – needs broker deployment &amp; ops</w:t>
            </w:r>
          </w:p>
        </w:tc>
        <w:tc>
          <w:tcPr>
            <w:tcW w:w="1400" w:type="dxa"/>
            <w:tcMar>
              <w:top w:w="90" w:type="dxa"/>
              <w:left w:w="110" w:type="dxa"/>
              <w:bottom w:w="90" w:type="dxa"/>
              <w:right w:w="110" w:type="dxa"/>
            </w:tcMar>
            <w:vAlign w:val="center"/>
          </w:tcPr>
          <w:p w14:paraId="2A3E652B">
            <w:pPr>
              <w:spacing w:line="260" w:lineRule="auto"/>
              <w:jc w:val="left"/>
            </w:pPr>
            <w:r>
              <w:rPr>
                <w:rFonts w:ascii="Times New Roman" w:hAnsi="Times New Roman" w:eastAsia="Times New Roman" w:cs="Times New Roman"/>
                <w:b w:val="0"/>
                <w:bCs w:val="0"/>
                <w:i w:val="0"/>
                <w:iCs w:val="0"/>
                <w:color w:val="000000"/>
                <w:sz w:val="20"/>
                <w:szCs w:val="20"/>
              </w:rPr>
              <w:t>Medium – needs careful batching logic</w:t>
            </w:r>
          </w:p>
        </w:tc>
      </w:tr>
      <w:tr w14:paraId="457D4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38DD8690">
            <w:pPr>
              <w:spacing w:line="260" w:lineRule="auto"/>
              <w:jc w:val="left"/>
            </w:pPr>
            <w:r>
              <w:rPr>
                <w:rFonts w:ascii="Times New Roman" w:hAnsi="Times New Roman" w:eastAsia="Times New Roman" w:cs="Times New Roman"/>
                <w:b w:val="0"/>
                <w:bCs w:val="0"/>
                <w:i w:val="0"/>
                <w:iCs w:val="0"/>
                <w:color w:val="000000"/>
                <w:sz w:val="20"/>
                <w:szCs w:val="20"/>
              </w:rPr>
              <w:t>Responsiveness to CRITICAL LOW mid-task</w:t>
            </w:r>
          </w:p>
        </w:tc>
        <w:tc>
          <w:tcPr>
            <w:tcW w:w="900" w:type="dxa"/>
            <w:tcMar>
              <w:top w:w="90" w:type="dxa"/>
              <w:left w:w="110" w:type="dxa"/>
              <w:bottom w:w="90" w:type="dxa"/>
              <w:right w:w="110" w:type="dxa"/>
            </w:tcMar>
            <w:vAlign w:val="center"/>
          </w:tcPr>
          <w:p w14:paraId="17C4009A">
            <w:pPr>
              <w:spacing w:line="260" w:lineRule="auto"/>
              <w:jc w:val="left"/>
            </w:pPr>
            <w:r>
              <w:rPr>
                <w:rFonts w:ascii="Times New Roman" w:hAnsi="Times New Roman" w:eastAsia="Times New Roman" w:cs="Times New Roman"/>
                <w:b w:val="0"/>
                <w:bCs w:val="0"/>
                <w:i w:val="0"/>
                <w:iCs w:val="0"/>
                <w:color w:val="000000"/>
                <w:sz w:val="20"/>
                <w:szCs w:val="20"/>
              </w:rPr>
              <w:t>15%</w:t>
            </w:r>
          </w:p>
        </w:tc>
        <w:tc>
          <w:tcPr>
            <w:tcW w:w="1900" w:type="dxa"/>
            <w:tcMar>
              <w:top w:w="90" w:type="dxa"/>
              <w:left w:w="110" w:type="dxa"/>
              <w:bottom w:w="90" w:type="dxa"/>
              <w:right w:w="110" w:type="dxa"/>
            </w:tcMar>
            <w:vAlign w:val="center"/>
          </w:tcPr>
          <w:p w14:paraId="237841C0">
            <w:pPr>
              <w:spacing w:line="260" w:lineRule="auto"/>
              <w:jc w:val="left"/>
            </w:pPr>
            <w:r>
              <w:rPr>
                <w:rFonts w:ascii="Times New Roman" w:hAnsi="Times New Roman" w:eastAsia="Times New Roman" w:cs="Times New Roman"/>
                <w:b w:val="0"/>
                <w:bCs w:val="0"/>
                <w:i w:val="0"/>
                <w:iCs w:val="0"/>
                <w:color w:val="000000"/>
                <w:sz w:val="20"/>
                <w:szCs w:val="20"/>
              </w:rPr>
              <w:t>High – checked every tick</w:t>
            </w:r>
          </w:p>
        </w:tc>
        <w:tc>
          <w:tcPr>
            <w:tcW w:w="1900" w:type="dxa"/>
            <w:tcMar>
              <w:top w:w="90" w:type="dxa"/>
              <w:left w:w="110" w:type="dxa"/>
              <w:bottom w:w="90" w:type="dxa"/>
              <w:right w:w="110" w:type="dxa"/>
            </w:tcMar>
            <w:vAlign w:val="center"/>
          </w:tcPr>
          <w:p w14:paraId="6DB56AAA">
            <w:pPr>
              <w:spacing w:line="260" w:lineRule="auto"/>
              <w:jc w:val="left"/>
            </w:pPr>
            <w:r>
              <w:rPr>
                <w:rFonts w:ascii="Times New Roman" w:hAnsi="Times New Roman" w:eastAsia="Times New Roman" w:cs="Times New Roman"/>
                <w:b w:val="0"/>
                <w:bCs w:val="0"/>
                <w:i w:val="0"/>
                <w:iCs w:val="0"/>
                <w:color w:val="000000"/>
                <w:sz w:val="20"/>
                <w:szCs w:val="20"/>
              </w:rPr>
              <w:t>Medium – depends on broker latency</w:t>
            </w:r>
          </w:p>
        </w:tc>
        <w:tc>
          <w:tcPr>
            <w:tcW w:w="1400" w:type="dxa"/>
            <w:tcMar>
              <w:top w:w="90" w:type="dxa"/>
              <w:left w:w="110" w:type="dxa"/>
              <w:bottom w:w="90" w:type="dxa"/>
              <w:right w:w="110" w:type="dxa"/>
            </w:tcMar>
            <w:vAlign w:val="center"/>
          </w:tcPr>
          <w:p w14:paraId="684CB82C">
            <w:pPr>
              <w:spacing w:line="260" w:lineRule="auto"/>
              <w:jc w:val="left"/>
            </w:pPr>
            <w:r>
              <w:rPr>
                <w:rFonts w:ascii="Times New Roman" w:hAnsi="Times New Roman" w:eastAsia="Times New Roman" w:cs="Times New Roman"/>
                <w:b w:val="0"/>
                <w:bCs w:val="0"/>
                <w:i w:val="0"/>
                <w:iCs w:val="0"/>
                <w:color w:val="000000"/>
                <w:sz w:val="20"/>
                <w:szCs w:val="20"/>
              </w:rPr>
              <w:t>Low – only checked at poll intervals</w:t>
            </w:r>
          </w:p>
        </w:tc>
      </w:tr>
      <w:tr w14:paraId="2EEF6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4F0C40BD">
            <w:pPr>
              <w:spacing w:line="260" w:lineRule="auto"/>
              <w:jc w:val="left"/>
            </w:pPr>
            <w:r>
              <w:rPr>
                <w:rFonts w:ascii="Times New Roman" w:hAnsi="Times New Roman" w:eastAsia="Times New Roman" w:cs="Times New Roman"/>
                <w:b w:val="0"/>
                <w:bCs w:val="0"/>
                <w:i w:val="0"/>
                <w:iCs w:val="0"/>
                <w:color w:val="000000"/>
                <w:sz w:val="20"/>
                <w:szCs w:val="20"/>
              </w:rPr>
              <w:t>Scalability beyond a single host</w:t>
            </w:r>
          </w:p>
        </w:tc>
        <w:tc>
          <w:tcPr>
            <w:tcW w:w="900" w:type="dxa"/>
            <w:tcMar>
              <w:top w:w="90" w:type="dxa"/>
              <w:left w:w="110" w:type="dxa"/>
              <w:bottom w:w="90" w:type="dxa"/>
              <w:right w:w="110" w:type="dxa"/>
            </w:tcMar>
            <w:vAlign w:val="center"/>
          </w:tcPr>
          <w:p w14:paraId="6A265BA1">
            <w:pPr>
              <w:spacing w:line="260" w:lineRule="auto"/>
              <w:jc w:val="left"/>
            </w:pPr>
            <w:r>
              <w:rPr>
                <w:rFonts w:ascii="Times New Roman" w:hAnsi="Times New Roman" w:eastAsia="Times New Roman" w:cs="Times New Roman"/>
                <w:b w:val="0"/>
                <w:bCs w:val="0"/>
                <w:i w:val="0"/>
                <w:iCs w:val="0"/>
                <w:color w:val="000000"/>
                <w:sz w:val="20"/>
                <w:szCs w:val="20"/>
              </w:rPr>
              <w:t>10%</w:t>
            </w:r>
          </w:p>
        </w:tc>
        <w:tc>
          <w:tcPr>
            <w:tcW w:w="1900" w:type="dxa"/>
            <w:tcMar>
              <w:top w:w="90" w:type="dxa"/>
              <w:left w:w="110" w:type="dxa"/>
              <w:bottom w:w="90" w:type="dxa"/>
              <w:right w:w="110" w:type="dxa"/>
            </w:tcMar>
            <w:vAlign w:val="center"/>
          </w:tcPr>
          <w:p w14:paraId="37F8BA11">
            <w:pPr>
              <w:spacing w:line="260" w:lineRule="auto"/>
              <w:jc w:val="left"/>
            </w:pPr>
            <w:r>
              <w:rPr>
                <w:rFonts w:ascii="Times New Roman" w:hAnsi="Times New Roman" w:eastAsia="Times New Roman" w:cs="Times New Roman"/>
                <w:b w:val="0"/>
                <w:bCs w:val="0"/>
                <w:i w:val="0"/>
                <w:iCs w:val="0"/>
                <w:color w:val="000000"/>
                <w:sz w:val="20"/>
                <w:szCs w:val="20"/>
              </w:rPr>
              <w:t>Low – single-process by design</w:t>
            </w:r>
          </w:p>
        </w:tc>
        <w:tc>
          <w:tcPr>
            <w:tcW w:w="1900" w:type="dxa"/>
            <w:tcMar>
              <w:top w:w="90" w:type="dxa"/>
              <w:left w:w="110" w:type="dxa"/>
              <w:bottom w:w="90" w:type="dxa"/>
              <w:right w:w="110" w:type="dxa"/>
            </w:tcMar>
            <w:vAlign w:val="center"/>
          </w:tcPr>
          <w:p w14:paraId="12BCE4F8">
            <w:pPr>
              <w:spacing w:line="260" w:lineRule="auto"/>
              <w:jc w:val="left"/>
            </w:pPr>
            <w:r>
              <w:rPr>
                <w:rFonts w:ascii="Times New Roman" w:hAnsi="Times New Roman" w:eastAsia="Times New Roman" w:cs="Times New Roman"/>
                <w:b w:val="0"/>
                <w:bCs w:val="0"/>
                <w:i w:val="0"/>
                <w:iCs w:val="0"/>
                <w:color w:val="000000"/>
                <w:sz w:val="20"/>
                <w:szCs w:val="20"/>
              </w:rPr>
              <w:t>High – natural fit for multiple nodes</w:t>
            </w:r>
          </w:p>
        </w:tc>
        <w:tc>
          <w:tcPr>
            <w:tcW w:w="1400" w:type="dxa"/>
            <w:tcMar>
              <w:top w:w="90" w:type="dxa"/>
              <w:left w:w="110" w:type="dxa"/>
              <w:bottom w:w="90" w:type="dxa"/>
              <w:right w:w="110" w:type="dxa"/>
            </w:tcMar>
            <w:vAlign w:val="center"/>
          </w:tcPr>
          <w:p w14:paraId="5842EAAE">
            <w:pPr>
              <w:spacing w:line="260" w:lineRule="auto"/>
              <w:jc w:val="left"/>
            </w:pPr>
            <w:r>
              <w:rPr>
                <w:rFonts w:ascii="Times New Roman" w:hAnsi="Times New Roman" w:eastAsia="Times New Roman" w:cs="Times New Roman"/>
                <w:b w:val="0"/>
                <w:bCs w:val="0"/>
                <w:i w:val="0"/>
                <w:iCs w:val="0"/>
                <w:color w:val="000000"/>
                <w:sz w:val="20"/>
                <w:szCs w:val="20"/>
              </w:rPr>
              <w:t>Medium</w:t>
            </w:r>
          </w:p>
        </w:tc>
      </w:tr>
    </w:tbl>
    <w:p w14:paraId="55CB2474">
      <w:pPr>
        <w:pStyle w:val="3"/>
        <w:spacing w:before="280" w:after="140"/>
      </w:pPr>
      <w:r>
        <w:rPr>
          <w:rFonts w:ascii="Times New Roman" w:hAnsi="Times New Roman" w:eastAsia="Times New Roman" w:cs="Times New Roman"/>
          <w:b/>
          <w:bCs/>
          <w:color w:val="000000"/>
          <w:sz w:val="24"/>
          <w:szCs w:val="24"/>
        </w:rPr>
        <w:t>3.5 Selected Design &amp; Detailed Design</w:t>
      </w:r>
    </w:p>
    <w:p w14:paraId="2E11C613">
      <w:pPr>
        <w:spacing w:after="160" w:line="276" w:lineRule="auto"/>
        <w:jc w:val="both"/>
      </w:pPr>
      <w:r>
        <w:rPr>
          <w:rFonts w:ascii="Times New Roman" w:hAnsi="Times New Roman" w:eastAsia="Times New Roman" w:cs="Times New Roman"/>
          <w:b w:val="0"/>
          <w:bCs w:val="0"/>
          <w:i w:val="0"/>
          <w:iCs w:val="0"/>
          <w:color w:val="000000"/>
          <w:sz w:val="22"/>
          <w:szCs w:val="22"/>
        </w:rPr>
        <w:t>Alternative 1, the tightly-coupled monolithic event loop, was selected. The evaluation matrix in Section 3.4 shows it wins decisively on the two highest-weighted criteria for this project — decision latency (30%) and reliability (25%) — which matter most because Module 4's core safety property is reacting to a CRITICAL LOW power flag within the same tick a task is running, something a broker-mediated or polling design cannot guarantee as tightly. The lower score on scalability (10% weight) is an acceptable trade-off: the project's scope (Section 1.6) is explicitly a single backend host with one ready queue, so multi-node scalability is not a current requirement, and the architecture does not preclude introducing a message-queue layer later if EdgeSched is extended to a fleet of nodes.</w:t>
      </w:r>
    </w:p>
    <w:p w14:paraId="2B46F2BC">
      <w:pPr>
        <w:spacing w:before="160" w:after="60"/>
        <w:jc w:val="center"/>
      </w:pPr>
      <w:r>
        <w:drawing>
          <wp:inline distT="0" distB="0" distL="0" distR="0">
            <wp:extent cx="4953000" cy="3171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rcRect/>
                    <a:stretch>
                      <a:fillRect/>
                    </a:stretch>
                  </pic:blipFill>
                  <pic:spPr>
                    <a:xfrm>
                      <a:off x="0" y="0"/>
                      <a:ext cx="4953000" cy="3171825"/>
                    </a:xfrm>
                    <a:prstGeom prst="rect">
                      <a:avLst/>
                    </a:prstGeom>
                  </pic:spPr>
                </pic:pic>
              </a:graphicData>
            </a:graphic>
          </wp:inline>
        </w:drawing>
      </w:r>
    </w:p>
    <w:p w14:paraId="4E429B73">
      <w:pPr>
        <w:spacing w:before="100" w:after="260"/>
        <w:jc w:val="center"/>
      </w:pPr>
      <w:r>
        <w:rPr>
          <w:rFonts w:ascii="Times New Roman" w:hAnsi="Times New Roman" w:eastAsia="Times New Roman" w:cs="Times New Roman"/>
          <w:b/>
          <w:bCs/>
          <w:i/>
          <w:iCs/>
          <w:color w:val="000000"/>
          <w:sz w:val="20"/>
          <w:szCs w:val="20"/>
        </w:rPr>
        <w:t xml:space="preserve">Figure 3.1: </w:t>
      </w:r>
      <w:r>
        <w:rPr>
          <w:rFonts w:ascii="Times New Roman" w:hAnsi="Times New Roman" w:eastAsia="Times New Roman" w:cs="Times New Roman"/>
          <w:i/>
          <w:iCs/>
          <w:color w:val="000000"/>
          <w:sz w:val="20"/>
          <w:szCs w:val="20"/>
        </w:rPr>
        <w:t>System architecture and integration data flow across Modules 1–4. Module 4's real-time data bus receives battery percentage, power-state flag, and the ready queue from Module 2, forwards eligibility and state to Module 1's greedy scoring logic, executes the resulting decision in the core execution engine, and writes a structured CSV/JSON log that Module 3 consumes.</w:t>
      </w:r>
    </w:p>
    <w:p w14:paraId="1C28972A">
      <w:pPr>
        <w:spacing w:before="160" w:after="60"/>
        <w:jc w:val="center"/>
      </w:pPr>
      <w:r>
        <w:drawing>
          <wp:inline distT="0" distB="0" distL="0" distR="0">
            <wp:extent cx="409575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rcRect/>
                    <a:stretch>
                      <a:fillRect/>
                    </a:stretch>
                  </pic:blipFill>
                  <pic:spPr>
                    <a:xfrm>
                      <a:off x="0" y="0"/>
                      <a:ext cx="4095750" cy="4572000"/>
                    </a:xfrm>
                    <a:prstGeom prst="rect">
                      <a:avLst/>
                    </a:prstGeom>
                  </pic:spPr>
                </pic:pic>
              </a:graphicData>
            </a:graphic>
          </wp:inline>
        </w:drawing>
      </w:r>
    </w:p>
    <w:p w14:paraId="0CE5D020">
      <w:pPr>
        <w:spacing w:before="100" w:after="260"/>
        <w:jc w:val="center"/>
      </w:pPr>
      <w:r>
        <w:rPr>
          <w:rFonts w:ascii="Times New Roman" w:hAnsi="Times New Roman" w:eastAsia="Times New Roman" w:cs="Times New Roman"/>
          <w:b/>
          <w:bCs/>
          <w:i/>
          <w:iCs/>
          <w:color w:val="000000"/>
          <w:sz w:val="20"/>
          <w:szCs w:val="20"/>
        </w:rPr>
        <w:t xml:space="preserve">Figure 3.2: </w:t>
      </w:r>
      <w:r>
        <w:rPr>
          <w:rFonts w:ascii="Times New Roman" w:hAnsi="Times New Roman" w:eastAsia="Times New Roman" w:cs="Times New Roman"/>
          <w:i/>
          <w:iCs/>
          <w:color w:val="000000"/>
          <w:sz w:val="20"/>
          <w:szCs w:val="20"/>
        </w:rPr>
        <w:t>Module 4 core execution engine – main event-loop flowchart. Every tick: read state → score eligible tasks → select highest score → check CRITICAL LOW + non-critical (drop if so) → assign CPU slice → check for a mid-task CRITICAL LOW transition (preempt safely if so) → log the decision → repeat.</w:t>
      </w:r>
    </w:p>
    <w:p w14:paraId="0E27B0C3">
      <w:pPr>
        <w:spacing w:after="160" w:line="276" w:lineRule="auto"/>
        <w:jc w:val="both"/>
      </w:pPr>
      <w:r>
        <w:rPr>
          <w:rFonts w:ascii="Times New Roman" w:hAnsi="Times New Roman" w:eastAsia="Times New Roman" w:cs="Times New Roman"/>
          <w:b w:val="0"/>
          <w:bCs w:val="0"/>
          <w:i w:val="0"/>
          <w:iCs w:val="0"/>
          <w:color w:val="000000"/>
          <w:sz w:val="22"/>
          <w:szCs w:val="22"/>
        </w:rPr>
        <w:t>Key engineering calculations. The scheduling score used to select the next task (Module 1's formula, consumed by Module 4 on every tick) is:</w:t>
      </w:r>
    </w:p>
    <w:p w14:paraId="23BCE1F8">
      <w:pPr>
        <w:spacing w:after="200" w:line="276" w:lineRule="auto"/>
        <w:jc w:val="center"/>
      </w:pPr>
      <w:r>
        <w:rPr>
          <w:rFonts w:ascii="Times New Roman" w:hAnsi="Times New Roman" w:eastAsia="Times New Roman" w:cs="Times New Roman"/>
          <w:b/>
          <w:bCs/>
          <w:i w:val="0"/>
          <w:iCs w:val="0"/>
          <w:color w:val="000000"/>
          <w:sz w:val="24"/>
          <w:szCs w:val="24"/>
        </w:rPr>
        <w:t>Scheduling Score  =  Task Weight ÷ Predicted Energy Cost</w:t>
      </w:r>
    </w:p>
    <w:p w14:paraId="4D28B10A">
      <w:pPr>
        <w:spacing w:after="160" w:line="276" w:lineRule="auto"/>
        <w:jc w:val="both"/>
      </w:pPr>
      <w:r>
        <w:rPr>
          <w:rFonts w:ascii="Times New Roman" w:hAnsi="Times New Roman" w:eastAsia="Times New Roman" w:cs="Times New Roman"/>
          <w:b w:val="0"/>
          <w:bCs w:val="0"/>
          <w:i w:val="0"/>
          <w:iCs w:val="0"/>
          <w:color w:val="000000"/>
          <w:sz w:val="22"/>
          <w:szCs w:val="22"/>
        </w:rPr>
        <w:t>The eligible, ready task with the highest score is dispatched; ties are broken by earliest arrival time to preserve a degree of fairness. For the real-execution engine, measured energy for a completed job is estimated as:</w:t>
      </w:r>
    </w:p>
    <w:p w14:paraId="077F18EE">
      <w:pPr>
        <w:spacing w:after="200" w:line="276" w:lineRule="auto"/>
        <w:jc w:val="center"/>
      </w:pPr>
      <w:r>
        <w:rPr>
          <w:rFonts w:ascii="Times New Roman" w:hAnsi="Times New Roman" w:eastAsia="Times New Roman" w:cs="Times New Roman"/>
          <w:b/>
          <w:bCs/>
          <w:i w:val="0"/>
          <w:iCs w:val="0"/>
          <w:color w:val="000000"/>
          <w:sz w:val="24"/>
          <w:szCs w:val="24"/>
        </w:rPr>
        <w:t>Measured Energy  =  Measured CPU Time × 12 W</w:t>
      </w:r>
    </w:p>
    <w:p w14:paraId="5399DF06">
      <w:pPr>
        <w:spacing w:after="160" w:line="276" w:lineRule="auto"/>
        <w:jc w:val="both"/>
      </w:pPr>
      <w:r>
        <w:rPr>
          <w:rFonts w:ascii="Times New Roman" w:hAnsi="Times New Roman" w:eastAsia="Times New Roman" w:cs="Times New Roman"/>
          <w:b w:val="0"/>
          <w:bCs w:val="0"/>
          <w:i w:val="0"/>
          <w:iCs w:val="0"/>
          <w:color w:val="000000"/>
          <w:sz w:val="22"/>
          <w:szCs w:val="22"/>
        </w:rPr>
        <w:t>where Measured CPU Time is the actual thread CPU time recorded for the job (SHA-256 hashing, floating-point calculation, array sorting, or zlib compression), and 12 W is the fixed power-draw approximation used for the reference host; this measured figure is compared against the task's Predicted Energy Cost to report a predicted-vs-measured accuracy percentage (Section 4.5). Full derivations and additional worked examples are provided in Appendix A.</w:t>
      </w:r>
    </w:p>
    <w:p w14:paraId="7A0750B9">
      <w:pPr>
        <w:spacing w:after="160" w:line="276" w:lineRule="auto"/>
        <w:jc w:val="both"/>
      </w:pPr>
      <w:r>
        <w:rPr>
          <w:rFonts w:ascii="Times New Roman" w:hAnsi="Times New Roman" w:eastAsia="Times New Roman" w:cs="Times New Roman"/>
          <w:b w:val="0"/>
          <w:bCs w:val="0"/>
          <w:i w:val="0"/>
          <w:iCs w:val="0"/>
          <w:color w:val="000000"/>
          <w:sz w:val="22"/>
          <w:szCs w:val="22"/>
        </w:rPr>
        <w:t>Systems approach — how the subsystems interface. Module 2 publishes three pieces of state onto Module 4's real-time data bus every tick: the current battery percentage, the derived power-state flag (SURPLUS / NORMAL / CRITICAL LOW), and the ready queue of tasks with their weight, predicted energy cost, memory requirement, and criticality. Module 4's execution engine reads this state, delegates the actual task-selection decision to Module 1's scoring function, applies the decision (run, pause, or drop) through its own state-management logic, and writes the outcome to a structured log. Module 3 never talks to Module 1 or Module 2 directly; it only reads Module 4's log output, which keeps the metrics layer decoupled from the scheduling internals and makes Module 4 the single source of truth for “what actually happened” during a run.</w:t>
      </w:r>
    </w:p>
    <w:p w14:paraId="20E4A7E9">
      <w:pPr>
        <w:spacing w:before="160" w:after="60"/>
        <w:jc w:val="center"/>
      </w:pPr>
      <w:r>
        <w:drawing>
          <wp:inline distT="0" distB="0" distL="0" distR="0">
            <wp:extent cx="5334000" cy="2552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srcRect/>
                    <a:stretch>
                      <a:fillRect/>
                    </a:stretch>
                  </pic:blipFill>
                  <pic:spPr>
                    <a:xfrm>
                      <a:off x="0" y="0"/>
                      <a:ext cx="5334000" cy="2552700"/>
                    </a:xfrm>
                    <a:prstGeom prst="rect">
                      <a:avLst/>
                    </a:prstGeom>
                  </pic:spPr>
                </pic:pic>
              </a:graphicData>
            </a:graphic>
          </wp:inline>
        </w:drawing>
      </w:r>
    </w:p>
    <w:p w14:paraId="576BFD5C">
      <w:pPr>
        <w:spacing w:before="100" w:after="260"/>
        <w:jc w:val="center"/>
      </w:pPr>
      <w:r>
        <w:rPr>
          <w:rFonts w:ascii="Times New Roman" w:hAnsi="Times New Roman" w:eastAsia="Times New Roman" w:cs="Times New Roman"/>
          <w:b/>
          <w:bCs/>
          <w:i/>
          <w:iCs/>
          <w:color w:val="000000"/>
          <w:sz w:val="20"/>
          <w:szCs w:val="20"/>
        </w:rPr>
        <w:t xml:space="preserve">Figure 3.3: </w:t>
      </w:r>
      <w:r>
        <w:rPr>
          <w:rFonts w:ascii="Times New Roman" w:hAnsi="Times New Roman" w:eastAsia="Times New Roman" w:cs="Times New Roman"/>
          <w:i/>
          <w:iCs/>
          <w:color w:val="000000"/>
          <w:sz w:val="20"/>
          <w:szCs w:val="20"/>
        </w:rPr>
        <w:t>Battery power-state machine consumed by Module 4 on every event-loop tick. Module 2 derives SURPLUS / NORMAL / CRITICAL LOW from the simulated solar/battery curve; Module 4 reads the current state directly from the data bus and changes scheduling behaviour immediately, with no polling delay.</w:t>
      </w:r>
    </w:p>
    <w:p w14:paraId="1958E073">
      <w:pPr>
        <w:pStyle w:val="3"/>
        <w:spacing w:before="280" w:after="140"/>
      </w:pPr>
      <w:r>
        <w:rPr>
          <w:rFonts w:ascii="Times New Roman" w:hAnsi="Times New Roman" w:eastAsia="Times New Roman" w:cs="Times New Roman"/>
          <w:b/>
          <w:bCs/>
          <w:color w:val="000000"/>
          <w:sz w:val="24"/>
          <w:szCs w:val="24"/>
        </w:rPr>
        <w:t>3.6 Trade-off Analysis</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1900"/>
        <w:gridCol w:w="1500"/>
        <w:gridCol w:w="1500"/>
        <w:gridCol w:w="2200"/>
      </w:tblGrid>
      <w:tr w14:paraId="31809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D9D9"/>
            <w:tcMar>
              <w:top w:w="90" w:type="dxa"/>
              <w:left w:w="110" w:type="dxa"/>
              <w:bottom w:w="90" w:type="dxa"/>
              <w:right w:w="110" w:type="dxa"/>
            </w:tcMar>
            <w:vAlign w:val="center"/>
          </w:tcPr>
          <w:p w14:paraId="3BB9883E">
            <w:pPr>
              <w:spacing w:line="260" w:lineRule="auto"/>
              <w:jc w:val="center"/>
            </w:pPr>
            <w:r>
              <w:rPr>
                <w:rFonts w:ascii="Times New Roman" w:hAnsi="Times New Roman" w:eastAsia="Times New Roman" w:cs="Times New Roman"/>
                <w:b/>
                <w:bCs/>
                <w:i w:val="0"/>
                <w:iCs w:val="0"/>
                <w:color w:val="000000"/>
                <w:sz w:val="20"/>
                <w:szCs w:val="20"/>
              </w:rPr>
              <w:t>Design Decision</w:t>
            </w:r>
          </w:p>
        </w:tc>
        <w:tc>
          <w:tcPr>
            <w:tcW w:w="1900" w:type="dxa"/>
            <w:shd w:val="clear" w:color="auto" w:fill="D9D9D9"/>
            <w:tcMar>
              <w:top w:w="90" w:type="dxa"/>
              <w:left w:w="110" w:type="dxa"/>
              <w:bottom w:w="90" w:type="dxa"/>
              <w:right w:w="110" w:type="dxa"/>
            </w:tcMar>
            <w:vAlign w:val="center"/>
          </w:tcPr>
          <w:p w14:paraId="651ACD65">
            <w:pPr>
              <w:spacing w:line="260" w:lineRule="auto"/>
              <w:jc w:val="center"/>
            </w:pPr>
            <w:r>
              <w:rPr>
                <w:rFonts w:ascii="Times New Roman" w:hAnsi="Times New Roman" w:eastAsia="Times New Roman" w:cs="Times New Roman"/>
                <w:b/>
                <w:bCs/>
                <w:i w:val="0"/>
                <w:iCs w:val="0"/>
                <w:color w:val="000000"/>
                <w:sz w:val="20"/>
                <w:szCs w:val="20"/>
              </w:rPr>
              <w:t>Alternative Considered</w:t>
            </w:r>
          </w:p>
        </w:tc>
        <w:tc>
          <w:tcPr>
            <w:tcW w:w="1500" w:type="dxa"/>
            <w:shd w:val="clear" w:color="auto" w:fill="D9D9D9"/>
            <w:tcMar>
              <w:top w:w="90" w:type="dxa"/>
              <w:left w:w="110" w:type="dxa"/>
              <w:bottom w:w="90" w:type="dxa"/>
              <w:right w:w="110" w:type="dxa"/>
            </w:tcMar>
            <w:vAlign w:val="center"/>
          </w:tcPr>
          <w:p w14:paraId="6D240645">
            <w:pPr>
              <w:spacing w:line="260" w:lineRule="auto"/>
              <w:jc w:val="center"/>
            </w:pPr>
            <w:r>
              <w:rPr>
                <w:rFonts w:ascii="Times New Roman" w:hAnsi="Times New Roman" w:eastAsia="Times New Roman" w:cs="Times New Roman"/>
                <w:b/>
                <w:bCs/>
                <w:i w:val="0"/>
                <w:iCs w:val="0"/>
                <w:color w:val="000000"/>
                <w:sz w:val="20"/>
                <w:szCs w:val="20"/>
              </w:rPr>
              <w:t>Benefit</w:t>
            </w:r>
          </w:p>
        </w:tc>
        <w:tc>
          <w:tcPr>
            <w:tcW w:w="1500" w:type="dxa"/>
            <w:shd w:val="clear" w:color="auto" w:fill="D9D9D9"/>
            <w:tcMar>
              <w:top w:w="90" w:type="dxa"/>
              <w:left w:w="110" w:type="dxa"/>
              <w:bottom w:w="90" w:type="dxa"/>
              <w:right w:w="110" w:type="dxa"/>
            </w:tcMar>
            <w:vAlign w:val="center"/>
          </w:tcPr>
          <w:p w14:paraId="0A5A7644">
            <w:pPr>
              <w:spacing w:line="260" w:lineRule="auto"/>
              <w:jc w:val="center"/>
            </w:pPr>
            <w:r>
              <w:rPr>
                <w:rFonts w:ascii="Times New Roman" w:hAnsi="Times New Roman" w:eastAsia="Times New Roman" w:cs="Times New Roman"/>
                <w:b/>
                <w:bCs/>
                <w:i w:val="0"/>
                <w:iCs w:val="0"/>
                <w:color w:val="000000"/>
                <w:sz w:val="20"/>
                <w:szCs w:val="20"/>
              </w:rPr>
              <w:t>Disadvantage</w:t>
            </w:r>
          </w:p>
        </w:tc>
        <w:tc>
          <w:tcPr>
            <w:tcW w:w="2200" w:type="dxa"/>
            <w:shd w:val="clear" w:color="auto" w:fill="D9D9D9"/>
            <w:tcMar>
              <w:top w:w="90" w:type="dxa"/>
              <w:left w:w="110" w:type="dxa"/>
              <w:bottom w:w="90" w:type="dxa"/>
              <w:right w:w="110" w:type="dxa"/>
            </w:tcMar>
            <w:vAlign w:val="center"/>
          </w:tcPr>
          <w:p w14:paraId="621F05B3">
            <w:pPr>
              <w:spacing w:line="260" w:lineRule="auto"/>
              <w:jc w:val="center"/>
            </w:pPr>
            <w:r>
              <w:rPr>
                <w:rFonts w:ascii="Times New Roman" w:hAnsi="Times New Roman" w:eastAsia="Times New Roman" w:cs="Times New Roman"/>
                <w:b/>
                <w:bCs/>
                <w:i w:val="0"/>
                <w:iCs w:val="0"/>
                <w:color w:val="000000"/>
                <w:sz w:val="20"/>
                <w:szCs w:val="20"/>
              </w:rPr>
              <w:t>Final Decision &amp; Justification</w:t>
            </w:r>
          </w:p>
        </w:tc>
      </w:tr>
      <w:tr w14:paraId="02C21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90" w:type="dxa"/>
              <w:left w:w="110" w:type="dxa"/>
              <w:bottom w:w="90" w:type="dxa"/>
              <w:right w:w="110" w:type="dxa"/>
            </w:tcMar>
            <w:vAlign w:val="center"/>
          </w:tcPr>
          <w:p w14:paraId="08099CE6">
            <w:pPr>
              <w:spacing w:line="260" w:lineRule="auto"/>
              <w:jc w:val="left"/>
            </w:pPr>
            <w:r>
              <w:rPr>
                <w:rFonts w:ascii="Times New Roman" w:hAnsi="Times New Roman" w:eastAsia="Times New Roman" w:cs="Times New Roman"/>
                <w:b w:val="0"/>
                <w:bCs w:val="0"/>
                <w:i w:val="0"/>
                <w:iCs w:val="0"/>
                <w:color w:val="000000"/>
                <w:sz w:val="20"/>
                <w:szCs w:val="20"/>
              </w:rPr>
              <w:t>In-process monolithic event loop vs. message-broker integration</w:t>
            </w:r>
          </w:p>
        </w:tc>
        <w:tc>
          <w:tcPr>
            <w:tcW w:w="1900" w:type="dxa"/>
            <w:tcMar>
              <w:top w:w="90" w:type="dxa"/>
              <w:left w:w="110" w:type="dxa"/>
              <w:bottom w:w="90" w:type="dxa"/>
              <w:right w:w="110" w:type="dxa"/>
            </w:tcMar>
            <w:vAlign w:val="center"/>
          </w:tcPr>
          <w:p w14:paraId="3F362E18">
            <w:pPr>
              <w:spacing w:line="260" w:lineRule="auto"/>
              <w:jc w:val="left"/>
            </w:pPr>
            <w:r>
              <w:rPr>
                <w:rFonts w:ascii="Times New Roman" w:hAnsi="Times New Roman" w:eastAsia="Times New Roman" w:cs="Times New Roman"/>
                <w:b w:val="0"/>
                <w:bCs w:val="0"/>
                <w:i w:val="0"/>
                <w:iCs w:val="0"/>
                <w:color w:val="000000"/>
                <w:sz w:val="20"/>
                <w:szCs w:val="20"/>
              </w:rPr>
              <w:t>Redis pub/sub or task queue between modules</w:t>
            </w:r>
          </w:p>
        </w:tc>
        <w:tc>
          <w:tcPr>
            <w:tcW w:w="1500" w:type="dxa"/>
            <w:tcMar>
              <w:top w:w="90" w:type="dxa"/>
              <w:left w:w="110" w:type="dxa"/>
              <w:bottom w:w="90" w:type="dxa"/>
              <w:right w:w="110" w:type="dxa"/>
            </w:tcMar>
            <w:vAlign w:val="center"/>
          </w:tcPr>
          <w:p w14:paraId="036A4DD0">
            <w:pPr>
              <w:spacing w:line="260" w:lineRule="auto"/>
              <w:jc w:val="left"/>
            </w:pPr>
            <w:r>
              <w:rPr>
                <w:rFonts w:ascii="Times New Roman" w:hAnsi="Times New Roman" w:eastAsia="Times New Roman" w:cs="Times New Roman"/>
                <w:b w:val="0"/>
                <w:bCs w:val="0"/>
                <w:i w:val="0"/>
                <w:iCs w:val="0"/>
                <w:color w:val="000000"/>
                <w:sz w:val="20"/>
                <w:szCs w:val="20"/>
              </w:rPr>
              <w:t>Lower latency, simpler failure modes, easier to test end-to-end</w:t>
            </w:r>
          </w:p>
        </w:tc>
        <w:tc>
          <w:tcPr>
            <w:tcW w:w="1500" w:type="dxa"/>
            <w:tcMar>
              <w:top w:w="90" w:type="dxa"/>
              <w:left w:w="110" w:type="dxa"/>
              <w:bottom w:w="90" w:type="dxa"/>
              <w:right w:w="110" w:type="dxa"/>
            </w:tcMar>
            <w:vAlign w:val="center"/>
          </w:tcPr>
          <w:p w14:paraId="3B140845">
            <w:pPr>
              <w:spacing w:line="260" w:lineRule="auto"/>
              <w:jc w:val="left"/>
            </w:pPr>
            <w:r>
              <w:rPr>
                <w:rFonts w:ascii="Times New Roman" w:hAnsi="Times New Roman" w:eastAsia="Times New Roman" w:cs="Times New Roman"/>
                <w:b w:val="0"/>
                <w:bCs w:val="0"/>
                <w:i w:val="0"/>
                <w:iCs w:val="0"/>
                <w:color w:val="000000"/>
                <w:sz w:val="20"/>
                <w:szCs w:val="20"/>
              </w:rPr>
              <w:t>Harder to scale to multiple nodes later</w:t>
            </w:r>
          </w:p>
        </w:tc>
        <w:tc>
          <w:tcPr>
            <w:tcW w:w="2200" w:type="dxa"/>
            <w:tcMar>
              <w:top w:w="90" w:type="dxa"/>
              <w:left w:w="110" w:type="dxa"/>
              <w:bottom w:w="90" w:type="dxa"/>
              <w:right w:w="110" w:type="dxa"/>
            </w:tcMar>
            <w:vAlign w:val="center"/>
          </w:tcPr>
          <w:p w14:paraId="2C300DDE">
            <w:pPr>
              <w:spacing w:line="260" w:lineRule="auto"/>
              <w:jc w:val="left"/>
            </w:pPr>
            <w:r>
              <w:rPr>
                <w:rFonts w:ascii="Times New Roman" w:hAnsi="Times New Roman" w:eastAsia="Times New Roman" w:cs="Times New Roman"/>
                <w:b w:val="0"/>
                <w:bCs w:val="0"/>
                <w:i w:val="0"/>
                <w:iCs w:val="0"/>
                <w:color w:val="000000"/>
                <w:sz w:val="20"/>
                <w:szCs w:val="20"/>
              </w:rPr>
              <w:t>Monolithic loop chosen; single-node scope (Section 1.6) makes low latency and simplicity more valuable than premature scalability</w:t>
            </w:r>
          </w:p>
        </w:tc>
      </w:tr>
      <w:tr w14:paraId="28E62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90" w:type="dxa"/>
              <w:left w:w="110" w:type="dxa"/>
              <w:bottom w:w="90" w:type="dxa"/>
              <w:right w:w="110" w:type="dxa"/>
            </w:tcMar>
            <w:vAlign w:val="center"/>
          </w:tcPr>
          <w:p w14:paraId="255B96C0">
            <w:pPr>
              <w:spacing w:line="260" w:lineRule="auto"/>
              <w:jc w:val="left"/>
            </w:pPr>
            <w:r>
              <w:rPr>
                <w:rFonts w:ascii="Times New Roman" w:hAnsi="Times New Roman" w:eastAsia="Times New Roman" w:cs="Times New Roman"/>
                <w:b w:val="0"/>
                <w:bCs w:val="0"/>
                <w:i w:val="0"/>
                <w:iCs w:val="0"/>
                <w:color w:val="000000"/>
                <w:sz w:val="20"/>
                <w:szCs w:val="20"/>
              </w:rPr>
              <w:t>Greedy Weight/Energy score vs. DVFS + reinforcement learning</w:t>
            </w:r>
          </w:p>
        </w:tc>
        <w:tc>
          <w:tcPr>
            <w:tcW w:w="1900" w:type="dxa"/>
            <w:tcMar>
              <w:top w:w="90" w:type="dxa"/>
              <w:left w:w="110" w:type="dxa"/>
              <w:bottom w:w="90" w:type="dxa"/>
              <w:right w:w="110" w:type="dxa"/>
            </w:tcMar>
            <w:vAlign w:val="center"/>
          </w:tcPr>
          <w:p w14:paraId="71BA5CB1">
            <w:pPr>
              <w:spacing w:line="260" w:lineRule="auto"/>
              <w:jc w:val="left"/>
            </w:pPr>
            <w:r>
              <w:rPr>
                <w:rFonts w:ascii="Times New Roman" w:hAnsi="Times New Roman" w:eastAsia="Times New Roman" w:cs="Times New Roman"/>
                <w:b w:val="0"/>
                <w:bCs w:val="0"/>
                <w:i w:val="0"/>
                <w:iCs w:val="0"/>
                <w:color w:val="000000"/>
                <w:sz w:val="20"/>
                <w:szCs w:val="20"/>
              </w:rPr>
              <w:t>Learned energy policy (per Panda et al., 2023)</w:t>
            </w:r>
          </w:p>
        </w:tc>
        <w:tc>
          <w:tcPr>
            <w:tcW w:w="1500" w:type="dxa"/>
            <w:tcMar>
              <w:top w:w="90" w:type="dxa"/>
              <w:left w:w="110" w:type="dxa"/>
              <w:bottom w:w="90" w:type="dxa"/>
              <w:right w:w="110" w:type="dxa"/>
            </w:tcMar>
            <w:vAlign w:val="center"/>
          </w:tcPr>
          <w:p w14:paraId="7B897495">
            <w:pPr>
              <w:spacing w:line="260" w:lineRule="auto"/>
              <w:jc w:val="left"/>
            </w:pPr>
            <w:r>
              <w:rPr>
                <w:rFonts w:ascii="Times New Roman" w:hAnsi="Times New Roman" w:eastAsia="Times New Roman" w:cs="Times New Roman"/>
                <w:b w:val="0"/>
                <w:bCs w:val="0"/>
                <w:i w:val="0"/>
                <w:iCs w:val="0"/>
                <w:color w:val="000000"/>
                <w:sz w:val="20"/>
                <w:szCs w:val="20"/>
              </w:rPr>
              <w:t>RL can adapt to unseen workload patterns</w:t>
            </w:r>
          </w:p>
        </w:tc>
        <w:tc>
          <w:tcPr>
            <w:tcW w:w="1500" w:type="dxa"/>
            <w:tcMar>
              <w:top w:w="90" w:type="dxa"/>
              <w:left w:w="110" w:type="dxa"/>
              <w:bottom w:w="90" w:type="dxa"/>
              <w:right w:w="110" w:type="dxa"/>
            </w:tcMar>
            <w:vAlign w:val="center"/>
          </w:tcPr>
          <w:p w14:paraId="31B685DB">
            <w:pPr>
              <w:spacing w:line="260" w:lineRule="auto"/>
              <w:jc w:val="left"/>
            </w:pPr>
            <w:r>
              <w:rPr>
                <w:rFonts w:ascii="Times New Roman" w:hAnsi="Times New Roman" w:eastAsia="Times New Roman" w:cs="Times New Roman"/>
                <w:b w:val="0"/>
                <w:bCs w:val="0"/>
                <w:i w:val="0"/>
                <w:iCs w:val="0"/>
                <w:color w:val="000000"/>
                <w:sz w:val="20"/>
                <w:szCs w:val="20"/>
              </w:rPr>
              <w:t>Requires training data, inference cost, and much harder to audit/explain to an evaluator</w:t>
            </w:r>
          </w:p>
        </w:tc>
        <w:tc>
          <w:tcPr>
            <w:tcW w:w="2200" w:type="dxa"/>
            <w:tcMar>
              <w:top w:w="90" w:type="dxa"/>
              <w:left w:w="110" w:type="dxa"/>
              <w:bottom w:w="90" w:type="dxa"/>
              <w:right w:w="110" w:type="dxa"/>
            </w:tcMar>
            <w:vAlign w:val="center"/>
          </w:tcPr>
          <w:p w14:paraId="64DE97FD">
            <w:pPr>
              <w:spacing w:line="260" w:lineRule="auto"/>
              <w:jc w:val="left"/>
            </w:pPr>
            <w:r>
              <w:rPr>
                <w:rFonts w:ascii="Times New Roman" w:hAnsi="Times New Roman" w:eastAsia="Times New Roman" w:cs="Times New Roman"/>
                <w:b w:val="0"/>
                <w:bCs w:val="0"/>
                <w:i w:val="0"/>
                <w:iCs w:val="0"/>
                <w:color w:val="000000"/>
                <w:sz w:val="20"/>
                <w:szCs w:val="20"/>
              </w:rPr>
              <w:t>Greedy formula chosen; O(n), deterministic, and reproducible, matching the capstone's need for transparent, testable behaviour</w:t>
            </w:r>
          </w:p>
        </w:tc>
      </w:tr>
      <w:tr w14:paraId="09480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90" w:type="dxa"/>
              <w:left w:w="110" w:type="dxa"/>
              <w:bottom w:w="90" w:type="dxa"/>
              <w:right w:w="110" w:type="dxa"/>
            </w:tcMar>
            <w:vAlign w:val="center"/>
          </w:tcPr>
          <w:p w14:paraId="1BFE2A19">
            <w:pPr>
              <w:spacing w:line="260" w:lineRule="auto"/>
              <w:jc w:val="left"/>
            </w:pPr>
            <w:r>
              <w:rPr>
                <w:rFonts w:ascii="Times New Roman" w:hAnsi="Times New Roman" w:eastAsia="Times New Roman" w:cs="Times New Roman"/>
                <w:b w:val="0"/>
                <w:bCs w:val="0"/>
                <w:i w:val="0"/>
                <w:iCs w:val="0"/>
                <w:color w:val="000000"/>
                <w:sz w:val="20"/>
                <w:szCs w:val="20"/>
              </w:rPr>
              <w:t>Preempt-and-resume vs. drop-and-restart on CRITICAL LOW</w:t>
            </w:r>
          </w:p>
        </w:tc>
        <w:tc>
          <w:tcPr>
            <w:tcW w:w="1900" w:type="dxa"/>
            <w:tcMar>
              <w:top w:w="90" w:type="dxa"/>
              <w:left w:w="110" w:type="dxa"/>
              <w:bottom w:w="90" w:type="dxa"/>
              <w:right w:w="110" w:type="dxa"/>
            </w:tcMar>
            <w:vAlign w:val="center"/>
          </w:tcPr>
          <w:p w14:paraId="665B285C">
            <w:pPr>
              <w:spacing w:line="260" w:lineRule="auto"/>
              <w:jc w:val="left"/>
            </w:pPr>
            <w:r>
              <w:rPr>
                <w:rFonts w:ascii="Times New Roman" w:hAnsi="Times New Roman" w:eastAsia="Times New Roman" w:cs="Times New Roman"/>
                <w:b w:val="0"/>
                <w:bCs w:val="0"/>
                <w:i w:val="0"/>
                <w:iCs w:val="0"/>
                <w:color w:val="000000"/>
                <w:sz w:val="20"/>
                <w:szCs w:val="20"/>
              </w:rPr>
              <w:t>Always restart a preempted task from scratch</w:t>
            </w:r>
          </w:p>
        </w:tc>
        <w:tc>
          <w:tcPr>
            <w:tcW w:w="1500" w:type="dxa"/>
            <w:tcMar>
              <w:top w:w="90" w:type="dxa"/>
              <w:left w:w="110" w:type="dxa"/>
              <w:bottom w:w="90" w:type="dxa"/>
              <w:right w:w="110" w:type="dxa"/>
            </w:tcMar>
            <w:vAlign w:val="center"/>
          </w:tcPr>
          <w:p w14:paraId="32033E16">
            <w:pPr>
              <w:spacing w:line="260" w:lineRule="auto"/>
              <w:jc w:val="left"/>
            </w:pPr>
            <w:r>
              <w:rPr>
                <w:rFonts w:ascii="Times New Roman" w:hAnsi="Times New Roman" w:eastAsia="Times New Roman" w:cs="Times New Roman"/>
                <w:b w:val="0"/>
                <w:bCs w:val="0"/>
                <w:i w:val="0"/>
                <w:iCs w:val="0"/>
                <w:color w:val="000000"/>
                <w:sz w:val="20"/>
                <w:szCs w:val="20"/>
              </w:rPr>
              <w:t>Restart is simpler to implement</w:t>
            </w:r>
          </w:p>
        </w:tc>
        <w:tc>
          <w:tcPr>
            <w:tcW w:w="1500" w:type="dxa"/>
            <w:tcMar>
              <w:top w:w="90" w:type="dxa"/>
              <w:left w:w="110" w:type="dxa"/>
              <w:bottom w:w="90" w:type="dxa"/>
              <w:right w:w="110" w:type="dxa"/>
            </w:tcMar>
            <w:vAlign w:val="center"/>
          </w:tcPr>
          <w:p w14:paraId="4D011191">
            <w:pPr>
              <w:spacing w:line="260" w:lineRule="auto"/>
              <w:jc w:val="left"/>
            </w:pPr>
            <w:r>
              <w:rPr>
                <w:rFonts w:ascii="Times New Roman" w:hAnsi="Times New Roman" w:eastAsia="Times New Roman" w:cs="Times New Roman"/>
                <w:b w:val="0"/>
                <w:bCs w:val="0"/>
                <w:i w:val="0"/>
                <w:iCs w:val="0"/>
                <w:color w:val="000000"/>
                <w:sz w:val="20"/>
                <w:szCs w:val="20"/>
              </w:rPr>
              <w:t>Wastes the energy already spent on partial progress</w:t>
            </w:r>
          </w:p>
        </w:tc>
        <w:tc>
          <w:tcPr>
            <w:tcW w:w="2200" w:type="dxa"/>
            <w:tcMar>
              <w:top w:w="90" w:type="dxa"/>
              <w:left w:w="110" w:type="dxa"/>
              <w:bottom w:w="90" w:type="dxa"/>
              <w:right w:w="110" w:type="dxa"/>
            </w:tcMar>
            <w:vAlign w:val="center"/>
          </w:tcPr>
          <w:p w14:paraId="4F123555">
            <w:pPr>
              <w:spacing w:line="260" w:lineRule="auto"/>
              <w:jc w:val="left"/>
            </w:pPr>
            <w:r>
              <w:rPr>
                <w:rFonts w:ascii="Times New Roman" w:hAnsi="Times New Roman" w:eastAsia="Times New Roman" w:cs="Times New Roman"/>
                <w:b w:val="0"/>
                <w:bCs w:val="0"/>
                <w:i w:val="0"/>
                <w:iCs w:val="0"/>
                <w:color w:val="000000"/>
                <w:sz w:val="20"/>
                <w:szCs w:val="20"/>
              </w:rPr>
              <w:t>Preempt-and-resume chosen for non-dropped tasks; state is saved so work is not repeated once power recovers</w:t>
            </w:r>
          </w:p>
        </w:tc>
      </w:tr>
      <w:tr w14:paraId="5C4EF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90" w:type="dxa"/>
              <w:left w:w="110" w:type="dxa"/>
              <w:bottom w:w="90" w:type="dxa"/>
              <w:right w:w="110" w:type="dxa"/>
            </w:tcMar>
            <w:vAlign w:val="center"/>
          </w:tcPr>
          <w:p w14:paraId="42799916">
            <w:pPr>
              <w:spacing w:line="260" w:lineRule="auto"/>
              <w:jc w:val="left"/>
            </w:pPr>
            <w:r>
              <w:rPr>
                <w:rFonts w:ascii="Times New Roman" w:hAnsi="Times New Roman" w:eastAsia="Times New Roman" w:cs="Times New Roman"/>
                <w:b w:val="0"/>
                <w:bCs w:val="0"/>
                <w:i w:val="0"/>
                <w:iCs w:val="0"/>
                <w:color w:val="000000"/>
                <w:sz w:val="20"/>
                <w:szCs w:val="20"/>
              </w:rPr>
              <w:t>Structured CSV/JSON logging vs. ad-hoc console output</w:t>
            </w:r>
          </w:p>
        </w:tc>
        <w:tc>
          <w:tcPr>
            <w:tcW w:w="1900" w:type="dxa"/>
            <w:tcMar>
              <w:top w:w="90" w:type="dxa"/>
              <w:left w:w="110" w:type="dxa"/>
              <w:bottom w:w="90" w:type="dxa"/>
              <w:right w:w="110" w:type="dxa"/>
            </w:tcMar>
            <w:vAlign w:val="center"/>
          </w:tcPr>
          <w:p w14:paraId="25D9B92E">
            <w:pPr>
              <w:spacing w:line="260" w:lineRule="auto"/>
              <w:jc w:val="left"/>
            </w:pPr>
            <w:r>
              <w:rPr>
                <w:rFonts w:ascii="Times New Roman" w:hAnsi="Times New Roman" w:eastAsia="Times New Roman" w:cs="Times New Roman"/>
                <w:b w:val="0"/>
                <w:bCs w:val="0"/>
                <w:i w:val="0"/>
                <w:iCs w:val="0"/>
                <w:color w:val="000000"/>
                <w:sz w:val="20"/>
                <w:szCs w:val="20"/>
              </w:rPr>
              <w:t>Print human-readable text logs only</w:t>
            </w:r>
          </w:p>
        </w:tc>
        <w:tc>
          <w:tcPr>
            <w:tcW w:w="1500" w:type="dxa"/>
            <w:tcMar>
              <w:top w:w="90" w:type="dxa"/>
              <w:left w:w="110" w:type="dxa"/>
              <w:bottom w:w="90" w:type="dxa"/>
              <w:right w:w="110" w:type="dxa"/>
            </w:tcMar>
            <w:vAlign w:val="center"/>
          </w:tcPr>
          <w:p w14:paraId="4ECA5236">
            <w:pPr>
              <w:spacing w:line="260" w:lineRule="auto"/>
              <w:jc w:val="left"/>
            </w:pPr>
            <w:r>
              <w:rPr>
                <w:rFonts w:ascii="Times New Roman" w:hAnsi="Times New Roman" w:eastAsia="Times New Roman" w:cs="Times New Roman"/>
                <w:b w:val="0"/>
                <w:bCs w:val="0"/>
                <w:i w:val="0"/>
                <w:iCs w:val="0"/>
                <w:color w:val="000000"/>
                <w:sz w:val="20"/>
                <w:szCs w:val="20"/>
              </w:rPr>
              <w:t>Faster to implement initially</w:t>
            </w:r>
          </w:p>
        </w:tc>
        <w:tc>
          <w:tcPr>
            <w:tcW w:w="1500" w:type="dxa"/>
            <w:tcMar>
              <w:top w:w="90" w:type="dxa"/>
              <w:left w:w="110" w:type="dxa"/>
              <w:bottom w:w="90" w:type="dxa"/>
              <w:right w:w="110" w:type="dxa"/>
            </w:tcMar>
            <w:vAlign w:val="center"/>
          </w:tcPr>
          <w:p w14:paraId="4D243CBE">
            <w:pPr>
              <w:spacing w:line="260" w:lineRule="auto"/>
              <w:jc w:val="left"/>
            </w:pPr>
            <w:r>
              <w:rPr>
                <w:rFonts w:ascii="Times New Roman" w:hAnsi="Times New Roman" w:eastAsia="Times New Roman" w:cs="Times New Roman"/>
                <w:b w:val="0"/>
                <w:bCs w:val="0"/>
                <w:i w:val="0"/>
                <w:iCs w:val="0"/>
                <w:color w:val="000000"/>
                <w:sz w:val="20"/>
                <w:szCs w:val="20"/>
              </w:rPr>
              <w:t>Not machine-parseable; Module 3 would need fragile text scraping</w:t>
            </w:r>
          </w:p>
        </w:tc>
        <w:tc>
          <w:tcPr>
            <w:tcW w:w="2200" w:type="dxa"/>
            <w:tcMar>
              <w:top w:w="90" w:type="dxa"/>
              <w:left w:w="110" w:type="dxa"/>
              <w:bottom w:w="90" w:type="dxa"/>
              <w:right w:w="110" w:type="dxa"/>
            </w:tcMar>
            <w:vAlign w:val="center"/>
          </w:tcPr>
          <w:p w14:paraId="70A7F428">
            <w:pPr>
              <w:spacing w:line="260" w:lineRule="auto"/>
              <w:jc w:val="left"/>
            </w:pPr>
            <w:r>
              <w:rPr>
                <w:rFonts w:ascii="Times New Roman" w:hAnsi="Times New Roman" w:eastAsia="Times New Roman" w:cs="Times New Roman"/>
                <w:b w:val="0"/>
                <w:bCs w:val="0"/>
                <w:i w:val="0"/>
                <w:iCs w:val="0"/>
                <w:color w:val="000000"/>
                <w:sz w:val="20"/>
                <w:szCs w:val="20"/>
              </w:rPr>
              <w:t>Structured logging chosen; keeps Module 3 decoupled and testable independently of Module 4's internals</w:t>
            </w:r>
          </w:p>
        </w:tc>
      </w:tr>
      <w:tr w14:paraId="7A299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90" w:type="dxa"/>
              <w:left w:w="110" w:type="dxa"/>
              <w:bottom w:w="90" w:type="dxa"/>
              <w:right w:w="110" w:type="dxa"/>
            </w:tcMar>
            <w:vAlign w:val="center"/>
          </w:tcPr>
          <w:p w14:paraId="0B72FA1C">
            <w:pPr>
              <w:spacing w:line="260" w:lineRule="auto"/>
              <w:jc w:val="left"/>
            </w:pPr>
            <w:r>
              <w:rPr>
                <w:rFonts w:ascii="Times New Roman" w:hAnsi="Times New Roman" w:eastAsia="Times New Roman" w:cs="Times New Roman"/>
                <w:b w:val="0"/>
                <w:bCs w:val="0"/>
                <w:i w:val="0"/>
                <w:iCs w:val="0"/>
                <w:color w:val="000000"/>
                <w:sz w:val="20"/>
                <w:szCs w:val="20"/>
              </w:rPr>
              <w:t>WebSocket telemetry vs. HTTP polling from the frontend</w:t>
            </w:r>
          </w:p>
        </w:tc>
        <w:tc>
          <w:tcPr>
            <w:tcW w:w="1900" w:type="dxa"/>
            <w:tcMar>
              <w:top w:w="90" w:type="dxa"/>
              <w:left w:w="110" w:type="dxa"/>
              <w:bottom w:w="90" w:type="dxa"/>
              <w:right w:w="110" w:type="dxa"/>
            </w:tcMar>
            <w:vAlign w:val="center"/>
          </w:tcPr>
          <w:p w14:paraId="436BD111">
            <w:pPr>
              <w:spacing w:line="260" w:lineRule="auto"/>
              <w:jc w:val="left"/>
            </w:pPr>
            <w:r>
              <w:rPr>
                <w:rFonts w:ascii="Times New Roman" w:hAnsi="Times New Roman" w:eastAsia="Times New Roman" w:cs="Times New Roman"/>
                <w:b w:val="0"/>
                <w:bCs w:val="0"/>
                <w:i w:val="0"/>
                <w:iCs w:val="0"/>
                <w:color w:val="000000"/>
                <w:sz w:val="20"/>
                <w:szCs w:val="20"/>
              </w:rPr>
              <w:t>Frontend polls REST endpoints every N seconds</w:t>
            </w:r>
          </w:p>
        </w:tc>
        <w:tc>
          <w:tcPr>
            <w:tcW w:w="1500" w:type="dxa"/>
            <w:tcMar>
              <w:top w:w="90" w:type="dxa"/>
              <w:left w:w="110" w:type="dxa"/>
              <w:bottom w:w="90" w:type="dxa"/>
              <w:right w:w="110" w:type="dxa"/>
            </w:tcMar>
            <w:vAlign w:val="center"/>
          </w:tcPr>
          <w:p w14:paraId="7C70C75B">
            <w:pPr>
              <w:spacing w:line="260" w:lineRule="auto"/>
              <w:jc w:val="left"/>
            </w:pPr>
            <w:r>
              <w:rPr>
                <w:rFonts w:ascii="Times New Roman" w:hAnsi="Times New Roman" w:eastAsia="Times New Roman" w:cs="Times New Roman"/>
                <w:b w:val="0"/>
                <w:bCs w:val="0"/>
                <w:i w:val="0"/>
                <w:iCs w:val="0"/>
                <w:color w:val="000000"/>
                <w:sz w:val="20"/>
                <w:szCs w:val="20"/>
              </w:rPr>
              <w:t>Simpler client code, no persistent connection</w:t>
            </w:r>
          </w:p>
        </w:tc>
        <w:tc>
          <w:tcPr>
            <w:tcW w:w="1500" w:type="dxa"/>
            <w:tcMar>
              <w:top w:w="90" w:type="dxa"/>
              <w:left w:w="110" w:type="dxa"/>
              <w:bottom w:w="90" w:type="dxa"/>
              <w:right w:w="110" w:type="dxa"/>
            </w:tcMar>
            <w:vAlign w:val="center"/>
          </w:tcPr>
          <w:p w14:paraId="55E1F9FF">
            <w:pPr>
              <w:spacing w:line="260" w:lineRule="auto"/>
              <w:jc w:val="left"/>
            </w:pPr>
            <w:r>
              <w:rPr>
                <w:rFonts w:ascii="Times New Roman" w:hAnsi="Times New Roman" w:eastAsia="Times New Roman" w:cs="Times New Roman"/>
                <w:b w:val="0"/>
                <w:bCs w:val="0"/>
                <w:i w:val="0"/>
                <w:iCs w:val="0"/>
                <w:color w:val="000000"/>
                <w:sz w:val="20"/>
                <w:szCs w:val="20"/>
              </w:rPr>
              <w:t>Higher latency, wasted requests when nothing changes, less “live” feel</w:t>
            </w:r>
          </w:p>
        </w:tc>
        <w:tc>
          <w:tcPr>
            <w:tcW w:w="2200" w:type="dxa"/>
            <w:tcMar>
              <w:top w:w="90" w:type="dxa"/>
              <w:left w:w="110" w:type="dxa"/>
              <w:bottom w:w="90" w:type="dxa"/>
              <w:right w:w="110" w:type="dxa"/>
            </w:tcMar>
            <w:vAlign w:val="center"/>
          </w:tcPr>
          <w:p w14:paraId="04F64EF7">
            <w:pPr>
              <w:spacing w:line="260" w:lineRule="auto"/>
              <w:jc w:val="left"/>
            </w:pPr>
            <w:r>
              <w:rPr>
                <w:rFonts w:ascii="Times New Roman" w:hAnsi="Times New Roman" w:eastAsia="Times New Roman" w:cs="Times New Roman"/>
                <w:b w:val="0"/>
                <w:bCs w:val="0"/>
                <w:i w:val="0"/>
                <w:iCs w:val="0"/>
                <w:color w:val="000000"/>
                <w:sz w:val="20"/>
                <w:szCs w:val="20"/>
              </w:rPr>
              <w:t>WebSockets chosen for /ws/simulate, /ws/telemetry, /ws/realengine to meet the sub-second responsiveness target in Section 3.3</w:t>
            </w:r>
          </w:p>
        </w:tc>
      </w:tr>
    </w:tbl>
    <w:p w14:paraId="2F081E70">
      <w:pPr>
        <w:pStyle w:val="3"/>
        <w:spacing w:before="280" w:after="140"/>
      </w:pPr>
      <w:r>
        <w:rPr>
          <w:rFonts w:ascii="Times New Roman" w:hAnsi="Times New Roman" w:eastAsia="Times New Roman" w:cs="Times New Roman"/>
          <w:b/>
          <w:bCs/>
          <w:color w:val="000000"/>
          <w:sz w:val="24"/>
          <w:szCs w:val="24"/>
        </w:rPr>
        <w:t>3.7 Sustainability, Ethics, Safety, Risk &amp; Security</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2300"/>
        <w:gridCol w:w="2500"/>
        <w:gridCol w:w="2700"/>
      </w:tblGrid>
      <w:tr w14:paraId="36F1F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500" w:type="dxa"/>
            <w:shd w:val="clear" w:color="auto" w:fill="D9D9D9"/>
            <w:tcMar>
              <w:top w:w="90" w:type="dxa"/>
              <w:left w:w="110" w:type="dxa"/>
              <w:bottom w:w="90" w:type="dxa"/>
              <w:right w:w="110" w:type="dxa"/>
            </w:tcMar>
            <w:vAlign w:val="center"/>
          </w:tcPr>
          <w:p w14:paraId="2FA3B69F">
            <w:pPr>
              <w:spacing w:line="260" w:lineRule="auto"/>
              <w:jc w:val="center"/>
            </w:pPr>
            <w:r>
              <w:rPr>
                <w:rFonts w:ascii="Times New Roman" w:hAnsi="Times New Roman" w:eastAsia="Times New Roman" w:cs="Times New Roman"/>
                <w:b/>
                <w:bCs/>
                <w:i w:val="0"/>
                <w:iCs w:val="0"/>
                <w:color w:val="000000"/>
                <w:sz w:val="20"/>
                <w:szCs w:val="20"/>
              </w:rPr>
              <w:t>Domain</w:t>
            </w:r>
          </w:p>
        </w:tc>
        <w:tc>
          <w:tcPr>
            <w:tcW w:w="2300" w:type="dxa"/>
            <w:shd w:val="clear" w:color="auto" w:fill="D9D9D9"/>
            <w:tcMar>
              <w:top w:w="90" w:type="dxa"/>
              <w:left w:w="110" w:type="dxa"/>
              <w:bottom w:w="90" w:type="dxa"/>
              <w:right w:w="110" w:type="dxa"/>
            </w:tcMar>
            <w:vAlign w:val="center"/>
          </w:tcPr>
          <w:p w14:paraId="0C1AB064">
            <w:pPr>
              <w:spacing w:line="260" w:lineRule="auto"/>
              <w:jc w:val="center"/>
            </w:pPr>
            <w:r>
              <w:rPr>
                <w:rFonts w:ascii="Times New Roman" w:hAnsi="Times New Roman" w:eastAsia="Times New Roman" w:cs="Times New Roman"/>
                <w:b/>
                <w:bCs/>
                <w:i w:val="0"/>
                <w:iCs w:val="0"/>
                <w:color w:val="000000"/>
                <w:sz w:val="20"/>
                <w:szCs w:val="20"/>
              </w:rPr>
              <w:t>Consideration</w:t>
            </w:r>
          </w:p>
        </w:tc>
        <w:tc>
          <w:tcPr>
            <w:tcW w:w="2500" w:type="dxa"/>
            <w:shd w:val="clear" w:color="auto" w:fill="D9D9D9"/>
            <w:tcMar>
              <w:top w:w="90" w:type="dxa"/>
              <w:left w:w="110" w:type="dxa"/>
              <w:bottom w:w="90" w:type="dxa"/>
              <w:right w:w="110" w:type="dxa"/>
            </w:tcMar>
            <w:vAlign w:val="center"/>
          </w:tcPr>
          <w:p w14:paraId="3169F8E1">
            <w:pPr>
              <w:spacing w:line="260" w:lineRule="auto"/>
              <w:jc w:val="center"/>
            </w:pPr>
            <w:r>
              <w:rPr>
                <w:rFonts w:ascii="Times New Roman" w:hAnsi="Times New Roman" w:eastAsia="Times New Roman" w:cs="Times New Roman"/>
                <w:b/>
                <w:bCs/>
                <w:i w:val="0"/>
                <w:iCs w:val="0"/>
                <w:color w:val="000000"/>
                <w:sz w:val="20"/>
                <w:szCs w:val="20"/>
              </w:rPr>
              <w:t>Evidence Evaluated</w:t>
            </w:r>
          </w:p>
        </w:tc>
        <w:tc>
          <w:tcPr>
            <w:tcW w:w="2700" w:type="dxa"/>
            <w:shd w:val="clear" w:color="auto" w:fill="D9D9D9"/>
            <w:tcMar>
              <w:top w:w="90" w:type="dxa"/>
              <w:left w:w="110" w:type="dxa"/>
              <w:bottom w:w="90" w:type="dxa"/>
              <w:right w:w="110" w:type="dxa"/>
            </w:tcMar>
            <w:vAlign w:val="center"/>
          </w:tcPr>
          <w:p w14:paraId="1D283CD8">
            <w:pPr>
              <w:spacing w:line="260" w:lineRule="auto"/>
              <w:jc w:val="center"/>
            </w:pPr>
            <w:r>
              <w:rPr>
                <w:rFonts w:ascii="Times New Roman" w:hAnsi="Times New Roman" w:eastAsia="Times New Roman" w:cs="Times New Roman"/>
                <w:b/>
                <w:bCs/>
                <w:i w:val="0"/>
                <w:iCs w:val="0"/>
                <w:color w:val="000000"/>
                <w:sz w:val="20"/>
                <w:szCs w:val="20"/>
              </w:rPr>
              <w:t>Impact on Final Decision</w:t>
            </w:r>
          </w:p>
        </w:tc>
      </w:tr>
      <w:tr w14:paraId="2FA1E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Mar>
              <w:top w:w="90" w:type="dxa"/>
              <w:left w:w="110" w:type="dxa"/>
              <w:bottom w:w="90" w:type="dxa"/>
              <w:right w:w="110" w:type="dxa"/>
            </w:tcMar>
            <w:vAlign w:val="center"/>
          </w:tcPr>
          <w:p w14:paraId="7C8895D0">
            <w:pPr>
              <w:spacing w:line="260" w:lineRule="auto"/>
              <w:jc w:val="left"/>
            </w:pPr>
            <w:r>
              <w:rPr>
                <w:rFonts w:ascii="Times New Roman" w:hAnsi="Times New Roman" w:eastAsia="Times New Roman" w:cs="Times New Roman"/>
                <w:b w:val="0"/>
                <w:bCs w:val="0"/>
                <w:i w:val="0"/>
                <w:iCs w:val="0"/>
                <w:color w:val="000000"/>
                <w:sz w:val="20"/>
                <w:szCs w:val="20"/>
              </w:rPr>
              <w:t>Sustainability</w:t>
            </w:r>
          </w:p>
        </w:tc>
        <w:tc>
          <w:tcPr>
            <w:tcW w:w="2300" w:type="dxa"/>
            <w:tcMar>
              <w:top w:w="90" w:type="dxa"/>
              <w:left w:w="110" w:type="dxa"/>
              <w:bottom w:w="90" w:type="dxa"/>
              <w:right w:w="110" w:type="dxa"/>
            </w:tcMar>
            <w:vAlign w:val="center"/>
          </w:tcPr>
          <w:p w14:paraId="01722A61">
            <w:pPr>
              <w:spacing w:line="260" w:lineRule="auto"/>
              <w:jc w:val="left"/>
            </w:pPr>
            <w:r>
              <w:rPr>
                <w:rFonts w:ascii="Times New Roman" w:hAnsi="Times New Roman" w:eastAsia="Times New Roman" w:cs="Times New Roman"/>
                <w:b w:val="0"/>
                <w:bCs w:val="0"/>
                <w:i w:val="0"/>
                <w:iCs w:val="0"/>
                <w:color w:val="000000"/>
                <w:sz w:val="20"/>
                <w:szCs w:val="20"/>
              </w:rPr>
              <w:t>Reducing energy waste on battery/solar-powered edge nodes extends device operating life and reduces the frequency of battery replacement / truck-roll maintenance visits</w:t>
            </w:r>
          </w:p>
        </w:tc>
        <w:tc>
          <w:tcPr>
            <w:tcW w:w="2500" w:type="dxa"/>
            <w:tcMar>
              <w:top w:w="90" w:type="dxa"/>
              <w:left w:w="110" w:type="dxa"/>
              <w:bottom w:w="90" w:type="dxa"/>
              <w:right w:w="110" w:type="dxa"/>
            </w:tcMar>
            <w:vAlign w:val="center"/>
          </w:tcPr>
          <w:p w14:paraId="0CA58181">
            <w:pPr>
              <w:spacing w:line="260" w:lineRule="auto"/>
              <w:jc w:val="left"/>
            </w:pPr>
            <w:r>
              <w:rPr>
                <w:rFonts w:ascii="Times New Roman" w:hAnsi="Times New Roman" w:eastAsia="Times New Roman" w:cs="Times New Roman"/>
                <w:b w:val="0"/>
                <w:bCs w:val="0"/>
                <w:i w:val="0"/>
                <w:iCs w:val="0"/>
                <w:color w:val="000000"/>
                <w:sz w:val="20"/>
                <w:szCs w:val="20"/>
              </w:rPr>
              <w:t>Comparative analysis (Section 2.3) showing FCFS/Round-Robin are power-blind; sample simulation results (Section 4.4) showing energy-saved percentages for EdgeSched vs. FCFS</w:t>
            </w:r>
          </w:p>
        </w:tc>
        <w:tc>
          <w:tcPr>
            <w:tcW w:w="2700" w:type="dxa"/>
            <w:tcMar>
              <w:top w:w="90" w:type="dxa"/>
              <w:left w:w="110" w:type="dxa"/>
              <w:bottom w:w="90" w:type="dxa"/>
              <w:right w:w="110" w:type="dxa"/>
            </w:tcMar>
            <w:vAlign w:val="center"/>
          </w:tcPr>
          <w:p w14:paraId="25F8363D">
            <w:pPr>
              <w:spacing w:line="260" w:lineRule="auto"/>
              <w:jc w:val="left"/>
            </w:pPr>
            <w:r>
              <w:rPr>
                <w:rFonts w:ascii="Times New Roman" w:hAnsi="Times New Roman" w:eastAsia="Times New Roman" w:cs="Times New Roman"/>
                <w:b w:val="0"/>
                <w:bCs w:val="0"/>
                <w:i w:val="0"/>
                <w:iCs w:val="0"/>
                <w:color w:val="000000"/>
                <w:sz w:val="20"/>
                <w:szCs w:val="20"/>
              </w:rPr>
              <w:t>Directly motivated the Weight/Energy scoring formula (Section 3.5) and the CRITICAL LOW task-dropping rule as core design features, not afterthoughts</w:t>
            </w:r>
          </w:p>
        </w:tc>
      </w:tr>
      <w:tr w14:paraId="22EFC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Mar>
              <w:top w:w="90" w:type="dxa"/>
              <w:left w:w="110" w:type="dxa"/>
              <w:bottom w:w="90" w:type="dxa"/>
              <w:right w:w="110" w:type="dxa"/>
            </w:tcMar>
            <w:vAlign w:val="center"/>
          </w:tcPr>
          <w:p w14:paraId="18E6D8FE">
            <w:pPr>
              <w:spacing w:line="260" w:lineRule="auto"/>
              <w:jc w:val="left"/>
            </w:pPr>
            <w:r>
              <w:rPr>
                <w:rFonts w:ascii="Times New Roman" w:hAnsi="Times New Roman" w:eastAsia="Times New Roman" w:cs="Times New Roman"/>
                <w:b w:val="0"/>
                <w:bCs w:val="0"/>
                <w:i w:val="0"/>
                <w:iCs w:val="0"/>
                <w:color w:val="000000"/>
                <w:sz w:val="20"/>
                <w:szCs w:val="20"/>
              </w:rPr>
              <w:t>Ethics</w:t>
            </w:r>
          </w:p>
        </w:tc>
        <w:tc>
          <w:tcPr>
            <w:tcW w:w="2300" w:type="dxa"/>
            <w:tcMar>
              <w:top w:w="90" w:type="dxa"/>
              <w:left w:w="110" w:type="dxa"/>
              <w:bottom w:w="90" w:type="dxa"/>
              <w:right w:w="110" w:type="dxa"/>
            </w:tcMar>
            <w:vAlign w:val="center"/>
          </w:tcPr>
          <w:p w14:paraId="378C9953">
            <w:pPr>
              <w:spacing w:line="260" w:lineRule="auto"/>
              <w:jc w:val="left"/>
            </w:pPr>
            <w:r>
              <w:rPr>
                <w:rFonts w:ascii="Times New Roman" w:hAnsi="Times New Roman" w:eastAsia="Times New Roman" w:cs="Times New Roman"/>
                <w:b w:val="0"/>
                <w:bCs w:val="0"/>
                <w:i w:val="0"/>
                <w:iCs w:val="0"/>
                <w:color w:val="000000"/>
                <w:sz w:val="20"/>
                <w:szCs w:val="20"/>
              </w:rPr>
              <w:t>Reporting energy-saving claims accurately, without overstating results beyond what the stated methodology supports, matters for an engineering evaluation the reader may rely on</w:t>
            </w:r>
          </w:p>
        </w:tc>
        <w:tc>
          <w:tcPr>
            <w:tcW w:w="2500" w:type="dxa"/>
            <w:tcMar>
              <w:top w:w="90" w:type="dxa"/>
              <w:left w:w="110" w:type="dxa"/>
              <w:bottom w:w="90" w:type="dxa"/>
              <w:right w:w="110" w:type="dxa"/>
            </w:tcMar>
            <w:vAlign w:val="center"/>
          </w:tcPr>
          <w:p w14:paraId="2492599E">
            <w:pPr>
              <w:spacing w:line="260" w:lineRule="auto"/>
              <w:jc w:val="left"/>
            </w:pPr>
            <w:r>
              <w:rPr>
                <w:rFonts w:ascii="Times New Roman" w:hAnsi="Times New Roman" w:eastAsia="Times New Roman" w:cs="Times New Roman"/>
                <w:b w:val="0"/>
                <w:bCs w:val="0"/>
                <w:i w:val="0"/>
                <w:iCs w:val="0"/>
                <w:color w:val="000000"/>
                <w:sz w:val="20"/>
                <w:szCs w:val="20"/>
              </w:rPr>
              <w:t>Declaration of academic integrity (front matter); Section 4.4 results are reported together with the exact simulation configuration (seed, task count, preset) used to produce them</w:t>
            </w:r>
          </w:p>
        </w:tc>
        <w:tc>
          <w:tcPr>
            <w:tcW w:w="2700" w:type="dxa"/>
            <w:tcMar>
              <w:top w:w="90" w:type="dxa"/>
              <w:left w:w="110" w:type="dxa"/>
              <w:bottom w:w="90" w:type="dxa"/>
              <w:right w:w="110" w:type="dxa"/>
            </w:tcMar>
            <w:vAlign w:val="center"/>
          </w:tcPr>
          <w:p w14:paraId="159ADA1F">
            <w:pPr>
              <w:spacing w:line="260" w:lineRule="auto"/>
              <w:jc w:val="left"/>
            </w:pPr>
            <w:r>
              <w:rPr>
                <w:rFonts w:ascii="Times New Roman" w:hAnsi="Times New Roman" w:eastAsia="Times New Roman" w:cs="Times New Roman"/>
                <w:b w:val="0"/>
                <w:bCs w:val="0"/>
                <w:i w:val="0"/>
                <w:iCs w:val="0"/>
                <w:color w:val="000000"/>
                <w:sz w:val="20"/>
                <w:szCs w:val="20"/>
              </w:rPr>
              <w:t>Results in Section 4.4 are presented alongside their configuration so the figures are reproducible and falsifiable rather than asserted as unconditional guarantees</w:t>
            </w:r>
          </w:p>
        </w:tc>
      </w:tr>
      <w:tr w14:paraId="53186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Mar>
              <w:top w:w="90" w:type="dxa"/>
              <w:left w:w="110" w:type="dxa"/>
              <w:bottom w:w="90" w:type="dxa"/>
              <w:right w:w="110" w:type="dxa"/>
            </w:tcMar>
            <w:vAlign w:val="center"/>
          </w:tcPr>
          <w:p w14:paraId="0A4D6CA4">
            <w:pPr>
              <w:spacing w:line="260" w:lineRule="auto"/>
              <w:jc w:val="left"/>
            </w:pPr>
            <w:r>
              <w:rPr>
                <w:rFonts w:ascii="Times New Roman" w:hAnsi="Times New Roman" w:eastAsia="Times New Roman" w:cs="Times New Roman"/>
                <w:b w:val="0"/>
                <w:bCs w:val="0"/>
                <w:i w:val="0"/>
                <w:iCs w:val="0"/>
                <w:color w:val="000000"/>
                <w:sz w:val="20"/>
                <w:szCs w:val="20"/>
              </w:rPr>
              <w:t>Health &amp; Safety</w:t>
            </w:r>
          </w:p>
        </w:tc>
        <w:tc>
          <w:tcPr>
            <w:tcW w:w="2300" w:type="dxa"/>
            <w:tcMar>
              <w:top w:w="90" w:type="dxa"/>
              <w:left w:w="110" w:type="dxa"/>
              <w:bottom w:w="90" w:type="dxa"/>
              <w:right w:w="110" w:type="dxa"/>
            </w:tcMar>
            <w:vAlign w:val="center"/>
          </w:tcPr>
          <w:p w14:paraId="7CE91665">
            <w:pPr>
              <w:spacing w:line="260" w:lineRule="auto"/>
              <w:jc w:val="left"/>
            </w:pPr>
            <w:r>
              <w:rPr>
                <w:rFonts w:ascii="Times New Roman" w:hAnsi="Times New Roman" w:eastAsia="Times New Roman" w:cs="Times New Roman"/>
                <w:b w:val="0"/>
                <w:bCs w:val="0"/>
                <w:i w:val="0"/>
                <w:iCs w:val="0"/>
                <w:color w:val="000000"/>
                <w:sz w:val="20"/>
                <w:szCs w:val="20"/>
              </w:rPr>
              <w:t>Not physically applicable (software-only capstone); the analogous concern is system safety – preventing an edge node from shutting down in an unsafe or data-corrupting way</w:t>
            </w:r>
          </w:p>
        </w:tc>
        <w:tc>
          <w:tcPr>
            <w:tcW w:w="2500" w:type="dxa"/>
            <w:tcMar>
              <w:top w:w="90" w:type="dxa"/>
              <w:left w:w="110" w:type="dxa"/>
              <w:bottom w:w="90" w:type="dxa"/>
              <w:right w:w="110" w:type="dxa"/>
            </w:tcMar>
            <w:vAlign w:val="center"/>
          </w:tcPr>
          <w:p w14:paraId="7C591BC2">
            <w:pPr>
              <w:spacing w:line="260" w:lineRule="auto"/>
              <w:jc w:val="left"/>
            </w:pPr>
            <w:r>
              <w:rPr>
                <w:rFonts w:ascii="Times New Roman" w:hAnsi="Times New Roman" w:eastAsia="Times New Roman" w:cs="Times New Roman"/>
                <w:b w:val="0"/>
                <w:bCs w:val="0"/>
                <w:i w:val="0"/>
                <w:iCs w:val="0"/>
                <w:color w:val="000000"/>
                <w:sz w:val="20"/>
                <w:szCs w:val="20"/>
              </w:rPr>
              <w:t>Module 4 preemption design (Section 3.5, Figure 3.2) tested against mid-task CRITICAL LOW transitions (Section 4.3)</w:t>
            </w:r>
          </w:p>
        </w:tc>
        <w:tc>
          <w:tcPr>
            <w:tcW w:w="2700" w:type="dxa"/>
            <w:tcMar>
              <w:top w:w="90" w:type="dxa"/>
              <w:left w:w="110" w:type="dxa"/>
              <w:bottom w:w="90" w:type="dxa"/>
              <w:right w:w="110" w:type="dxa"/>
            </w:tcMar>
            <w:vAlign w:val="center"/>
          </w:tcPr>
          <w:p w14:paraId="290AB679">
            <w:pPr>
              <w:spacing w:line="260" w:lineRule="auto"/>
              <w:jc w:val="left"/>
            </w:pPr>
            <w:r>
              <w:rPr>
                <w:rFonts w:ascii="Times New Roman" w:hAnsi="Times New Roman" w:eastAsia="Times New Roman" w:cs="Times New Roman"/>
                <w:b w:val="0"/>
                <w:bCs w:val="0"/>
                <w:i w:val="0"/>
                <w:iCs w:val="0"/>
                <w:color w:val="000000"/>
                <w:sz w:val="20"/>
                <w:szCs w:val="20"/>
              </w:rPr>
              <w:t>Preempt-and-resume logic was implemented specifically so a task interrupted by low power leaves no partially-written or corrupted state</w:t>
            </w:r>
          </w:p>
        </w:tc>
      </w:tr>
      <w:tr w14:paraId="2A536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Mar>
              <w:top w:w="90" w:type="dxa"/>
              <w:left w:w="110" w:type="dxa"/>
              <w:bottom w:w="90" w:type="dxa"/>
              <w:right w:w="110" w:type="dxa"/>
            </w:tcMar>
            <w:vAlign w:val="center"/>
          </w:tcPr>
          <w:p w14:paraId="5C55E4B3">
            <w:pPr>
              <w:spacing w:line="260" w:lineRule="auto"/>
              <w:jc w:val="left"/>
            </w:pPr>
            <w:r>
              <w:rPr>
                <w:rFonts w:ascii="Times New Roman" w:hAnsi="Times New Roman" w:eastAsia="Times New Roman" w:cs="Times New Roman"/>
                <w:b w:val="0"/>
                <w:bCs w:val="0"/>
                <w:i w:val="0"/>
                <w:iCs w:val="0"/>
                <w:color w:val="000000"/>
                <w:sz w:val="20"/>
                <w:szCs w:val="20"/>
              </w:rPr>
              <w:t>Security</w:t>
            </w:r>
          </w:p>
        </w:tc>
        <w:tc>
          <w:tcPr>
            <w:tcW w:w="2300" w:type="dxa"/>
            <w:tcMar>
              <w:top w:w="90" w:type="dxa"/>
              <w:left w:w="110" w:type="dxa"/>
              <w:bottom w:w="90" w:type="dxa"/>
              <w:right w:w="110" w:type="dxa"/>
            </w:tcMar>
            <w:vAlign w:val="center"/>
          </w:tcPr>
          <w:p w14:paraId="6AA244BA">
            <w:pPr>
              <w:spacing w:line="260" w:lineRule="auto"/>
              <w:jc w:val="left"/>
            </w:pPr>
            <w:r>
              <w:rPr>
                <w:rFonts w:ascii="Times New Roman" w:hAnsi="Times New Roman" w:eastAsia="Times New Roman" w:cs="Times New Roman"/>
                <w:b w:val="0"/>
                <w:bCs w:val="0"/>
                <w:i w:val="0"/>
                <w:iCs w:val="0"/>
                <w:color w:val="000000"/>
                <w:sz w:val="20"/>
                <w:szCs w:val="20"/>
              </w:rPr>
              <w:t>Authentication and session handling must not expose user credentials or allow cross-user data access</w:t>
            </w:r>
          </w:p>
        </w:tc>
        <w:tc>
          <w:tcPr>
            <w:tcW w:w="2500" w:type="dxa"/>
            <w:tcMar>
              <w:top w:w="90" w:type="dxa"/>
              <w:left w:w="110" w:type="dxa"/>
              <w:bottom w:w="90" w:type="dxa"/>
              <w:right w:w="110" w:type="dxa"/>
            </w:tcMar>
            <w:vAlign w:val="center"/>
          </w:tcPr>
          <w:p w14:paraId="68BA96C5">
            <w:pPr>
              <w:spacing w:line="260" w:lineRule="auto"/>
              <w:jc w:val="left"/>
            </w:pPr>
            <w:r>
              <w:rPr>
                <w:rFonts w:ascii="Times New Roman" w:hAnsi="Times New Roman" w:eastAsia="Times New Roman" w:cs="Times New Roman"/>
                <w:b w:val="0"/>
                <w:bCs w:val="0"/>
                <w:i w:val="0"/>
                <w:iCs w:val="0"/>
                <w:color w:val="000000"/>
                <w:sz w:val="20"/>
                <w:szCs w:val="20"/>
              </w:rPr>
              <w:t>OAuth 2.0 delegated authentication; HTTP-only session cookies with Bearer-token fallback; all MongoDB queries filtered by user_id</w:t>
            </w:r>
          </w:p>
        </w:tc>
        <w:tc>
          <w:tcPr>
            <w:tcW w:w="2700" w:type="dxa"/>
            <w:tcMar>
              <w:top w:w="90" w:type="dxa"/>
              <w:left w:w="110" w:type="dxa"/>
              <w:bottom w:w="90" w:type="dxa"/>
              <w:right w:w="110" w:type="dxa"/>
            </w:tcMar>
            <w:vAlign w:val="center"/>
          </w:tcPr>
          <w:p w14:paraId="5CB58CF8">
            <w:pPr>
              <w:spacing w:line="260" w:lineRule="auto"/>
              <w:jc w:val="left"/>
            </w:pPr>
            <w:r>
              <w:rPr>
                <w:rFonts w:ascii="Times New Roman" w:hAnsi="Times New Roman" w:eastAsia="Times New Roman" w:cs="Times New Roman"/>
                <w:b w:val="0"/>
                <w:bCs w:val="0"/>
                <w:i w:val="0"/>
                <w:iCs w:val="0"/>
                <w:color w:val="000000"/>
                <w:sz w:val="20"/>
                <w:szCs w:val="20"/>
              </w:rPr>
              <w:t>Session cookies set HTTP-only; process-manager kill/autoshed actions restricted to processes carrying an explicit edgesched-demo: marker, protecting system processes, the backend process, and PID 1</w:t>
            </w:r>
          </w:p>
        </w:tc>
      </w:tr>
    </w:tbl>
    <w:p w14:paraId="60C75215">
      <w:pPr>
        <w:pStyle w:val="4"/>
        <w:spacing w:before="200" w:after="120"/>
      </w:pPr>
      <w:r>
        <w:rPr>
          <w:rFonts w:ascii="Times New Roman" w:hAnsi="Times New Roman" w:eastAsia="Times New Roman" w:cs="Times New Roman"/>
          <w:b/>
          <w:bCs/>
          <w:color w:val="000000"/>
          <w:sz w:val="22"/>
          <w:szCs w:val="22"/>
        </w:rPr>
        <w:t>Risk Register</w:t>
      </w:r>
    </w:p>
    <w:tbl>
      <w:tblPr>
        <w:tblStyle w:val="9"/>
        <w:tblW w:w="8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17"/>
        <w:gridCol w:w="1143"/>
        <w:gridCol w:w="920"/>
        <w:gridCol w:w="900"/>
        <w:gridCol w:w="2270"/>
        <w:gridCol w:w="1350"/>
      </w:tblGrid>
      <w:tr w14:paraId="4C811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000" w:type="dxa"/>
            <w:shd w:val="clear" w:color="auto" w:fill="D9D9D9"/>
            <w:tcMar>
              <w:top w:w="90" w:type="dxa"/>
              <w:left w:w="110" w:type="dxa"/>
              <w:bottom w:w="90" w:type="dxa"/>
              <w:right w:w="110" w:type="dxa"/>
            </w:tcMar>
            <w:vAlign w:val="center"/>
          </w:tcPr>
          <w:p w14:paraId="422CCD48">
            <w:pPr>
              <w:spacing w:line="260" w:lineRule="auto"/>
              <w:jc w:val="center"/>
            </w:pPr>
            <w:r>
              <w:rPr>
                <w:rFonts w:ascii="Times New Roman" w:hAnsi="Times New Roman" w:eastAsia="Times New Roman" w:cs="Times New Roman"/>
                <w:b/>
                <w:bCs/>
                <w:i w:val="0"/>
                <w:iCs w:val="0"/>
                <w:color w:val="000000"/>
                <w:sz w:val="20"/>
                <w:szCs w:val="20"/>
              </w:rPr>
              <w:t>Risk</w:t>
            </w:r>
          </w:p>
        </w:tc>
        <w:tc>
          <w:tcPr>
            <w:tcW w:w="900" w:type="dxa"/>
            <w:shd w:val="clear" w:color="auto" w:fill="D9D9D9"/>
            <w:tcMar>
              <w:top w:w="90" w:type="dxa"/>
              <w:left w:w="110" w:type="dxa"/>
              <w:bottom w:w="90" w:type="dxa"/>
              <w:right w:w="110" w:type="dxa"/>
            </w:tcMar>
            <w:vAlign w:val="center"/>
          </w:tcPr>
          <w:p w14:paraId="6E8DF66D">
            <w:pPr>
              <w:spacing w:line="260" w:lineRule="auto"/>
              <w:jc w:val="center"/>
            </w:pPr>
            <w:r>
              <w:rPr>
                <w:rFonts w:ascii="Times New Roman" w:hAnsi="Times New Roman" w:eastAsia="Times New Roman" w:cs="Times New Roman"/>
                <w:b/>
                <w:bCs/>
                <w:i w:val="0"/>
                <w:iCs w:val="0"/>
                <w:color w:val="000000"/>
                <w:sz w:val="20"/>
                <w:szCs w:val="20"/>
              </w:rPr>
              <w:t>Likelihood</w:t>
            </w:r>
          </w:p>
        </w:tc>
        <w:tc>
          <w:tcPr>
            <w:tcW w:w="900" w:type="dxa"/>
            <w:shd w:val="clear" w:color="auto" w:fill="D9D9D9"/>
            <w:tcMar>
              <w:top w:w="90" w:type="dxa"/>
              <w:left w:w="110" w:type="dxa"/>
              <w:bottom w:w="90" w:type="dxa"/>
              <w:right w:w="110" w:type="dxa"/>
            </w:tcMar>
            <w:vAlign w:val="center"/>
          </w:tcPr>
          <w:p w14:paraId="1F854EDD">
            <w:pPr>
              <w:spacing w:line="260" w:lineRule="auto"/>
              <w:jc w:val="center"/>
            </w:pPr>
            <w:r>
              <w:rPr>
                <w:rFonts w:ascii="Times New Roman" w:hAnsi="Times New Roman" w:eastAsia="Times New Roman" w:cs="Times New Roman"/>
                <w:b/>
                <w:bCs/>
                <w:i w:val="0"/>
                <w:iCs w:val="0"/>
                <w:color w:val="000000"/>
                <w:sz w:val="20"/>
                <w:szCs w:val="20"/>
              </w:rPr>
              <w:t>Severity</w:t>
            </w:r>
          </w:p>
        </w:tc>
        <w:tc>
          <w:tcPr>
            <w:tcW w:w="900" w:type="dxa"/>
            <w:shd w:val="clear" w:color="auto" w:fill="D9D9D9"/>
            <w:tcMar>
              <w:top w:w="90" w:type="dxa"/>
              <w:left w:w="110" w:type="dxa"/>
              <w:bottom w:w="90" w:type="dxa"/>
              <w:right w:w="110" w:type="dxa"/>
            </w:tcMar>
            <w:vAlign w:val="center"/>
          </w:tcPr>
          <w:p w14:paraId="70EE5179">
            <w:pPr>
              <w:spacing w:line="260" w:lineRule="auto"/>
              <w:jc w:val="center"/>
            </w:pPr>
            <w:r>
              <w:rPr>
                <w:rFonts w:ascii="Times New Roman" w:hAnsi="Times New Roman" w:eastAsia="Times New Roman" w:cs="Times New Roman"/>
                <w:b/>
                <w:bCs/>
                <w:i w:val="0"/>
                <w:iCs w:val="0"/>
                <w:color w:val="000000"/>
                <w:sz w:val="20"/>
                <w:szCs w:val="20"/>
              </w:rPr>
              <w:t>Risk Level</w:t>
            </w:r>
          </w:p>
        </w:tc>
        <w:tc>
          <w:tcPr>
            <w:tcW w:w="2400" w:type="dxa"/>
            <w:shd w:val="clear" w:color="auto" w:fill="D9D9D9"/>
            <w:tcMar>
              <w:top w:w="90" w:type="dxa"/>
              <w:left w:w="110" w:type="dxa"/>
              <w:bottom w:w="90" w:type="dxa"/>
              <w:right w:w="110" w:type="dxa"/>
            </w:tcMar>
            <w:vAlign w:val="center"/>
          </w:tcPr>
          <w:p w14:paraId="3D90B8B4">
            <w:pPr>
              <w:spacing w:line="260" w:lineRule="auto"/>
              <w:jc w:val="center"/>
            </w:pPr>
            <w:r>
              <w:rPr>
                <w:rFonts w:ascii="Times New Roman" w:hAnsi="Times New Roman" w:eastAsia="Times New Roman" w:cs="Times New Roman"/>
                <w:b/>
                <w:bCs/>
                <w:i w:val="0"/>
                <w:iCs w:val="0"/>
                <w:color w:val="000000"/>
                <w:sz w:val="20"/>
                <w:szCs w:val="20"/>
              </w:rPr>
              <w:t>Mitigation</w:t>
            </w:r>
          </w:p>
        </w:tc>
        <w:tc>
          <w:tcPr>
            <w:tcW w:w="1400" w:type="dxa"/>
            <w:shd w:val="clear" w:color="auto" w:fill="D9D9D9"/>
            <w:tcMar>
              <w:top w:w="90" w:type="dxa"/>
              <w:left w:w="110" w:type="dxa"/>
              <w:bottom w:w="90" w:type="dxa"/>
              <w:right w:w="110" w:type="dxa"/>
            </w:tcMar>
            <w:vAlign w:val="center"/>
          </w:tcPr>
          <w:p w14:paraId="18C7EF98">
            <w:pPr>
              <w:spacing w:line="260" w:lineRule="auto"/>
              <w:jc w:val="center"/>
            </w:pPr>
            <w:r>
              <w:rPr>
                <w:rFonts w:ascii="Times New Roman" w:hAnsi="Times New Roman" w:eastAsia="Times New Roman" w:cs="Times New Roman"/>
                <w:b/>
                <w:bCs/>
                <w:i w:val="0"/>
                <w:iCs w:val="0"/>
                <w:color w:val="000000"/>
                <w:sz w:val="20"/>
                <w:szCs w:val="20"/>
              </w:rPr>
              <w:t>Residual Risk</w:t>
            </w:r>
          </w:p>
        </w:tc>
      </w:tr>
      <w:tr w14:paraId="62AB9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90" w:type="dxa"/>
              <w:left w:w="110" w:type="dxa"/>
              <w:bottom w:w="90" w:type="dxa"/>
              <w:right w:w="110" w:type="dxa"/>
            </w:tcMar>
            <w:vAlign w:val="center"/>
          </w:tcPr>
          <w:p w14:paraId="5E5B3452">
            <w:pPr>
              <w:spacing w:line="260" w:lineRule="auto"/>
              <w:jc w:val="left"/>
            </w:pPr>
            <w:r>
              <w:rPr>
                <w:rFonts w:ascii="Times New Roman" w:hAnsi="Times New Roman" w:eastAsia="Times New Roman" w:cs="Times New Roman"/>
                <w:b w:val="0"/>
                <w:bCs w:val="0"/>
                <w:i w:val="0"/>
                <w:iCs w:val="0"/>
                <w:color w:val="000000"/>
                <w:sz w:val="20"/>
                <w:szCs w:val="20"/>
              </w:rPr>
              <w:t>Inaccurate predicted-energy-cost model steers the scheduler toward the wrong task</w:t>
            </w:r>
          </w:p>
        </w:tc>
        <w:tc>
          <w:tcPr>
            <w:tcW w:w="900" w:type="dxa"/>
            <w:tcMar>
              <w:top w:w="90" w:type="dxa"/>
              <w:left w:w="110" w:type="dxa"/>
              <w:bottom w:w="90" w:type="dxa"/>
              <w:right w:w="110" w:type="dxa"/>
            </w:tcMar>
            <w:vAlign w:val="center"/>
          </w:tcPr>
          <w:p w14:paraId="616A176A">
            <w:pPr>
              <w:spacing w:line="260" w:lineRule="auto"/>
              <w:jc w:val="left"/>
            </w:pPr>
            <w:r>
              <w:rPr>
                <w:rFonts w:ascii="Times New Roman" w:hAnsi="Times New Roman" w:eastAsia="Times New Roman" w:cs="Times New Roman"/>
                <w:b w:val="0"/>
                <w:bCs w:val="0"/>
                <w:i w:val="0"/>
                <w:iCs w:val="0"/>
                <w:color w:val="000000"/>
                <w:sz w:val="20"/>
                <w:szCs w:val="20"/>
              </w:rPr>
              <w:t>Medium</w:t>
            </w:r>
          </w:p>
        </w:tc>
        <w:tc>
          <w:tcPr>
            <w:tcW w:w="900" w:type="dxa"/>
            <w:tcMar>
              <w:top w:w="90" w:type="dxa"/>
              <w:left w:w="110" w:type="dxa"/>
              <w:bottom w:w="90" w:type="dxa"/>
              <w:right w:w="110" w:type="dxa"/>
            </w:tcMar>
            <w:vAlign w:val="center"/>
          </w:tcPr>
          <w:p w14:paraId="41E4BD27">
            <w:pPr>
              <w:spacing w:line="260" w:lineRule="auto"/>
              <w:jc w:val="left"/>
            </w:pPr>
            <w:r>
              <w:rPr>
                <w:rFonts w:ascii="Times New Roman" w:hAnsi="Times New Roman" w:eastAsia="Times New Roman" w:cs="Times New Roman"/>
                <w:b w:val="0"/>
                <w:bCs w:val="0"/>
                <w:i w:val="0"/>
                <w:iCs w:val="0"/>
                <w:color w:val="000000"/>
                <w:sz w:val="20"/>
                <w:szCs w:val="20"/>
              </w:rPr>
              <w:t>Medium</w:t>
            </w:r>
          </w:p>
        </w:tc>
        <w:tc>
          <w:tcPr>
            <w:tcW w:w="900" w:type="dxa"/>
            <w:tcMar>
              <w:top w:w="90" w:type="dxa"/>
              <w:left w:w="110" w:type="dxa"/>
              <w:bottom w:w="90" w:type="dxa"/>
              <w:right w:w="110" w:type="dxa"/>
            </w:tcMar>
            <w:vAlign w:val="center"/>
          </w:tcPr>
          <w:p w14:paraId="0795FAA8">
            <w:pPr>
              <w:spacing w:line="260" w:lineRule="auto"/>
              <w:jc w:val="left"/>
            </w:pPr>
            <w:r>
              <w:rPr>
                <w:rFonts w:ascii="Times New Roman" w:hAnsi="Times New Roman" w:eastAsia="Times New Roman" w:cs="Times New Roman"/>
                <w:b w:val="0"/>
                <w:bCs w:val="0"/>
                <w:i w:val="0"/>
                <w:iCs w:val="0"/>
                <w:color w:val="000000"/>
                <w:sz w:val="20"/>
                <w:szCs w:val="20"/>
              </w:rPr>
              <w:t>Medium</w:t>
            </w:r>
          </w:p>
        </w:tc>
        <w:tc>
          <w:tcPr>
            <w:tcW w:w="2400" w:type="dxa"/>
            <w:tcMar>
              <w:top w:w="90" w:type="dxa"/>
              <w:left w:w="110" w:type="dxa"/>
              <w:bottom w:w="90" w:type="dxa"/>
              <w:right w:w="110" w:type="dxa"/>
            </w:tcMar>
            <w:vAlign w:val="center"/>
          </w:tcPr>
          <w:p w14:paraId="6F66A8B1">
            <w:pPr>
              <w:spacing w:line="260" w:lineRule="auto"/>
              <w:jc w:val="left"/>
            </w:pPr>
            <w:r>
              <w:rPr>
                <w:rFonts w:ascii="Times New Roman" w:hAnsi="Times New Roman" w:eastAsia="Times New Roman" w:cs="Times New Roman"/>
                <w:b w:val="0"/>
                <w:bCs w:val="0"/>
                <w:i w:val="0"/>
                <w:iCs w:val="0"/>
                <w:color w:val="000000"/>
                <w:sz w:val="20"/>
                <w:szCs w:val="20"/>
              </w:rPr>
              <w:t>Real-execution engine cross-checks predicted vs. measured energy (Section 4.5) so the model can be recalibrated</w:t>
            </w:r>
          </w:p>
        </w:tc>
        <w:tc>
          <w:tcPr>
            <w:tcW w:w="1400" w:type="dxa"/>
            <w:tcMar>
              <w:top w:w="90" w:type="dxa"/>
              <w:left w:w="110" w:type="dxa"/>
              <w:bottom w:w="90" w:type="dxa"/>
              <w:right w:w="110" w:type="dxa"/>
            </w:tcMar>
            <w:vAlign w:val="center"/>
          </w:tcPr>
          <w:p w14:paraId="4F544E06">
            <w:pPr>
              <w:spacing w:line="260" w:lineRule="auto"/>
              <w:jc w:val="left"/>
            </w:pPr>
            <w:r>
              <w:rPr>
                <w:rFonts w:ascii="Times New Roman" w:hAnsi="Times New Roman" w:eastAsia="Times New Roman" w:cs="Times New Roman"/>
                <w:b w:val="0"/>
                <w:bCs w:val="0"/>
                <w:i w:val="0"/>
                <w:iCs w:val="0"/>
                <w:color w:val="000000"/>
                <w:sz w:val="20"/>
                <w:szCs w:val="20"/>
              </w:rPr>
              <w:t>Low – residual model error still possible for workload types not covered by the four real-job kinds tested</w:t>
            </w:r>
          </w:p>
        </w:tc>
      </w:tr>
      <w:tr w14:paraId="43DF4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90" w:type="dxa"/>
              <w:left w:w="110" w:type="dxa"/>
              <w:bottom w:w="90" w:type="dxa"/>
              <w:right w:w="110" w:type="dxa"/>
            </w:tcMar>
            <w:vAlign w:val="center"/>
          </w:tcPr>
          <w:p w14:paraId="4F16E6D3">
            <w:pPr>
              <w:spacing w:line="260" w:lineRule="auto"/>
              <w:jc w:val="left"/>
            </w:pPr>
            <w:r>
              <w:rPr>
                <w:rFonts w:ascii="Times New Roman" w:hAnsi="Times New Roman" w:eastAsia="Times New Roman" w:cs="Times New Roman"/>
                <w:b w:val="0"/>
                <w:bCs w:val="0"/>
                <w:i w:val="0"/>
                <w:iCs w:val="0"/>
                <w:color w:val="000000"/>
                <w:sz w:val="20"/>
                <w:szCs w:val="20"/>
              </w:rPr>
              <w:t>Main event loop stalls or deadlocks under load</w:t>
            </w:r>
          </w:p>
        </w:tc>
        <w:tc>
          <w:tcPr>
            <w:tcW w:w="900" w:type="dxa"/>
            <w:tcMar>
              <w:top w:w="90" w:type="dxa"/>
              <w:left w:w="110" w:type="dxa"/>
              <w:bottom w:w="90" w:type="dxa"/>
              <w:right w:w="110" w:type="dxa"/>
            </w:tcMar>
            <w:vAlign w:val="center"/>
          </w:tcPr>
          <w:p w14:paraId="6388629A">
            <w:pPr>
              <w:spacing w:line="260" w:lineRule="auto"/>
              <w:jc w:val="left"/>
            </w:pPr>
            <w:r>
              <w:rPr>
                <w:rFonts w:ascii="Times New Roman" w:hAnsi="Times New Roman" w:eastAsia="Times New Roman" w:cs="Times New Roman"/>
                <w:b w:val="0"/>
                <w:bCs w:val="0"/>
                <w:i w:val="0"/>
                <w:iCs w:val="0"/>
                <w:color w:val="000000"/>
                <w:sz w:val="20"/>
                <w:szCs w:val="20"/>
              </w:rPr>
              <w:t>Low</w:t>
            </w:r>
          </w:p>
        </w:tc>
        <w:tc>
          <w:tcPr>
            <w:tcW w:w="900" w:type="dxa"/>
            <w:tcMar>
              <w:top w:w="90" w:type="dxa"/>
              <w:left w:w="110" w:type="dxa"/>
              <w:bottom w:w="90" w:type="dxa"/>
              <w:right w:w="110" w:type="dxa"/>
            </w:tcMar>
            <w:vAlign w:val="center"/>
          </w:tcPr>
          <w:p w14:paraId="0A9A8A76">
            <w:pPr>
              <w:spacing w:line="260" w:lineRule="auto"/>
              <w:jc w:val="left"/>
            </w:pPr>
            <w:r>
              <w:rPr>
                <w:rFonts w:ascii="Times New Roman" w:hAnsi="Times New Roman" w:eastAsia="Times New Roman" w:cs="Times New Roman"/>
                <w:b w:val="0"/>
                <w:bCs w:val="0"/>
                <w:i w:val="0"/>
                <w:iCs w:val="0"/>
                <w:color w:val="000000"/>
                <w:sz w:val="20"/>
                <w:szCs w:val="20"/>
              </w:rPr>
              <w:t>High</w:t>
            </w:r>
          </w:p>
        </w:tc>
        <w:tc>
          <w:tcPr>
            <w:tcW w:w="900" w:type="dxa"/>
            <w:tcMar>
              <w:top w:w="90" w:type="dxa"/>
              <w:left w:w="110" w:type="dxa"/>
              <w:bottom w:w="90" w:type="dxa"/>
              <w:right w:w="110" w:type="dxa"/>
            </w:tcMar>
            <w:vAlign w:val="center"/>
          </w:tcPr>
          <w:p w14:paraId="67222EB7">
            <w:pPr>
              <w:spacing w:line="260" w:lineRule="auto"/>
              <w:jc w:val="left"/>
            </w:pPr>
            <w:r>
              <w:rPr>
                <w:rFonts w:ascii="Times New Roman" w:hAnsi="Times New Roman" w:eastAsia="Times New Roman" w:cs="Times New Roman"/>
                <w:b w:val="0"/>
                <w:bCs w:val="0"/>
                <w:i w:val="0"/>
                <w:iCs w:val="0"/>
                <w:color w:val="000000"/>
                <w:sz w:val="20"/>
                <w:szCs w:val="20"/>
              </w:rPr>
              <w:t>Medium</w:t>
            </w:r>
          </w:p>
        </w:tc>
        <w:tc>
          <w:tcPr>
            <w:tcW w:w="2400" w:type="dxa"/>
            <w:tcMar>
              <w:top w:w="90" w:type="dxa"/>
              <w:left w:w="110" w:type="dxa"/>
              <w:bottom w:w="90" w:type="dxa"/>
              <w:right w:w="110" w:type="dxa"/>
            </w:tcMar>
            <w:vAlign w:val="center"/>
          </w:tcPr>
          <w:p w14:paraId="7B962F5C">
            <w:pPr>
              <w:spacing w:line="260" w:lineRule="auto"/>
              <w:jc w:val="left"/>
            </w:pPr>
            <w:r>
              <w:rPr>
                <w:rFonts w:ascii="Times New Roman" w:hAnsi="Times New Roman" w:eastAsia="Times New Roman" w:cs="Times New Roman"/>
                <w:b w:val="0"/>
                <w:bCs w:val="0"/>
                <w:i w:val="0"/>
                <w:iCs w:val="0"/>
                <w:color w:val="000000"/>
                <w:sz w:val="20"/>
                <w:szCs w:val="20"/>
              </w:rPr>
              <w:t>Loop designed as non-blocking (read → decide → execute → log within one iteration, Figure 3.2); tested in a soak run (Section 4.3)</w:t>
            </w:r>
          </w:p>
        </w:tc>
        <w:tc>
          <w:tcPr>
            <w:tcW w:w="1400" w:type="dxa"/>
            <w:tcMar>
              <w:top w:w="90" w:type="dxa"/>
              <w:left w:w="110" w:type="dxa"/>
              <w:bottom w:w="90" w:type="dxa"/>
              <w:right w:w="110" w:type="dxa"/>
            </w:tcMar>
            <w:vAlign w:val="center"/>
          </w:tcPr>
          <w:p w14:paraId="2D0E65AC">
            <w:pPr>
              <w:spacing w:line="260" w:lineRule="auto"/>
              <w:jc w:val="left"/>
            </w:pPr>
            <w:r>
              <w:rPr>
                <w:rFonts w:ascii="Times New Roman" w:hAnsi="Times New Roman" w:eastAsia="Times New Roman" w:cs="Times New Roman"/>
                <w:b w:val="0"/>
                <w:bCs w:val="0"/>
                <w:i w:val="0"/>
                <w:iCs w:val="0"/>
                <w:color w:val="000000"/>
                <w:sz w:val="20"/>
                <w:szCs w:val="20"/>
              </w:rPr>
              <w:t>Low</w:t>
            </w:r>
          </w:p>
        </w:tc>
      </w:tr>
      <w:tr w14:paraId="333A3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90" w:type="dxa"/>
              <w:left w:w="110" w:type="dxa"/>
              <w:bottom w:w="90" w:type="dxa"/>
              <w:right w:w="110" w:type="dxa"/>
            </w:tcMar>
            <w:vAlign w:val="center"/>
          </w:tcPr>
          <w:p w14:paraId="066FFC23">
            <w:pPr>
              <w:spacing w:line="260" w:lineRule="auto"/>
              <w:jc w:val="left"/>
            </w:pPr>
            <w:r>
              <w:rPr>
                <w:rFonts w:ascii="Times New Roman" w:hAnsi="Times New Roman" w:eastAsia="Times New Roman" w:cs="Times New Roman"/>
                <w:b w:val="0"/>
                <w:bCs w:val="0"/>
                <w:i w:val="0"/>
                <w:iCs w:val="0"/>
                <w:color w:val="000000"/>
                <w:sz w:val="20"/>
                <w:szCs w:val="20"/>
              </w:rPr>
              <w:t>Task preempted mid-execution leaves corrupted or partial state</w:t>
            </w:r>
          </w:p>
        </w:tc>
        <w:tc>
          <w:tcPr>
            <w:tcW w:w="900" w:type="dxa"/>
            <w:tcMar>
              <w:top w:w="90" w:type="dxa"/>
              <w:left w:w="110" w:type="dxa"/>
              <w:bottom w:w="90" w:type="dxa"/>
              <w:right w:w="110" w:type="dxa"/>
            </w:tcMar>
            <w:vAlign w:val="center"/>
          </w:tcPr>
          <w:p w14:paraId="4149C7CD">
            <w:pPr>
              <w:spacing w:line="260" w:lineRule="auto"/>
              <w:jc w:val="left"/>
            </w:pPr>
            <w:r>
              <w:rPr>
                <w:rFonts w:ascii="Times New Roman" w:hAnsi="Times New Roman" w:eastAsia="Times New Roman" w:cs="Times New Roman"/>
                <w:b w:val="0"/>
                <w:bCs w:val="0"/>
                <w:i w:val="0"/>
                <w:iCs w:val="0"/>
                <w:color w:val="000000"/>
                <w:sz w:val="20"/>
                <w:szCs w:val="20"/>
              </w:rPr>
              <w:t>Low</w:t>
            </w:r>
          </w:p>
        </w:tc>
        <w:tc>
          <w:tcPr>
            <w:tcW w:w="900" w:type="dxa"/>
            <w:tcMar>
              <w:top w:w="90" w:type="dxa"/>
              <w:left w:w="110" w:type="dxa"/>
              <w:bottom w:w="90" w:type="dxa"/>
              <w:right w:w="110" w:type="dxa"/>
            </w:tcMar>
            <w:vAlign w:val="center"/>
          </w:tcPr>
          <w:p w14:paraId="32E2C3ED">
            <w:pPr>
              <w:spacing w:line="260" w:lineRule="auto"/>
              <w:jc w:val="left"/>
            </w:pPr>
            <w:r>
              <w:rPr>
                <w:rFonts w:ascii="Times New Roman" w:hAnsi="Times New Roman" w:eastAsia="Times New Roman" w:cs="Times New Roman"/>
                <w:b w:val="0"/>
                <w:bCs w:val="0"/>
                <w:i w:val="0"/>
                <w:iCs w:val="0"/>
                <w:color w:val="000000"/>
                <w:sz w:val="20"/>
                <w:szCs w:val="20"/>
              </w:rPr>
              <w:t>High</w:t>
            </w:r>
          </w:p>
        </w:tc>
        <w:tc>
          <w:tcPr>
            <w:tcW w:w="900" w:type="dxa"/>
            <w:tcMar>
              <w:top w:w="90" w:type="dxa"/>
              <w:left w:w="110" w:type="dxa"/>
              <w:bottom w:w="90" w:type="dxa"/>
              <w:right w:w="110" w:type="dxa"/>
            </w:tcMar>
            <w:vAlign w:val="center"/>
          </w:tcPr>
          <w:p w14:paraId="18E21070">
            <w:pPr>
              <w:spacing w:line="260" w:lineRule="auto"/>
              <w:jc w:val="left"/>
            </w:pPr>
            <w:r>
              <w:rPr>
                <w:rFonts w:ascii="Times New Roman" w:hAnsi="Times New Roman" w:eastAsia="Times New Roman" w:cs="Times New Roman"/>
                <w:b w:val="0"/>
                <w:bCs w:val="0"/>
                <w:i w:val="0"/>
                <w:iCs w:val="0"/>
                <w:color w:val="000000"/>
                <w:sz w:val="20"/>
                <w:szCs w:val="20"/>
              </w:rPr>
              <w:t>Medium</w:t>
            </w:r>
          </w:p>
        </w:tc>
        <w:tc>
          <w:tcPr>
            <w:tcW w:w="2400" w:type="dxa"/>
            <w:tcMar>
              <w:top w:w="90" w:type="dxa"/>
              <w:left w:w="110" w:type="dxa"/>
              <w:bottom w:w="90" w:type="dxa"/>
              <w:right w:w="110" w:type="dxa"/>
            </w:tcMar>
            <w:vAlign w:val="center"/>
          </w:tcPr>
          <w:p w14:paraId="0D1DF120">
            <w:pPr>
              <w:spacing w:line="260" w:lineRule="auto"/>
              <w:jc w:val="left"/>
            </w:pPr>
            <w:r>
              <w:rPr>
                <w:rFonts w:ascii="Times New Roman" w:hAnsi="Times New Roman" w:eastAsia="Times New Roman" w:cs="Times New Roman"/>
                <w:b w:val="0"/>
                <w:bCs w:val="0"/>
                <w:i w:val="0"/>
                <w:iCs w:val="0"/>
                <w:color w:val="000000"/>
                <w:sz w:val="20"/>
                <w:szCs w:val="20"/>
              </w:rPr>
              <w:t>Explicit preempt-and-resume state management (Section 3.5/3.6) with dedicated regression tests</w:t>
            </w:r>
          </w:p>
        </w:tc>
        <w:tc>
          <w:tcPr>
            <w:tcW w:w="1400" w:type="dxa"/>
            <w:tcMar>
              <w:top w:w="90" w:type="dxa"/>
              <w:left w:w="110" w:type="dxa"/>
              <w:bottom w:w="90" w:type="dxa"/>
              <w:right w:w="110" w:type="dxa"/>
            </w:tcMar>
            <w:vAlign w:val="center"/>
          </w:tcPr>
          <w:p w14:paraId="42826D36">
            <w:pPr>
              <w:spacing w:line="260" w:lineRule="auto"/>
              <w:jc w:val="left"/>
            </w:pPr>
            <w:r>
              <w:rPr>
                <w:rFonts w:ascii="Times New Roman" w:hAnsi="Times New Roman" w:eastAsia="Times New Roman" w:cs="Times New Roman"/>
                <w:b w:val="0"/>
                <w:bCs w:val="0"/>
                <w:i w:val="0"/>
                <w:iCs w:val="0"/>
                <w:color w:val="000000"/>
                <w:sz w:val="20"/>
                <w:szCs w:val="20"/>
              </w:rPr>
              <w:t>Low</w:t>
            </w:r>
          </w:p>
        </w:tc>
      </w:tr>
      <w:tr w14:paraId="44E62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90" w:type="dxa"/>
              <w:left w:w="110" w:type="dxa"/>
              <w:bottom w:w="90" w:type="dxa"/>
              <w:right w:w="110" w:type="dxa"/>
            </w:tcMar>
            <w:vAlign w:val="center"/>
          </w:tcPr>
          <w:p w14:paraId="23DC30C0">
            <w:pPr>
              <w:spacing w:line="260" w:lineRule="auto"/>
              <w:jc w:val="left"/>
            </w:pPr>
            <w:r>
              <w:rPr>
                <w:rFonts w:ascii="Times New Roman" w:hAnsi="Times New Roman" w:eastAsia="Times New Roman" w:cs="Times New Roman"/>
                <w:b w:val="0"/>
                <w:bCs w:val="0"/>
                <w:i w:val="0"/>
                <w:iCs w:val="0"/>
                <w:color w:val="000000"/>
                <w:sz w:val="20"/>
                <w:szCs w:val="20"/>
              </w:rPr>
              <w:t>Process Manager accidentally terminates a critical or system process</w:t>
            </w:r>
          </w:p>
        </w:tc>
        <w:tc>
          <w:tcPr>
            <w:tcW w:w="900" w:type="dxa"/>
            <w:tcMar>
              <w:top w:w="90" w:type="dxa"/>
              <w:left w:w="110" w:type="dxa"/>
              <w:bottom w:w="90" w:type="dxa"/>
              <w:right w:w="110" w:type="dxa"/>
            </w:tcMar>
            <w:vAlign w:val="center"/>
          </w:tcPr>
          <w:p w14:paraId="6554CD5C">
            <w:pPr>
              <w:spacing w:line="260" w:lineRule="auto"/>
              <w:jc w:val="left"/>
            </w:pPr>
            <w:r>
              <w:rPr>
                <w:rFonts w:ascii="Times New Roman" w:hAnsi="Times New Roman" w:eastAsia="Times New Roman" w:cs="Times New Roman"/>
                <w:b w:val="0"/>
                <w:bCs w:val="0"/>
                <w:i w:val="0"/>
                <w:iCs w:val="0"/>
                <w:color w:val="000000"/>
                <w:sz w:val="20"/>
                <w:szCs w:val="20"/>
              </w:rPr>
              <w:t>Low</w:t>
            </w:r>
          </w:p>
        </w:tc>
        <w:tc>
          <w:tcPr>
            <w:tcW w:w="900" w:type="dxa"/>
            <w:tcMar>
              <w:top w:w="90" w:type="dxa"/>
              <w:left w:w="110" w:type="dxa"/>
              <w:bottom w:w="90" w:type="dxa"/>
              <w:right w:w="110" w:type="dxa"/>
            </w:tcMar>
            <w:vAlign w:val="center"/>
          </w:tcPr>
          <w:p w14:paraId="6287649F">
            <w:pPr>
              <w:spacing w:line="260" w:lineRule="auto"/>
              <w:jc w:val="left"/>
            </w:pPr>
            <w:r>
              <w:rPr>
                <w:rFonts w:ascii="Times New Roman" w:hAnsi="Times New Roman" w:eastAsia="Times New Roman" w:cs="Times New Roman"/>
                <w:b w:val="0"/>
                <w:bCs w:val="0"/>
                <w:i w:val="0"/>
                <w:iCs w:val="0"/>
                <w:color w:val="000000"/>
                <w:sz w:val="20"/>
                <w:szCs w:val="20"/>
              </w:rPr>
              <w:t>High</w:t>
            </w:r>
          </w:p>
        </w:tc>
        <w:tc>
          <w:tcPr>
            <w:tcW w:w="900" w:type="dxa"/>
            <w:tcMar>
              <w:top w:w="90" w:type="dxa"/>
              <w:left w:w="110" w:type="dxa"/>
              <w:bottom w:w="90" w:type="dxa"/>
              <w:right w:w="110" w:type="dxa"/>
            </w:tcMar>
            <w:vAlign w:val="center"/>
          </w:tcPr>
          <w:p w14:paraId="37B0ECD0">
            <w:pPr>
              <w:spacing w:line="260" w:lineRule="auto"/>
              <w:jc w:val="left"/>
            </w:pPr>
            <w:r>
              <w:rPr>
                <w:rFonts w:ascii="Times New Roman" w:hAnsi="Times New Roman" w:eastAsia="Times New Roman" w:cs="Times New Roman"/>
                <w:b w:val="0"/>
                <w:bCs w:val="0"/>
                <w:i w:val="0"/>
                <w:iCs w:val="0"/>
                <w:color w:val="000000"/>
                <w:sz w:val="20"/>
                <w:szCs w:val="20"/>
              </w:rPr>
              <w:t>Medium</w:t>
            </w:r>
          </w:p>
        </w:tc>
        <w:tc>
          <w:tcPr>
            <w:tcW w:w="2400" w:type="dxa"/>
            <w:tcMar>
              <w:top w:w="90" w:type="dxa"/>
              <w:left w:w="110" w:type="dxa"/>
              <w:bottom w:w="90" w:type="dxa"/>
              <w:right w:w="110" w:type="dxa"/>
            </w:tcMar>
            <w:vAlign w:val="center"/>
          </w:tcPr>
          <w:p w14:paraId="1FB1D3E0">
            <w:pPr>
              <w:spacing w:line="260" w:lineRule="auto"/>
              <w:jc w:val="left"/>
            </w:pPr>
            <w:r>
              <w:rPr>
                <w:rFonts w:ascii="Times New Roman" w:hAnsi="Times New Roman" w:eastAsia="Times New Roman" w:cs="Times New Roman"/>
                <w:b w:val="0"/>
                <w:bCs w:val="0"/>
                <w:i w:val="0"/>
                <w:iCs w:val="0"/>
                <w:color w:val="000000"/>
                <w:sz w:val="20"/>
                <w:szCs w:val="20"/>
              </w:rPr>
              <w:t>Kill/autoshed restricted to processes carrying the edgesched-demo: marker; system processes, backend process, and PID 1 explicitly protected</w:t>
            </w:r>
          </w:p>
        </w:tc>
        <w:tc>
          <w:tcPr>
            <w:tcW w:w="1400" w:type="dxa"/>
            <w:tcMar>
              <w:top w:w="90" w:type="dxa"/>
              <w:left w:w="110" w:type="dxa"/>
              <w:bottom w:w="90" w:type="dxa"/>
              <w:right w:w="110" w:type="dxa"/>
            </w:tcMar>
            <w:vAlign w:val="center"/>
          </w:tcPr>
          <w:p w14:paraId="56E732AE">
            <w:pPr>
              <w:spacing w:line="260" w:lineRule="auto"/>
              <w:jc w:val="left"/>
            </w:pPr>
            <w:r>
              <w:rPr>
                <w:rFonts w:ascii="Times New Roman" w:hAnsi="Times New Roman" w:eastAsia="Times New Roman" w:cs="Times New Roman"/>
                <w:b w:val="0"/>
                <w:bCs w:val="0"/>
                <w:i w:val="0"/>
                <w:iCs w:val="0"/>
                <w:color w:val="000000"/>
                <w:sz w:val="20"/>
                <w:szCs w:val="20"/>
              </w:rPr>
              <w:t>Low</w:t>
            </w:r>
          </w:p>
        </w:tc>
      </w:tr>
      <w:tr w14:paraId="34E99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90" w:type="dxa"/>
              <w:left w:w="110" w:type="dxa"/>
              <w:bottom w:w="90" w:type="dxa"/>
              <w:right w:w="110" w:type="dxa"/>
            </w:tcMar>
            <w:vAlign w:val="center"/>
          </w:tcPr>
          <w:p w14:paraId="7E11F152">
            <w:pPr>
              <w:spacing w:line="260" w:lineRule="auto"/>
              <w:jc w:val="left"/>
            </w:pPr>
            <w:r>
              <w:rPr>
                <w:rFonts w:ascii="Times New Roman" w:hAnsi="Times New Roman" w:eastAsia="Times New Roman" w:cs="Times New Roman"/>
                <w:b w:val="0"/>
                <w:bCs w:val="0"/>
                <w:i w:val="0"/>
                <w:iCs w:val="0"/>
                <w:color w:val="000000"/>
                <w:sz w:val="20"/>
                <w:szCs w:val="20"/>
              </w:rPr>
              <w:t>Session/auth data exposed or reused across users</w:t>
            </w:r>
          </w:p>
        </w:tc>
        <w:tc>
          <w:tcPr>
            <w:tcW w:w="900" w:type="dxa"/>
            <w:tcMar>
              <w:top w:w="90" w:type="dxa"/>
              <w:left w:w="110" w:type="dxa"/>
              <w:bottom w:w="90" w:type="dxa"/>
              <w:right w:w="110" w:type="dxa"/>
            </w:tcMar>
            <w:vAlign w:val="center"/>
          </w:tcPr>
          <w:p w14:paraId="4633C90E">
            <w:pPr>
              <w:spacing w:line="260" w:lineRule="auto"/>
              <w:jc w:val="left"/>
            </w:pPr>
            <w:r>
              <w:rPr>
                <w:rFonts w:ascii="Times New Roman" w:hAnsi="Times New Roman" w:eastAsia="Times New Roman" w:cs="Times New Roman"/>
                <w:b w:val="0"/>
                <w:bCs w:val="0"/>
                <w:i w:val="0"/>
                <w:iCs w:val="0"/>
                <w:color w:val="000000"/>
                <w:sz w:val="20"/>
                <w:szCs w:val="20"/>
              </w:rPr>
              <w:t>Low</w:t>
            </w:r>
          </w:p>
        </w:tc>
        <w:tc>
          <w:tcPr>
            <w:tcW w:w="900" w:type="dxa"/>
            <w:tcMar>
              <w:top w:w="90" w:type="dxa"/>
              <w:left w:w="110" w:type="dxa"/>
              <w:bottom w:w="90" w:type="dxa"/>
              <w:right w:w="110" w:type="dxa"/>
            </w:tcMar>
            <w:vAlign w:val="center"/>
          </w:tcPr>
          <w:p w14:paraId="3923F98E">
            <w:pPr>
              <w:spacing w:line="260" w:lineRule="auto"/>
              <w:jc w:val="left"/>
            </w:pPr>
            <w:r>
              <w:rPr>
                <w:rFonts w:ascii="Times New Roman" w:hAnsi="Times New Roman" w:eastAsia="Times New Roman" w:cs="Times New Roman"/>
                <w:b w:val="0"/>
                <w:bCs w:val="0"/>
                <w:i w:val="0"/>
                <w:iCs w:val="0"/>
                <w:color w:val="000000"/>
                <w:sz w:val="20"/>
                <w:szCs w:val="20"/>
              </w:rPr>
              <w:t>High</w:t>
            </w:r>
          </w:p>
        </w:tc>
        <w:tc>
          <w:tcPr>
            <w:tcW w:w="900" w:type="dxa"/>
            <w:tcMar>
              <w:top w:w="90" w:type="dxa"/>
              <w:left w:w="110" w:type="dxa"/>
              <w:bottom w:w="90" w:type="dxa"/>
              <w:right w:w="110" w:type="dxa"/>
            </w:tcMar>
            <w:vAlign w:val="center"/>
          </w:tcPr>
          <w:p w14:paraId="25F10088">
            <w:pPr>
              <w:spacing w:line="260" w:lineRule="auto"/>
              <w:jc w:val="left"/>
            </w:pPr>
            <w:r>
              <w:rPr>
                <w:rFonts w:ascii="Times New Roman" w:hAnsi="Times New Roman" w:eastAsia="Times New Roman" w:cs="Times New Roman"/>
                <w:b w:val="0"/>
                <w:bCs w:val="0"/>
                <w:i w:val="0"/>
                <w:iCs w:val="0"/>
                <w:color w:val="000000"/>
                <w:sz w:val="20"/>
                <w:szCs w:val="20"/>
              </w:rPr>
              <w:t>Medium</w:t>
            </w:r>
          </w:p>
        </w:tc>
        <w:tc>
          <w:tcPr>
            <w:tcW w:w="2400" w:type="dxa"/>
            <w:tcMar>
              <w:top w:w="90" w:type="dxa"/>
              <w:left w:w="110" w:type="dxa"/>
              <w:bottom w:w="90" w:type="dxa"/>
              <w:right w:w="110" w:type="dxa"/>
            </w:tcMar>
            <w:vAlign w:val="center"/>
          </w:tcPr>
          <w:p w14:paraId="588C31CB">
            <w:pPr>
              <w:spacing w:line="260" w:lineRule="auto"/>
              <w:jc w:val="left"/>
            </w:pPr>
            <w:r>
              <w:rPr>
                <w:rFonts w:ascii="Times New Roman" w:hAnsi="Times New Roman" w:eastAsia="Times New Roman" w:cs="Times New Roman"/>
                <w:b w:val="0"/>
                <w:bCs w:val="0"/>
                <w:i w:val="0"/>
                <w:iCs w:val="0"/>
                <w:color w:val="000000"/>
                <w:sz w:val="20"/>
                <w:szCs w:val="20"/>
              </w:rPr>
              <w:t>OAuth-delegated auth, HTTP-only cookies, per-user MongoDB query filtering on user_id</w:t>
            </w:r>
          </w:p>
        </w:tc>
        <w:tc>
          <w:tcPr>
            <w:tcW w:w="1400" w:type="dxa"/>
            <w:tcMar>
              <w:top w:w="90" w:type="dxa"/>
              <w:left w:w="110" w:type="dxa"/>
              <w:bottom w:w="90" w:type="dxa"/>
              <w:right w:w="110" w:type="dxa"/>
            </w:tcMar>
            <w:vAlign w:val="center"/>
          </w:tcPr>
          <w:p w14:paraId="17915A83">
            <w:pPr>
              <w:spacing w:line="260" w:lineRule="auto"/>
              <w:jc w:val="left"/>
            </w:pPr>
            <w:r>
              <w:rPr>
                <w:rFonts w:ascii="Times New Roman" w:hAnsi="Times New Roman" w:eastAsia="Times New Roman" w:cs="Times New Roman"/>
                <w:b w:val="0"/>
                <w:bCs w:val="0"/>
                <w:i w:val="0"/>
                <w:iCs w:val="0"/>
                <w:color w:val="000000"/>
                <w:sz w:val="20"/>
                <w:szCs w:val="20"/>
              </w:rPr>
              <w:t>Low</w:t>
            </w:r>
          </w:p>
        </w:tc>
      </w:tr>
      <w:tr w14:paraId="6799B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90" w:type="dxa"/>
              <w:left w:w="110" w:type="dxa"/>
              <w:bottom w:w="90" w:type="dxa"/>
              <w:right w:w="110" w:type="dxa"/>
            </w:tcMar>
            <w:vAlign w:val="center"/>
          </w:tcPr>
          <w:p w14:paraId="677EFBD8">
            <w:pPr>
              <w:spacing w:line="260" w:lineRule="auto"/>
              <w:jc w:val="left"/>
            </w:pPr>
            <w:r>
              <w:rPr>
                <w:rFonts w:ascii="Times New Roman" w:hAnsi="Times New Roman" w:eastAsia="Times New Roman" w:cs="Times New Roman"/>
                <w:b w:val="0"/>
                <w:bCs w:val="0"/>
                <w:i w:val="0"/>
                <w:iCs w:val="0"/>
                <w:color w:val="000000"/>
                <w:sz w:val="20"/>
                <w:szCs w:val="20"/>
              </w:rPr>
              <w:t>Results reported for one workload configuration may not generalise to every deployment scenario</w:t>
            </w:r>
          </w:p>
        </w:tc>
        <w:tc>
          <w:tcPr>
            <w:tcW w:w="900" w:type="dxa"/>
            <w:tcMar>
              <w:top w:w="90" w:type="dxa"/>
              <w:left w:w="110" w:type="dxa"/>
              <w:bottom w:w="90" w:type="dxa"/>
              <w:right w:w="110" w:type="dxa"/>
            </w:tcMar>
            <w:vAlign w:val="center"/>
          </w:tcPr>
          <w:p w14:paraId="78C0EA34">
            <w:pPr>
              <w:spacing w:line="260" w:lineRule="auto"/>
              <w:jc w:val="left"/>
            </w:pPr>
            <w:r>
              <w:rPr>
                <w:rFonts w:ascii="Times New Roman" w:hAnsi="Times New Roman" w:eastAsia="Times New Roman" w:cs="Times New Roman"/>
                <w:b w:val="0"/>
                <w:bCs w:val="0"/>
                <w:i w:val="0"/>
                <w:iCs w:val="0"/>
                <w:color w:val="000000"/>
                <w:sz w:val="20"/>
                <w:szCs w:val="20"/>
              </w:rPr>
              <w:t>Medium</w:t>
            </w:r>
          </w:p>
        </w:tc>
        <w:tc>
          <w:tcPr>
            <w:tcW w:w="900" w:type="dxa"/>
            <w:tcMar>
              <w:top w:w="90" w:type="dxa"/>
              <w:left w:w="110" w:type="dxa"/>
              <w:bottom w:w="90" w:type="dxa"/>
              <w:right w:w="110" w:type="dxa"/>
            </w:tcMar>
            <w:vAlign w:val="center"/>
          </w:tcPr>
          <w:p w14:paraId="51DB08A5">
            <w:pPr>
              <w:spacing w:line="260" w:lineRule="auto"/>
              <w:jc w:val="left"/>
            </w:pPr>
            <w:r>
              <w:rPr>
                <w:rFonts w:ascii="Times New Roman" w:hAnsi="Times New Roman" w:eastAsia="Times New Roman" w:cs="Times New Roman"/>
                <w:b w:val="0"/>
                <w:bCs w:val="0"/>
                <w:i w:val="0"/>
                <w:iCs w:val="0"/>
                <w:color w:val="000000"/>
                <w:sz w:val="20"/>
                <w:szCs w:val="20"/>
              </w:rPr>
              <w:t>Low</w:t>
            </w:r>
          </w:p>
        </w:tc>
        <w:tc>
          <w:tcPr>
            <w:tcW w:w="900" w:type="dxa"/>
            <w:tcMar>
              <w:top w:w="90" w:type="dxa"/>
              <w:left w:w="110" w:type="dxa"/>
              <w:bottom w:w="90" w:type="dxa"/>
              <w:right w:w="110" w:type="dxa"/>
            </w:tcMar>
            <w:vAlign w:val="center"/>
          </w:tcPr>
          <w:p w14:paraId="7341763B">
            <w:pPr>
              <w:spacing w:line="260" w:lineRule="auto"/>
              <w:jc w:val="left"/>
            </w:pPr>
            <w:r>
              <w:rPr>
                <w:rFonts w:ascii="Times New Roman" w:hAnsi="Times New Roman" w:eastAsia="Times New Roman" w:cs="Times New Roman"/>
                <w:b w:val="0"/>
                <w:bCs w:val="0"/>
                <w:i w:val="0"/>
                <w:iCs w:val="0"/>
                <w:color w:val="000000"/>
                <w:sz w:val="20"/>
                <w:szCs w:val="20"/>
              </w:rPr>
              <w:t>Low</w:t>
            </w:r>
          </w:p>
        </w:tc>
        <w:tc>
          <w:tcPr>
            <w:tcW w:w="2400" w:type="dxa"/>
            <w:tcMar>
              <w:top w:w="90" w:type="dxa"/>
              <w:left w:w="110" w:type="dxa"/>
              <w:bottom w:w="90" w:type="dxa"/>
              <w:right w:w="110" w:type="dxa"/>
            </w:tcMar>
            <w:vAlign w:val="center"/>
          </w:tcPr>
          <w:p w14:paraId="382BA6E3">
            <w:pPr>
              <w:spacing w:line="260" w:lineRule="auto"/>
              <w:jc w:val="left"/>
            </w:pPr>
            <w:r>
              <w:rPr>
                <w:rFonts w:ascii="Times New Roman" w:hAnsi="Times New Roman" w:eastAsia="Times New Roman" w:cs="Times New Roman"/>
                <w:b w:val="0"/>
                <w:bCs w:val="0"/>
                <w:i w:val="0"/>
                <w:iCs w:val="0"/>
                <w:color w:val="000000"/>
                <w:sz w:val="20"/>
                <w:szCs w:val="20"/>
              </w:rPr>
              <w:t>Section 4.4 reports the exact seed and configuration used, and Section 4.5 discusses how results would be expected to shift with workload composition</w:t>
            </w:r>
          </w:p>
        </w:tc>
        <w:tc>
          <w:tcPr>
            <w:tcW w:w="1400" w:type="dxa"/>
            <w:tcMar>
              <w:top w:w="90" w:type="dxa"/>
              <w:left w:w="110" w:type="dxa"/>
              <w:bottom w:w="90" w:type="dxa"/>
              <w:right w:w="110" w:type="dxa"/>
            </w:tcMar>
            <w:vAlign w:val="center"/>
          </w:tcPr>
          <w:p w14:paraId="5A1DDF28">
            <w:pPr>
              <w:spacing w:line="260" w:lineRule="auto"/>
              <w:jc w:val="left"/>
            </w:pPr>
            <w:r>
              <w:rPr>
                <w:rFonts w:ascii="Times New Roman" w:hAnsi="Times New Roman" w:eastAsia="Times New Roman" w:cs="Times New Roman"/>
                <w:b w:val="0"/>
                <w:bCs w:val="0"/>
                <w:i w:val="0"/>
                <w:iCs w:val="0"/>
                <w:color w:val="000000"/>
                <w:sz w:val="20"/>
                <w:szCs w:val="20"/>
              </w:rPr>
              <w:t>Low</w:t>
            </w:r>
          </w:p>
        </w:tc>
      </w:tr>
    </w:tbl>
    <w:p w14:paraId="6A8DAC4F">
      <w:pPr>
        <w:pStyle w:val="2"/>
        <w:pageBreakBefore/>
        <w:spacing w:before="0" w:after="200"/>
        <w:jc w:val="center"/>
      </w:pPr>
      <w:r>
        <w:rPr>
          <w:rFonts w:ascii="Times New Roman" w:hAnsi="Times New Roman" w:eastAsia="Times New Roman" w:cs="Times New Roman"/>
          <w:b/>
          <w:bCs/>
          <w:color w:val="000000"/>
          <w:sz w:val="28"/>
          <w:szCs w:val="28"/>
        </w:rPr>
        <w:t>CHAPTER 4</w:t>
      </w:r>
    </w:p>
    <w:p w14:paraId="5F27CD12">
      <w:pPr>
        <w:spacing w:before="0" w:after="320"/>
        <w:jc w:val="center"/>
      </w:pPr>
      <w:r>
        <w:rPr>
          <w:rFonts w:ascii="Times New Roman" w:hAnsi="Times New Roman" w:eastAsia="Times New Roman" w:cs="Times New Roman"/>
          <w:b/>
          <w:bCs/>
          <w:color w:val="000000"/>
          <w:sz w:val="26"/>
          <w:szCs w:val="26"/>
        </w:rPr>
        <w:t>IMPLEMENTATION, TESTING &amp; RESULTS, PROJECT MANAGEMENT</w:t>
      </w:r>
    </w:p>
    <w:p w14:paraId="1863B6CF">
      <w:pPr>
        <w:pStyle w:val="3"/>
        <w:spacing w:before="280" w:after="140"/>
      </w:pPr>
      <w:r>
        <w:rPr>
          <w:rFonts w:ascii="Times New Roman" w:hAnsi="Times New Roman" w:eastAsia="Times New Roman" w:cs="Times New Roman"/>
          <w:b/>
          <w:bCs/>
          <w:color w:val="000000"/>
          <w:sz w:val="24"/>
          <w:szCs w:val="24"/>
        </w:rPr>
        <w:t>4.1 Development Approach &amp; Resources</w:t>
      </w:r>
    </w:p>
    <w:p w14:paraId="1D39DFCD">
      <w:pPr>
        <w:spacing w:after="160" w:line="276" w:lineRule="auto"/>
        <w:jc w:val="both"/>
      </w:pPr>
      <w:r>
        <w:rPr>
          <w:rFonts w:ascii="Times New Roman" w:hAnsi="Times New Roman" w:eastAsia="Times New Roman" w:cs="Times New Roman"/>
          <w:b w:val="0"/>
          <w:bCs w:val="0"/>
          <w:i w:val="0"/>
          <w:iCs w:val="0"/>
          <w:color w:val="000000"/>
          <w:sz w:val="22"/>
          <w:szCs w:val="22"/>
        </w:rPr>
        <w:t>EdgeSched was built module-by-module against the five-part breakdown shown on the project's own index (Modules 1–5), with Module 4 developed as the integration spine once Module 1's scoring logic and Module 2's power/task simulators had stable interfaces to consume. Development followed an iterative approach: each module was built with a minimal working version first (e.g., a hard-coded battery curve, a fixed task list), then progressively replaced with the full simulated/randomised/real-execution versions described below, so that Module 4's event loop always had something concrete to integrate against rather than working from an interface specification alone. Testing was written alongside each module (see Section 4.3) rather than deferred to the end, which made it possible to catch integration-boundary bugs — stale state reads, unlogged decisions, unsafe preemption — close to where they were introduced.</w:t>
      </w:r>
    </w:p>
    <w:p w14:paraId="368AC68F">
      <w:pPr>
        <w:spacing w:after="160" w:line="276" w:lineRule="auto"/>
        <w:jc w:val="both"/>
      </w:pPr>
      <w:r>
        <w:rPr>
          <w:rFonts w:ascii="Times New Roman" w:hAnsi="Times New Roman" w:eastAsia="Times New Roman" w:cs="Times New Roman"/>
          <w:b w:val="0"/>
          <w:bCs w:val="0"/>
          <w:i w:val="0"/>
          <w:iCs w:val="0"/>
          <w:color w:val="000000"/>
          <w:sz w:val="22"/>
          <w:szCs w:val="22"/>
        </w:rPr>
        <w:t>Materials, components, dataset, and resources used:</w:t>
      </w:r>
    </w:p>
    <w:p w14:paraId="40B964FB">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Compute: a single development/backend host running the FastAPI backend, MongoDB instance, and frontend dev server, deployed to a live preview environment for testing and demonstration.</w:t>
      </w:r>
    </w:p>
    <w:p w14:paraId="25B43522">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Datasets: no external dataset; workloads are generated by Module 2's task-burst generator (randomised, seed-controlled) or defined manually for targeted test cases.</w:t>
      </w:r>
    </w:p>
    <w:p w14:paraId="52881152">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Reference literature: the six peer-reviewed sources reviewed in Chapter 2, plus standard operating-systems scheduling references for the FCFS/Round-Robin baselines.</w:t>
      </w:r>
    </w:p>
    <w:p w14:paraId="3F62C016">
      <w:pPr>
        <w:spacing w:after="160" w:line="276" w:lineRule="auto"/>
        <w:jc w:val="both"/>
      </w:pPr>
      <w:r>
        <w:rPr>
          <w:rFonts w:ascii="Times New Roman" w:hAnsi="Times New Roman" w:eastAsia="Times New Roman" w:cs="Times New Roman"/>
          <w:b w:val="0"/>
          <w:bCs w:val="0"/>
          <w:i w:val="0"/>
          <w:iCs w:val="0"/>
          <w:color w:val="000000"/>
          <w:sz w:val="22"/>
          <w:szCs w:val="22"/>
        </w:rPr>
        <w:t>Two experiments were saved on the deployed instance during development and are used as the evidence base for this chapter: Solar Surplus (14 tasks, seed 2024), which keeps the simulated battery in the SURPLUS state for the whole run, and Capstone Demo (19 tasks, seed 42), which drives the battery down through NORMAL into CRITICAL LOW and so exercises Module 4's task-dropping and preemption logic. Grouping experiments by scheduler on the Projects page (Figure 4.1) was also how development progress was tracked module-by-module: the FCFS and Round-Robin columns stay empty until Module 5's baselines are run against the same saved workload as EdgeSched, which is what Section 4.4 does for the Solar Surplus experiment.</w:t>
      </w:r>
    </w:p>
    <w:p w14:paraId="7681BF6D">
      <w:pPr>
        <w:spacing w:before="160" w:after="60"/>
        <w:jc w:val="center"/>
      </w:pPr>
      <w:r>
        <w:drawing>
          <wp:inline distT="0" distB="0" distL="0" distR="0">
            <wp:extent cx="5334000" cy="272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5"/>
                    <a:srcRect/>
                    <a:stretch>
                      <a:fillRect/>
                    </a:stretch>
                  </pic:blipFill>
                  <pic:spPr>
                    <a:xfrm>
                      <a:off x="0" y="0"/>
                      <a:ext cx="5334000" cy="2724150"/>
                    </a:xfrm>
                    <a:prstGeom prst="rect">
                      <a:avLst/>
                    </a:prstGeom>
                  </pic:spPr>
                </pic:pic>
              </a:graphicData>
            </a:graphic>
          </wp:inline>
        </w:drawing>
      </w:r>
    </w:p>
    <w:p w14:paraId="74AB3600">
      <w:pPr>
        <w:spacing w:before="100" w:after="260"/>
        <w:jc w:val="center"/>
      </w:pPr>
      <w:r>
        <w:rPr>
          <w:rFonts w:ascii="Times New Roman" w:hAnsi="Times New Roman" w:eastAsia="Times New Roman" w:cs="Times New Roman"/>
          <w:b/>
          <w:bCs/>
          <w:i/>
          <w:iCs/>
          <w:color w:val="000000"/>
          <w:sz w:val="20"/>
          <w:szCs w:val="20"/>
        </w:rPr>
        <w:t xml:space="preserve">Figure 4.1: </w:t>
      </w:r>
      <w:r>
        <w:rPr>
          <w:rFonts w:ascii="Times New Roman" w:hAnsi="Times New Roman" w:eastAsia="Times New Roman" w:cs="Times New Roman"/>
          <w:i/>
          <w:iCs/>
          <w:color w:val="000000"/>
          <w:sz w:val="20"/>
          <w:szCs w:val="20"/>
        </w:rPr>
        <w:t>Projects page on the deployed instance, grouping the two saved experiments (Solar Surplus, Capstone Demo) under the EdgeSched scheduler.</w:t>
      </w:r>
    </w:p>
    <w:p w14:paraId="3E74B96A">
      <w:pPr>
        <w:pStyle w:val="3"/>
        <w:spacing w:before="280" w:after="140"/>
      </w:pPr>
      <w:r>
        <w:rPr>
          <w:rFonts w:ascii="Times New Roman" w:hAnsi="Times New Roman" w:eastAsia="Times New Roman" w:cs="Times New Roman"/>
          <w:b/>
          <w:bCs/>
          <w:color w:val="000000"/>
          <w:sz w:val="24"/>
          <w:szCs w:val="24"/>
        </w:rPr>
        <w:t>4.2 Hardware / Software Implementation &amp; Modern Tools Used</w:t>
      </w:r>
    </w:p>
    <w:p w14:paraId="4698CCD6">
      <w:pPr>
        <w:pStyle w:val="4"/>
        <w:spacing w:before="200" w:after="120"/>
      </w:pPr>
      <w:r>
        <w:rPr>
          <w:rFonts w:ascii="Times New Roman" w:hAnsi="Times New Roman" w:eastAsia="Times New Roman" w:cs="Times New Roman"/>
          <w:b/>
          <w:bCs/>
          <w:color w:val="000000"/>
          <w:sz w:val="22"/>
          <w:szCs w:val="22"/>
        </w:rPr>
        <w:t>Software Implementation</w:t>
      </w:r>
    </w:p>
    <w:p w14:paraId="603EE49D">
      <w:pPr>
        <w:spacing w:after="160" w:line="276" w:lineRule="auto"/>
        <w:jc w:val="both"/>
      </w:pPr>
      <w:r>
        <w:rPr>
          <w:rFonts w:ascii="Times New Roman" w:hAnsi="Times New Roman" w:eastAsia="Times New Roman" w:cs="Times New Roman"/>
          <w:b w:val="0"/>
          <w:bCs w:val="0"/>
          <w:i w:val="0"/>
          <w:iCs w:val="0"/>
          <w:color w:val="000000"/>
          <w:sz w:val="22"/>
          <w:szCs w:val="22"/>
        </w:rPr>
        <w:t>EdgeSched is implemented as a full-stack web application. The frontend is built with React (Create React App + CRACO) and styled with Tailwind CSS, using React Router for navigation, React Query for server-state management and caching, Recharts for charts, Radix UI for accessible interactive components, Lucide for icons, and Axios for HTTP calls. The backend is a FastAPI (Python) service run under Uvicorn, chosen for its native async support — essential for Module 4's non-blocking event loop and for serving WebSocket connections without a separate real-time server. Persistence uses MongoDB, accessed asynchronously through the Motor driver so that database I/O never blocks the event loop. Authentication is delegated to Emergent-managed Google OAuth, with HTTP-only session cookies as the primary mechanism and Bearer-token support for API clients. System monitoring (CPU, memory, per-core usage, load averages, and hardware battery status where available) uses psutil, and PDF report exports are generated with ReportLab. The application is deployed on Emergent's hosting platform, with the frontend, backend, and MongoDB running as separate services.</w:t>
      </w:r>
    </w:p>
    <w:p w14:paraId="125EAEBB">
      <w:pPr>
        <w:pStyle w:val="4"/>
        <w:spacing w:before="200" w:after="120"/>
      </w:pPr>
      <w:r>
        <w:rPr>
          <w:rFonts w:ascii="Times New Roman" w:hAnsi="Times New Roman" w:eastAsia="Times New Roman" w:cs="Times New Roman"/>
          <w:b/>
          <w:bCs/>
          <w:color w:val="000000"/>
          <w:sz w:val="22"/>
          <w:szCs w:val="22"/>
        </w:rPr>
        <w:t>Module 4 Implementation Detail – Integration Framework &amp; Execution Engine</w:t>
      </w:r>
    </w:p>
    <w:p w14:paraId="398EEDB0">
      <w:pPr>
        <w:spacing w:after="160" w:line="276" w:lineRule="auto"/>
        <w:jc w:val="both"/>
      </w:pPr>
      <w:r>
        <w:rPr>
          <w:rFonts w:ascii="Times New Roman" w:hAnsi="Times New Roman" w:eastAsia="Times New Roman" w:cs="Times New Roman"/>
          <w:b w:val="0"/>
          <w:bCs w:val="0"/>
          <w:i w:val="0"/>
          <w:iCs w:val="0"/>
          <w:color w:val="000000"/>
          <w:sz w:val="22"/>
          <w:szCs w:val="22"/>
        </w:rPr>
        <w:t>Module 4 is implemented as the FastAPI backend's central coordinating layer. Its two halves, shown in Figure 3.1, are: (1) the integration framework — an in-process real-time data bus that receives battery percentage, power-state flag, and ready-queue updates from Module 2 and exposes them to Module 1's scoring function; and (2) the core execution engine — the main event loop (Figure 3.2), which reads that state every tick, asks Module 1 for the highest-scoring eligible task, applies the drop/run/preempt decision through its state-management logic, and writes a structured log record. This design keeps Module 1's scheduling logic and Module 2's environment simulation independently testable, while Module 4 is the only component responsible for the system-level guarantees — no blocking calls in the loop, no partial state left behind by a preemption, and no scheduling decision that goes unlogged.</w:t>
      </w:r>
    </w:p>
    <w:tbl>
      <w:tblPr>
        <w:tblStyle w:val="9"/>
        <w:tblW w:w="8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700"/>
        <w:gridCol w:w="3400"/>
        <w:gridCol w:w="2400"/>
      </w:tblGrid>
      <w:tr w14:paraId="45C95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700" w:type="dxa"/>
            <w:shd w:val="clear" w:color="auto" w:fill="D9D9D9"/>
            <w:tcMar>
              <w:top w:w="90" w:type="dxa"/>
              <w:left w:w="110" w:type="dxa"/>
              <w:bottom w:w="90" w:type="dxa"/>
              <w:right w:w="110" w:type="dxa"/>
            </w:tcMar>
            <w:vAlign w:val="center"/>
          </w:tcPr>
          <w:p w14:paraId="10110BCD">
            <w:pPr>
              <w:spacing w:line="260" w:lineRule="auto"/>
              <w:jc w:val="center"/>
            </w:pPr>
            <w:r>
              <w:rPr>
                <w:rFonts w:ascii="Times New Roman" w:hAnsi="Times New Roman" w:eastAsia="Times New Roman" w:cs="Times New Roman"/>
                <w:b/>
                <w:bCs/>
                <w:i w:val="0"/>
                <w:iCs w:val="0"/>
                <w:color w:val="000000"/>
                <w:sz w:val="20"/>
                <w:szCs w:val="20"/>
              </w:rPr>
              <w:t>Tool / Software / Component</w:t>
            </w:r>
          </w:p>
        </w:tc>
        <w:tc>
          <w:tcPr>
            <w:tcW w:w="3400" w:type="dxa"/>
            <w:shd w:val="clear" w:color="auto" w:fill="D9D9D9"/>
            <w:tcMar>
              <w:top w:w="90" w:type="dxa"/>
              <w:left w:w="110" w:type="dxa"/>
              <w:bottom w:w="90" w:type="dxa"/>
              <w:right w:w="110" w:type="dxa"/>
            </w:tcMar>
            <w:vAlign w:val="center"/>
          </w:tcPr>
          <w:p w14:paraId="4A6D60CB">
            <w:pPr>
              <w:spacing w:line="260" w:lineRule="auto"/>
              <w:jc w:val="center"/>
            </w:pPr>
            <w:r>
              <w:rPr>
                <w:rFonts w:ascii="Times New Roman" w:hAnsi="Times New Roman" w:eastAsia="Times New Roman" w:cs="Times New Roman"/>
                <w:b/>
                <w:bCs/>
                <w:i w:val="0"/>
                <w:iCs w:val="0"/>
                <w:color w:val="000000"/>
                <w:sz w:val="20"/>
                <w:szCs w:val="20"/>
              </w:rPr>
              <w:t>Purpose</w:t>
            </w:r>
          </w:p>
        </w:tc>
        <w:tc>
          <w:tcPr>
            <w:tcW w:w="2400" w:type="dxa"/>
            <w:shd w:val="clear" w:color="auto" w:fill="D9D9D9"/>
            <w:tcMar>
              <w:top w:w="90" w:type="dxa"/>
              <w:left w:w="110" w:type="dxa"/>
              <w:bottom w:w="90" w:type="dxa"/>
              <w:right w:w="110" w:type="dxa"/>
            </w:tcMar>
            <w:vAlign w:val="center"/>
          </w:tcPr>
          <w:p w14:paraId="02687E66">
            <w:pPr>
              <w:spacing w:line="260" w:lineRule="auto"/>
              <w:jc w:val="center"/>
            </w:pPr>
            <w:r>
              <w:rPr>
                <w:rFonts w:ascii="Times New Roman" w:hAnsi="Times New Roman" w:eastAsia="Times New Roman" w:cs="Times New Roman"/>
                <w:b/>
                <w:bCs/>
                <w:i w:val="0"/>
                <w:iCs w:val="0"/>
                <w:color w:val="000000"/>
                <w:sz w:val="20"/>
                <w:szCs w:val="20"/>
              </w:rPr>
              <w:t>Stage Used</w:t>
            </w:r>
          </w:p>
        </w:tc>
      </w:tr>
      <w:tr w14:paraId="3E692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700" w:type="dxa"/>
            <w:tcMar>
              <w:top w:w="90" w:type="dxa"/>
              <w:left w:w="110" w:type="dxa"/>
              <w:bottom w:w="90" w:type="dxa"/>
              <w:right w:w="110" w:type="dxa"/>
            </w:tcMar>
            <w:vAlign w:val="center"/>
          </w:tcPr>
          <w:p w14:paraId="4343E36B">
            <w:pPr>
              <w:spacing w:line="260" w:lineRule="auto"/>
              <w:jc w:val="left"/>
            </w:pPr>
            <w:r>
              <w:rPr>
                <w:rFonts w:ascii="Times New Roman" w:hAnsi="Times New Roman" w:eastAsia="Times New Roman" w:cs="Times New Roman"/>
                <w:b w:val="0"/>
                <w:bCs w:val="0"/>
                <w:i w:val="0"/>
                <w:iCs w:val="0"/>
                <w:color w:val="000000"/>
                <w:sz w:val="20"/>
                <w:szCs w:val="20"/>
              </w:rPr>
              <w:t>FastAPI + Uvicorn (Python)</w:t>
            </w:r>
          </w:p>
        </w:tc>
        <w:tc>
          <w:tcPr>
            <w:tcW w:w="3400" w:type="dxa"/>
            <w:tcMar>
              <w:top w:w="90" w:type="dxa"/>
              <w:left w:w="110" w:type="dxa"/>
              <w:bottom w:w="90" w:type="dxa"/>
              <w:right w:w="110" w:type="dxa"/>
            </w:tcMar>
            <w:vAlign w:val="center"/>
          </w:tcPr>
          <w:p w14:paraId="63BF90B8">
            <w:pPr>
              <w:spacing w:line="260" w:lineRule="auto"/>
              <w:jc w:val="left"/>
            </w:pPr>
            <w:r>
              <w:rPr>
                <w:rFonts w:ascii="Times New Roman" w:hAnsi="Times New Roman" w:eastAsia="Times New Roman" w:cs="Times New Roman"/>
                <w:b w:val="0"/>
                <w:bCs w:val="0"/>
                <w:i w:val="0"/>
                <w:iCs w:val="0"/>
                <w:color w:val="000000"/>
                <w:sz w:val="20"/>
                <w:szCs w:val="20"/>
              </w:rPr>
              <w:t>Async backend framework hosting the REST API, WebSocket endpoints, and Module 4's event loop</w:t>
            </w:r>
          </w:p>
        </w:tc>
        <w:tc>
          <w:tcPr>
            <w:tcW w:w="2400" w:type="dxa"/>
            <w:tcMar>
              <w:top w:w="90" w:type="dxa"/>
              <w:left w:w="110" w:type="dxa"/>
              <w:bottom w:w="90" w:type="dxa"/>
              <w:right w:w="110" w:type="dxa"/>
            </w:tcMar>
            <w:vAlign w:val="center"/>
          </w:tcPr>
          <w:p w14:paraId="7ED5D396">
            <w:pPr>
              <w:spacing w:line="260" w:lineRule="auto"/>
              <w:jc w:val="left"/>
            </w:pPr>
            <w:r>
              <w:rPr>
                <w:rFonts w:ascii="Times New Roman" w:hAnsi="Times New Roman" w:eastAsia="Times New Roman" w:cs="Times New Roman"/>
                <w:b w:val="0"/>
                <w:bCs w:val="0"/>
                <w:i w:val="0"/>
                <w:iCs w:val="0"/>
                <w:color w:val="000000"/>
                <w:sz w:val="20"/>
                <w:szCs w:val="20"/>
              </w:rPr>
              <w:t>Core implementation, all modules</w:t>
            </w:r>
          </w:p>
        </w:tc>
      </w:tr>
      <w:tr w14:paraId="2B323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700" w:type="dxa"/>
            <w:tcMar>
              <w:top w:w="90" w:type="dxa"/>
              <w:left w:w="110" w:type="dxa"/>
              <w:bottom w:w="90" w:type="dxa"/>
              <w:right w:w="110" w:type="dxa"/>
            </w:tcMar>
            <w:vAlign w:val="center"/>
          </w:tcPr>
          <w:p w14:paraId="59A97E14">
            <w:pPr>
              <w:spacing w:line="260" w:lineRule="auto"/>
              <w:jc w:val="left"/>
            </w:pPr>
            <w:r>
              <w:rPr>
                <w:rFonts w:ascii="Times New Roman" w:hAnsi="Times New Roman" w:eastAsia="Times New Roman" w:cs="Times New Roman"/>
                <w:b w:val="0"/>
                <w:bCs w:val="0"/>
                <w:i w:val="0"/>
                <w:iCs w:val="0"/>
                <w:color w:val="000000"/>
                <w:sz w:val="20"/>
                <w:szCs w:val="20"/>
              </w:rPr>
              <w:t>MongoDB + Motor</w:t>
            </w:r>
          </w:p>
        </w:tc>
        <w:tc>
          <w:tcPr>
            <w:tcW w:w="3400" w:type="dxa"/>
            <w:tcMar>
              <w:top w:w="90" w:type="dxa"/>
              <w:left w:w="110" w:type="dxa"/>
              <w:bottom w:w="90" w:type="dxa"/>
              <w:right w:w="110" w:type="dxa"/>
            </w:tcMar>
            <w:vAlign w:val="center"/>
          </w:tcPr>
          <w:p w14:paraId="375D0FE0">
            <w:pPr>
              <w:spacing w:line="260" w:lineRule="auto"/>
              <w:jc w:val="left"/>
            </w:pPr>
            <w:r>
              <w:rPr>
                <w:rFonts w:ascii="Times New Roman" w:hAnsi="Times New Roman" w:eastAsia="Times New Roman" w:cs="Times New Roman"/>
                <w:b w:val="0"/>
                <w:bCs w:val="0"/>
                <w:i w:val="0"/>
                <w:iCs w:val="0"/>
                <w:color w:val="000000"/>
                <w:sz w:val="20"/>
                <w:szCs w:val="20"/>
              </w:rPr>
              <w:t>Asynchronous, non-blocking persistence for experiments, real runs, sessions, and settings</w:t>
            </w:r>
          </w:p>
        </w:tc>
        <w:tc>
          <w:tcPr>
            <w:tcW w:w="2400" w:type="dxa"/>
            <w:tcMar>
              <w:top w:w="90" w:type="dxa"/>
              <w:left w:w="110" w:type="dxa"/>
              <w:bottom w:w="90" w:type="dxa"/>
              <w:right w:w="110" w:type="dxa"/>
            </w:tcMar>
            <w:vAlign w:val="center"/>
          </w:tcPr>
          <w:p w14:paraId="05B4B625">
            <w:pPr>
              <w:spacing w:line="260" w:lineRule="auto"/>
              <w:jc w:val="left"/>
            </w:pPr>
            <w:r>
              <w:rPr>
                <w:rFonts w:ascii="Times New Roman" w:hAnsi="Times New Roman" w:eastAsia="Times New Roman" w:cs="Times New Roman"/>
                <w:b w:val="0"/>
                <w:bCs w:val="0"/>
                <w:i w:val="0"/>
                <w:iCs w:val="0"/>
                <w:color w:val="000000"/>
                <w:sz w:val="20"/>
                <w:szCs w:val="20"/>
              </w:rPr>
              <w:t>Core implementation; used by Module 4 for logging experiment/run records</w:t>
            </w:r>
          </w:p>
        </w:tc>
      </w:tr>
      <w:tr w14:paraId="3ED66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700" w:type="dxa"/>
            <w:tcMar>
              <w:top w:w="90" w:type="dxa"/>
              <w:left w:w="110" w:type="dxa"/>
              <w:bottom w:w="90" w:type="dxa"/>
              <w:right w:w="110" w:type="dxa"/>
            </w:tcMar>
            <w:vAlign w:val="center"/>
          </w:tcPr>
          <w:p w14:paraId="00364DE1">
            <w:pPr>
              <w:spacing w:line="260" w:lineRule="auto"/>
              <w:jc w:val="left"/>
            </w:pPr>
            <w:r>
              <w:rPr>
                <w:rFonts w:ascii="Times New Roman" w:hAnsi="Times New Roman" w:eastAsia="Times New Roman" w:cs="Times New Roman"/>
                <w:b w:val="0"/>
                <w:bCs w:val="0"/>
                <w:i w:val="0"/>
                <w:iCs w:val="0"/>
                <w:color w:val="000000"/>
                <w:sz w:val="20"/>
                <w:szCs w:val="20"/>
              </w:rPr>
              <w:t>WebSockets (/ws/simulate, /ws/telemetry, /ws/realengine)</w:t>
            </w:r>
          </w:p>
        </w:tc>
        <w:tc>
          <w:tcPr>
            <w:tcW w:w="3400" w:type="dxa"/>
            <w:tcMar>
              <w:top w:w="90" w:type="dxa"/>
              <w:left w:w="110" w:type="dxa"/>
              <w:bottom w:w="90" w:type="dxa"/>
              <w:right w:w="110" w:type="dxa"/>
            </w:tcMar>
            <w:vAlign w:val="center"/>
          </w:tcPr>
          <w:p w14:paraId="140AD939">
            <w:pPr>
              <w:spacing w:line="260" w:lineRule="auto"/>
              <w:jc w:val="left"/>
            </w:pPr>
            <w:r>
              <w:rPr>
                <w:rFonts w:ascii="Times New Roman" w:hAnsi="Times New Roman" w:eastAsia="Times New Roman" w:cs="Times New Roman"/>
                <w:b w:val="0"/>
                <w:bCs w:val="0"/>
                <w:i w:val="0"/>
                <w:iCs w:val="0"/>
                <w:color w:val="000000"/>
                <w:sz w:val="20"/>
                <w:szCs w:val="20"/>
              </w:rPr>
              <w:t>Real-time push of simulation progress, host telemetry, and real-execution results to the frontend</w:t>
            </w:r>
          </w:p>
        </w:tc>
        <w:tc>
          <w:tcPr>
            <w:tcW w:w="2400" w:type="dxa"/>
            <w:tcMar>
              <w:top w:w="90" w:type="dxa"/>
              <w:left w:w="110" w:type="dxa"/>
              <w:bottom w:w="90" w:type="dxa"/>
              <w:right w:w="110" w:type="dxa"/>
            </w:tcMar>
            <w:vAlign w:val="center"/>
          </w:tcPr>
          <w:p w14:paraId="08C3AE09">
            <w:pPr>
              <w:spacing w:line="260" w:lineRule="auto"/>
              <w:jc w:val="left"/>
            </w:pPr>
            <w:r>
              <w:rPr>
                <w:rFonts w:ascii="Times New Roman" w:hAnsi="Times New Roman" w:eastAsia="Times New Roman" w:cs="Times New Roman"/>
                <w:b w:val="0"/>
                <w:bCs w:val="0"/>
                <w:i w:val="0"/>
                <w:iCs w:val="0"/>
                <w:color w:val="000000"/>
                <w:sz w:val="20"/>
                <w:szCs w:val="20"/>
              </w:rPr>
              <w:t>Module 4 integration; Live Race, Live Engine, Simulator pages</w:t>
            </w:r>
          </w:p>
        </w:tc>
      </w:tr>
      <w:tr w14:paraId="18306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700" w:type="dxa"/>
            <w:tcMar>
              <w:top w:w="90" w:type="dxa"/>
              <w:left w:w="110" w:type="dxa"/>
              <w:bottom w:w="90" w:type="dxa"/>
              <w:right w:w="110" w:type="dxa"/>
            </w:tcMar>
            <w:vAlign w:val="center"/>
          </w:tcPr>
          <w:p w14:paraId="1F03959E">
            <w:pPr>
              <w:spacing w:line="260" w:lineRule="auto"/>
              <w:jc w:val="left"/>
            </w:pPr>
            <w:r>
              <w:rPr>
                <w:rFonts w:ascii="Times New Roman" w:hAnsi="Times New Roman" w:eastAsia="Times New Roman" w:cs="Times New Roman"/>
                <w:b w:val="0"/>
                <w:bCs w:val="0"/>
                <w:i w:val="0"/>
                <w:iCs w:val="0"/>
                <w:color w:val="000000"/>
                <w:sz w:val="20"/>
                <w:szCs w:val="20"/>
              </w:rPr>
              <w:t>React + CRACO + Tailwind CSS</w:t>
            </w:r>
          </w:p>
        </w:tc>
        <w:tc>
          <w:tcPr>
            <w:tcW w:w="3400" w:type="dxa"/>
            <w:tcMar>
              <w:top w:w="90" w:type="dxa"/>
              <w:left w:w="110" w:type="dxa"/>
              <w:bottom w:w="90" w:type="dxa"/>
              <w:right w:w="110" w:type="dxa"/>
            </w:tcMar>
            <w:vAlign w:val="center"/>
          </w:tcPr>
          <w:p w14:paraId="5BB94CE1">
            <w:pPr>
              <w:spacing w:line="260" w:lineRule="auto"/>
              <w:jc w:val="left"/>
            </w:pPr>
            <w:r>
              <w:rPr>
                <w:rFonts w:ascii="Times New Roman" w:hAnsi="Times New Roman" w:eastAsia="Times New Roman" w:cs="Times New Roman"/>
                <w:b w:val="0"/>
                <w:bCs w:val="0"/>
                <w:i w:val="0"/>
                <w:iCs w:val="0"/>
                <w:color w:val="000000"/>
                <w:sz w:val="20"/>
                <w:szCs w:val="20"/>
              </w:rPr>
              <w:t>Frontend application shell, routing, and styling</w:t>
            </w:r>
          </w:p>
        </w:tc>
        <w:tc>
          <w:tcPr>
            <w:tcW w:w="2400" w:type="dxa"/>
            <w:tcMar>
              <w:top w:w="90" w:type="dxa"/>
              <w:left w:w="110" w:type="dxa"/>
              <w:bottom w:w="90" w:type="dxa"/>
              <w:right w:w="110" w:type="dxa"/>
            </w:tcMar>
            <w:vAlign w:val="center"/>
          </w:tcPr>
          <w:p w14:paraId="1B203E2E">
            <w:pPr>
              <w:spacing w:line="260" w:lineRule="auto"/>
              <w:jc w:val="left"/>
            </w:pPr>
            <w:r>
              <w:rPr>
                <w:rFonts w:ascii="Times New Roman" w:hAnsi="Times New Roman" w:eastAsia="Times New Roman" w:cs="Times New Roman"/>
                <w:b w:val="0"/>
                <w:bCs w:val="0"/>
                <w:i w:val="0"/>
                <w:iCs w:val="0"/>
                <w:color w:val="000000"/>
                <w:sz w:val="20"/>
                <w:szCs w:val="20"/>
              </w:rPr>
              <w:t>Dashboard, Experiments, Comparisons, Analytics pages</w:t>
            </w:r>
          </w:p>
        </w:tc>
      </w:tr>
      <w:tr w14:paraId="71B92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700" w:type="dxa"/>
            <w:tcMar>
              <w:top w:w="90" w:type="dxa"/>
              <w:left w:w="110" w:type="dxa"/>
              <w:bottom w:w="90" w:type="dxa"/>
              <w:right w:w="110" w:type="dxa"/>
            </w:tcMar>
            <w:vAlign w:val="center"/>
          </w:tcPr>
          <w:p w14:paraId="4DBE2DB4">
            <w:pPr>
              <w:spacing w:line="260" w:lineRule="auto"/>
              <w:jc w:val="left"/>
            </w:pPr>
            <w:r>
              <w:rPr>
                <w:rFonts w:ascii="Times New Roman" w:hAnsi="Times New Roman" w:eastAsia="Times New Roman" w:cs="Times New Roman"/>
                <w:b w:val="0"/>
                <w:bCs w:val="0"/>
                <w:i w:val="0"/>
                <w:iCs w:val="0"/>
                <w:color w:val="000000"/>
                <w:sz w:val="20"/>
                <w:szCs w:val="20"/>
              </w:rPr>
              <w:t>React Query + Axios</w:t>
            </w:r>
          </w:p>
        </w:tc>
        <w:tc>
          <w:tcPr>
            <w:tcW w:w="3400" w:type="dxa"/>
            <w:tcMar>
              <w:top w:w="90" w:type="dxa"/>
              <w:left w:w="110" w:type="dxa"/>
              <w:bottom w:w="90" w:type="dxa"/>
              <w:right w:w="110" w:type="dxa"/>
            </w:tcMar>
            <w:vAlign w:val="center"/>
          </w:tcPr>
          <w:p w14:paraId="07FD04D7">
            <w:pPr>
              <w:spacing w:line="260" w:lineRule="auto"/>
              <w:jc w:val="left"/>
            </w:pPr>
            <w:r>
              <w:rPr>
                <w:rFonts w:ascii="Times New Roman" w:hAnsi="Times New Roman" w:eastAsia="Times New Roman" w:cs="Times New Roman"/>
                <w:b w:val="0"/>
                <w:bCs w:val="0"/>
                <w:i w:val="0"/>
                <w:iCs w:val="0"/>
                <w:color w:val="000000"/>
                <w:sz w:val="20"/>
                <w:szCs w:val="20"/>
              </w:rPr>
              <w:t>Server-state fetching/caching and HTTP requests to the FastAPI backend</w:t>
            </w:r>
          </w:p>
        </w:tc>
        <w:tc>
          <w:tcPr>
            <w:tcW w:w="2400" w:type="dxa"/>
            <w:tcMar>
              <w:top w:w="90" w:type="dxa"/>
              <w:left w:w="110" w:type="dxa"/>
              <w:bottom w:w="90" w:type="dxa"/>
              <w:right w:w="110" w:type="dxa"/>
            </w:tcMar>
            <w:vAlign w:val="center"/>
          </w:tcPr>
          <w:p w14:paraId="5CFA44EB">
            <w:pPr>
              <w:spacing w:line="260" w:lineRule="auto"/>
              <w:jc w:val="left"/>
            </w:pPr>
            <w:r>
              <w:rPr>
                <w:rFonts w:ascii="Times New Roman" w:hAnsi="Times New Roman" w:eastAsia="Times New Roman" w:cs="Times New Roman"/>
                <w:b w:val="0"/>
                <w:bCs w:val="0"/>
                <w:i w:val="0"/>
                <w:iCs w:val="0"/>
                <w:color w:val="000000"/>
                <w:sz w:val="20"/>
                <w:szCs w:val="20"/>
              </w:rPr>
              <w:t>All data-driven frontend pages</w:t>
            </w:r>
          </w:p>
        </w:tc>
      </w:tr>
      <w:tr w14:paraId="3778B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700" w:type="dxa"/>
            <w:tcMar>
              <w:top w:w="90" w:type="dxa"/>
              <w:left w:w="110" w:type="dxa"/>
              <w:bottom w:w="90" w:type="dxa"/>
              <w:right w:w="110" w:type="dxa"/>
            </w:tcMar>
            <w:vAlign w:val="center"/>
          </w:tcPr>
          <w:p w14:paraId="42BD1C89">
            <w:pPr>
              <w:spacing w:line="260" w:lineRule="auto"/>
              <w:jc w:val="left"/>
            </w:pPr>
            <w:r>
              <w:rPr>
                <w:rFonts w:ascii="Times New Roman" w:hAnsi="Times New Roman" w:eastAsia="Times New Roman" w:cs="Times New Roman"/>
                <w:b w:val="0"/>
                <w:bCs w:val="0"/>
                <w:i w:val="0"/>
                <w:iCs w:val="0"/>
                <w:color w:val="000000"/>
                <w:sz w:val="20"/>
                <w:szCs w:val="20"/>
              </w:rPr>
              <w:t>Recharts</w:t>
            </w:r>
          </w:p>
        </w:tc>
        <w:tc>
          <w:tcPr>
            <w:tcW w:w="3400" w:type="dxa"/>
            <w:tcMar>
              <w:top w:w="90" w:type="dxa"/>
              <w:left w:w="110" w:type="dxa"/>
              <w:bottom w:w="90" w:type="dxa"/>
              <w:right w:w="110" w:type="dxa"/>
            </w:tcMar>
            <w:vAlign w:val="center"/>
          </w:tcPr>
          <w:p w14:paraId="34E22E1C">
            <w:pPr>
              <w:spacing w:line="260" w:lineRule="auto"/>
              <w:jc w:val="left"/>
            </w:pPr>
            <w:r>
              <w:rPr>
                <w:rFonts w:ascii="Times New Roman" w:hAnsi="Times New Roman" w:eastAsia="Times New Roman" w:cs="Times New Roman"/>
                <w:b w:val="0"/>
                <w:bCs w:val="0"/>
                <w:i w:val="0"/>
                <w:iCs w:val="0"/>
                <w:color w:val="000000"/>
                <w:sz w:val="20"/>
                <w:szCs w:val="20"/>
              </w:rPr>
              <w:t>Gantt charts, battery timelines, and comparison charts in the Experiment Detail and Analytics views</w:t>
            </w:r>
          </w:p>
        </w:tc>
        <w:tc>
          <w:tcPr>
            <w:tcW w:w="2400" w:type="dxa"/>
            <w:tcMar>
              <w:top w:w="90" w:type="dxa"/>
              <w:left w:w="110" w:type="dxa"/>
              <w:bottom w:w="90" w:type="dxa"/>
              <w:right w:w="110" w:type="dxa"/>
            </w:tcMar>
            <w:vAlign w:val="center"/>
          </w:tcPr>
          <w:p w14:paraId="6D524618">
            <w:pPr>
              <w:spacing w:line="260" w:lineRule="auto"/>
              <w:jc w:val="left"/>
            </w:pPr>
            <w:r>
              <w:rPr>
                <w:rFonts w:ascii="Times New Roman" w:hAnsi="Times New Roman" w:eastAsia="Times New Roman" w:cs="Times New Roman"/>
                <w:b w:val="0"/>
                <w:bCs w:val="0"/>
                <w:i w:val="0"/>
                <w:iCs w:val="0"/>
                <w:color w:val="000000"/>
                <w:sz w:val="20"/>
                <w:szCs w:val="20"/>
              </w:rPr>
              <w:t>Module 3 visualisation, consuming Module 4's logs</w:t>
            </w:r>
          </w:p>
        </w:tc>
      </w:tr>
      <w:tr w14:paraId="30858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700" w:type="dxa"/>
            <w:tcMar>
              <w:top w:w="90" w:type="dxa"/>
              <w:left w:w="110" w:type="dxa"/>
              <w:bottom w:w="90" w:type="dxa"/>
              <w:right w:w="110" w:type="dxa"/>
            </w:tcMar>
            <w:vAlign w:val="center"/>
          </w:tcPr>
          <w:p w14:paraId="69253EFE">
            <w:pPr>
              <w:spacing w:line="260" w:lineRule="auto"/>
              <w:jc w:val="left"/>
            </w:pPr>
            <w:r>
              <w:rPr>
                <w:rFonts w:ascii="Times New Roman" w:hAnsi="Times New Roman" w:eastAsia="Times New Roman" w:cs="Times New Roman"/>
                <w:b w:val="0"/>
                <w:bCs w:val="0"/>
                <w:i w:val="0"/>
                <w:iCs w:val="0"/>
                <w:color w:val="000000"/>
                <w:sz w:val="20"/>
                <w:szCs w:val="20"/>
              </w:rPr>
              <w:t>psutil</w:t>
            </w:r>
          </w:p>
        </w:tc>
        <w:tc>
          <w:tcPr>
            <w:tcW w:w="3400" w:type="dxa"/>
            <w:tcMar>
              <w:top w:w="90" w:type="dxa"/>
              <w:left w:w="110" w:type="dxa"/>
              <w:bottom w:w="90" w:type="dxa"/>
              <w:right w:w="110" w:type="dxa"/>
            </w:tcMar>
            <w:vAlign w:val="center"/>
          </w:tcPr>
          <w:p w14:paraId="44D52748">
            <w:pPr>
              <w:spacing w:line="260" w:lineRule="auto"/>
              <w:jc w:val="left"/>
            </w:pPr>
            <w:r>
              <w:rPr>
                <w:rFonts w:ascii="Times New Roman" w:hAnsi="Times New Roman" w:eastAsia="Times New Roman" w:cs="Times New Roman"/>
                <w:b w:val="0"/>
                <w:bCs w:val="0"/>
                <w:i w:val="0"/>
                <w:iCs w:val="0"/>
                <w:color w:val="000000"/>
                <w:sz w:val="20"/>
                <w:szCs w:val="20"/>
              </w:rPr>
              <w:t>Live host telemetry (CPU, memory, load averages) and measured CPU time for the real-execution engine</w:t>
            </w:r>
          </w:p>
        </w:tc>
        <w:tc>
          <w:tcPr>
            <w:tcW w:w="2400" w:type="dxa"/>
            <w:tcMar>
              <w:top w:w="90" w:type="dxa"/>
              <w:left w:w="110" w:type="dxa"/>
              <w:bottom w:w="90" w:type="dxa"/>
              <w:right w:w="110" w:type="dxa"/>
            </w:tcMar>
            <w:vAlign w:val="center"/>
          </w:tcPr>
          <w:p w14:paraId="01A453BD">
            <w:pPr>
              <w:spacing w:line="260" w:lineRule="auto"/>
              <w:jc w:val="left"/>
            </w:pPr>
            <w:r>
              <w:rPr>
                <w:rFonts w:ascii="Times New Roman" w:hAnsi="Times New Roman" w:eastAsia="Times New Roman" w:cs="Times New Roman"/>
                <w:b w:val="0"/>
                <w:bCs w:val="0"/>
                <w:i w:val="0"/>
                <w:iCs w:val="0"/>
                <w:color w:val="000000"/>
                <w:sz w:val="20"/>
                <w:szCs w:val="20"/>
              </w:rPr>
              <w:t>Live Engine, Process Manager, real-execution energy validation</w:t>
            </w:r>
          </w:p>
        </w:tc>
      </w:tr>
      <w:tr w14:paraId="2CD4C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700" w:type="dxa"/>
            <w:tcMar>
              <w:top w:w="90" w:type="dxa"/>
              <w:left w:w="110" w:type="dxa"/>
              <w:bottom w:w="90" w:type="dxa"/>
              <w:right w:w="110" w:type="dxa"/>
            </w:tcMar>
            <w:vAlign w:val="center"/>
          </w:tcPr>
          <w:p w14:paraId="131DB3F2">
            <w:pPr>
              <w:spacing w:line="260" w:lineRule="auto"/>
              <w:jc w:val="left"/>
            </w:pPr>
            <w:r>
              <w:rPr>
                <w:rFonts w:ascii="Times New Roman" w:hAnsi="Times New Roman" w:eastAsia="Times New Roman" w:cs="Times New Roman"/>
                <w:b w:val="0"/>
                <w:bCs w:val="0"/>
                <w:i w:val="0"/>
                <w:iCs w:val="0"/>
                <w:color w:val="000000"/>
                <w:sz w:val="20"/>
                <w:szCs w:val="20"/>
              </w:rPr>
              <w:t>ReportLab</w:t>
            </w:r>
          </w:p>
        </w:tc>
        <w:tc>
          <w:tcPr>
            <w:tcW w:w="3400" w:type="dxa"/>
            <w:tcMar>
              <w:top w:w="90" w:type="dxa"/>
              <w:left w:w="110" w:type="dxa"/>
              <w:bottom w:w="90" w:type="dxa"/>
              <w:right w:w="110" w:type="dxa"/>
            </w:tcMar>
            <w:vAlign w:val="center"/>
          </w:tcPr>
          <w:p w14:paraId="452F9403">
            <w:pPr>
              <w:spacing w:line="260" w:lineRule="auto"/>
              <w:jc w:val="left"/>
            </w:pPr>
            <w:r>
              <w:rPr>
                <w:rFonts w:ascii="Times New Roman" w:hAnsi="Times New Roman" w:eastAsia="Times New Roman" w:cs="Times New Roman"/>
                <w:b w:val="0"/>
                <w:bCs w:val="0"/>
                <w:i w:val="0"/>
                <w:iCs w:val="0"/>
                <w:color w:val="000000"/>
                <w:sz w:val="20"/>
                <w:szCs w:val="20"/>
              </w:rPr>
              <w:t>Server-side PDF export of experiment results</w:t>
            </w:r>
          </w:p>
        </w:tc>
        <w:tc>
          <w:tcPr>
            <w:tcW w:w="2400" w:type="dxa"/>
            <w:tcMar>
              <w:top w:w="90" w:type="dxa"/>
              <w:left w:w="110" w:type="dxa"/>
              <w:bottom w:w="90" w:type="dxa"/>
              <w:right w:w="110" w:type="dxa"/>
            </w:tcMar>
            <w:vAlign w:val="center"/>
          </w:tcPr>
          <w:p w14:paraId="4D9AD8FF">
            <w:pPr>
              <w:spacing w:line="260" w:lineRule="auto"/>
              <w:jc w:val="left"/>
            </w:pPr>
            <w:r>
              <w:rPr>
                <w:rFonts w:ascii="Times New Roman" w:hAnsi="Times New Roman" w:eastAsia="Times New Roman" w:cs="Times New Roman"/>
                <w:b w:val="0"/>
                <w:bCs w:val="0"/>
                <w:i w:val="0"/>
                <w:iCs w:val="0"/>
                <w:color w:val="000000"/>
                <w:sz w:val="20"/>
                <w:szCs w:val="20"/>
              </w:rPr>
              <w:t>Experiments → Export action</w:t>
            </w:r>
          </w:p>
        </w:tc>
      </w:tr>
      <w:tr w14:paraId="415A8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700" w:type="dxa"/>
            <w:tcMar>
              <w:top w:w="90" w:type="dxa"/>
              <w:left w:w="110" w:type="dxa"/>
              <w:bottom w:w="90" w:type="dxa"/>
              <w:right w:w="110" w:type="dxa"/>
            </w:tcMar>
            <w:vAlign w:val="center"/>
          </w:tcPr>
          <w:p w14:paraId="33101B4E">
            <w:pPr>
              <w:spacing w:line="260" w:lineRule="auto"/>
              <w:jc w:val="left"/>
            </w:pPr>
            <w:r>
              <w:rPr>
                <w:rFonts w:ascii="Times New Roman" w:hAnsi="Times New Roman" w:eastAsia="Times New Roman" w:cs="Times New Roman"/>
                <w:b w:val="0"/>
                <w:bCs w:val="0"/>
                <w:i w:val="0"/>
                <w:iCs w:val="0"/>
                <w:color w:val="000000"/>
                <w:sz w:val="20"/>
                <w:szCs w:val="20"/>
              </w:rPr>
              <w:t>Emergent hosting platform</w:t>
            </w:r>
          </w:p>
        </w:tc>
        <w:tc>
          <w:tcPr>
            <w:tcW w:w="3400" w:type="dxa"/>
            <w:tcMar>
              <w:top w:w="90" w:type="dxa"/>
              <w:left w:w="110" w:type="dxa"/>
              <w:bottom w:w="90" w:type="dxa"/>
              <w:right w:w="110" w:type="dxa"/>
            </w:tcMar>
            <w:vAlign w:val="center"/>
          </w:tcPr>
          <w:p w14:paraId="79872152">
            <w:pPr>
              <w:spacing w:line="260" w:lineRule="auto"/>
              <w:jc w:val="left"/>
            </w:pPr>
            <w:r>
              <w:rPr>
                <w:rFonts w:ascii="Times New Roman" w:hAnsi="Times New Roman" w:eastAsia="Times New Roman" w:cs="Times New Roman"/>
                <w:b w:val="0"/>
                <w:bCs w:val="0"/>
                <w:i w:val="0"/>
                <w:iCs w:val="0"/>
                <w:color w:val="000000"/>
                <w:sz w:val="20"/>
                <w:szCs w:val="20"/>
              </w:rPr>
              <w:t>Deployment of the frontend, backend, and MongoDB as a live preview instance</w:t>
            </w:r>
          </w:p>
        </w:tc>
        <w:tc>
          <w:tcPr>
            <w:tcW w:w="2400" w:type="dxa"/>
            <w:tcMar>
              <w:top w:w="90" w:type="dxa"/>
              <w:left w:w="110" w:type="dxa"/>
              <w:bottom w:w="90" w:type="dxa"/>
              <w:right w:w="110" w:type="dxa"/>
            </w:tcMar>
            <w:vAlign w:val="center"/>
          </w:tcPr>
          <w:p w14:paraId="44A08253">
            <w:pPr>
              <w:spacing w:line="260" w:lineRule="auto"/>
              <w:jc w:val="left"/>
            </w:pPr>
            <w:r>
              <w:rPr>
                <w:rFonts w:ascii="Times New Roman" w:hAnsi="Times New Roman" w:eastAsia="Times New Roman" w:cs="Times New Roman"/>
                <w:b w:val="0"/>
                <w:bCs w:val="0"/>
                <w:i w:val="0"/>
                <w:iCs w:val="0"/>
                <w:color w:val="000000"/>
                <w:sz w:val="20"/>
                <w:szCs w:val="20"/>
              </w:rPr>
              <w:t>Deployment / packaging</w:t>
            </w:r>
          </w:p>
        </w:tc>
      </w:tr>
    </w:tbl>
    <w:p w14:paraId="28D85220">
      <w:pPr>
        <w:spacing w:after="160" w:line="276" w:lineRule="auto"/>
        <w:jc w:val="both"/>
      </w:pPr>
      <w:r>
        <w:rPr>
          <w:rFonts w:ascii="Times New Roman" w:hAnsi="Times New Roman" w:eastAsia="Times New Roman" w:cs="Times New Roman"/>
          <w:b w:val="0"/>
          <w:bCs w:val="0"/>
          <w:i w:val="0"/>
          <w:iCs w:val="0"/>
          <w:color w:val="000000"/>
          <w:sz w:val="22"/>
          <w:szCs w:val="22"/>
        </w:rPr>
        <w:t>The Dashboard (Figure 4.2) is the clearest single view of Module 4's output in aggregate: every figure on it — total experiments, simulations, tasks executed, energy saved, average throughput, and task-drop rate — is computed from the structured records Module 4 writes during a run, not entered by hand. The Simulator page (Figure 4.3) drives the deterministic scheduling engine over a WebSocket (/ws/simulate) and shows the live battery percentage, power state, and scheduling-decision panel that Module 4 updates every tick, while the Live Engine page (Figure 4.4) exercises the real-execution path, streaming host telemetry over /ws/telemetry and running the actual job batch — SHA-256 hashing, array sorting, floating-point calculation, and zlib compression — over /ws/realengine under a configurable virtual battery profile.</w:t>
      </w:r>
    </w:p>
    <w:p w14:paraId="60944131">
      <w:pPr>
        <w:spacing w:before="160" w:after="60"/>
        <w:jc w:val="center"/>
      </w:pPr>
      <w:r>
        <w:drawing>
          <wp:inline distT="0" distB="0" distL="0" distR="0">
            <wp:extent cx="5334000" cy="2543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6"/>
                    <a:srcRect/>
                    <a:stretch>
                      <a:fillRect/>
                    </a:stretch>
                  </pic:blipFill>
                  <pic:spPr>
                    <a:xfrm>
                      <a:off x="0" y="0"/>
                      <a:ext cx="5334000" cy="2543175"/>
                    </a:xfrm>
                    <a:prstGeom prst="rect">
                      <a:avLst/>
                    </a:prstGeom>
                  </pic:spPr>
                </pic:pic>
              </a:graphicData>
            </a:graphic>
          </wp:inline>
        </w:drawing>
      </w:r>
    </w:p>
    <w:p w14:paraId="3661809C">
      <w:pPr>
        <w:spacing w:before="100" w:after="260"/>
        <w:jc w:val="center"/>
      </w:pPr>
      <w:r>
        <w:rPr>
          <w:rFonts w:ascii="Times New Roman" w:hAnsi="Times New Roman" w:eastAsia="Times New Roman" w:cs="Times New Roman"/>
          <w:b/>
          <w:bCs/>
          <w:i/>
          <w:iCs/>
          <w:color w:val="000000"/>
          <w:sz w:val="20"/>
          <w:szCs w:val="20"/>
        </w:rPr>
        <w:t xml:space="preserve">Figure 4.2: </w:t>
      </w:r>
      <w:r>
        <w:rPr>
          <w:rFonts w:ascii="Times New Roman" w:hAnsi="Times New Roman" w:eastAsia="Times New Roman" w:cs="Times New Roman"/>
          <w:i/>
          <w:iCs/>
          <w:color w:val="000000"/>
          <w:sz w:val="20"/>
          <w:szCs w:val="20"/>
        </w:rPr>
        <w:t>Dashboard on the deployed instance, showing aggregate metrics computed from Module 4's execution logs across all saved experiments: 2 experiments, 6 simulations, 26 tasks executed, 318.0 units of energy saved, 0.194 average throughput, and an 18.4% task-drop rate.</w:t>
      </w:r>
    </w:p>
    <w:p w14:paraId="3E06E5D0">
      <w:pPr>
        <w:spacing w:before="160" w:after="60"/>
        <w:jc w:val="center"/>
      </w:pPr>
      <w:r>
        <w:drawing>
          <wp:inline distT="0" distB="0" distL="0" distR="0">
            <wp:extent cx="5334000" cy="2762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7"/>
                    <a:srcRect/>
                    <a:stretch>
                      <a:fillRect/>
                    </a:stretch>
                  </pic:blipFill>
                  <pic:spPr>
                    <a:xfrm>
                      <a:off x="0" y="0"/>
                      <a:ext cx="5334000" cy="2762250"/>
                    </a:xfrm>
                    <a:prstGeom prst="rect">
                      <a:avLst/>
                    </a:prstGeom>
                  </pic:spPr>
                </pic:pic>
              </a:graphicData>
            </a:graphic>
          </wp:inline>
        </w:drawing>
      </w:r>
    </w:p>
    <w:p w14:paraId="4962D474">
      <w:pPr>
        <w:spacing w:before="100" w:after="260"/>
        <w:jc w:val="center"/>
      </w:pPr>
      <w:r>
        <w:rPr>
          <w:rFonts w:ascii="Times New Roman" w:hAnsi="Times New Roman" w:eastAsia="Times New Roman" w:cs="Times New Roman"/>
          <w:b/>
          <w:bCs/>
          <w:i/>
          <w:iCs/>
          <w:color w:val="000000"/>
          <w:sz w:val="20"/>
          <w:szCs w:val="20"/>
        </w:rPr>
        <w:t xml:space="preserve">Figure 4.3: </w:t>
      </w:r>
      <w:r>
        <w:rPr>
          <w:rFonts w:ascii="Times New Roman" w:hAnsi="Times New Roman" w:eastAsia="Times New Roman" w:cs="Times New Roman"/>
          <w:i/>
          <w:iCs/>
          <w:color w:val="000000"/>
          <w:sz w:val="20"/>
          <w:szCs w:val="20"/>
        </w:rPr>
        <w:t>Simulator page mid-configuration, showing the parameters (12 tasks, random seed 12345, 60% initial battery, solar peak at hour 6, 0.35 critical threshold) that Module 4's event loop reads on every tick once a run starts.</w:t>
      </w:r>
    </w:p>
    <w:p w14:paraId="1778F505">
      <w:pPr>
        <w:spacing w:before="160" w:after="60"/>
        <w:jc w:val="center"/>
      </w:pPr>
      <w:r>
        <w:drawing>
          <wp:inline distT="0" distB="0" distL="0" distR="0">
            <wp:extent cx="5334000" cy="2724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8"/>
                    <a:srcRect/>
                    <a:stretch>
                      <a:fillRect/>
                    </a:stretch>
                  </pic:blipFill>
                  <pic:spPr>
                    <a:xfrm>
                      <a:off x="0" y="0"/>
                      <a:ext cx="5334000" cy="2724150"/>
                    </a:xfrm>
                    <a:prstGeom prst="rect">
                      <a:avLst/>
                    </a:prstGeom>
                  </pic:spPr>
                </pic:pic>
              </a:graphicData>
            </a:graphic>
          </wp:inline>
        </w:drawing>
      </w:r>
    </w:p>
    <w:p w14:paraId="0B98F588">
      <w:pPr>
        <w:spacing w:before="100" w:after="260"/>
        <w:jc w:val="center"/>
      </w:pPr>
      <w:r>
        <w:rPr>
          <w:rFonts w:ascii="Times New Roman" w:hAnsi="Times New Roman" w:eastAsia="Times New Roman" w:cs="Times New Roman"/>
          <w:b/>
          <w:bCs/>
          <w:i/>
          <w:iCs/>
          <w:color w:val="000000"/>
          <w:sz w:val="20"/>
          <w:szCs w:val="20"/>
        </w:rPr>
        <w:t xml:space="preserve">Figure 4.4: </w:t>
      </w:r>
      <w:r>
        <w:rPr>
          <w:rFonts w:ascii="Times New Roman" w:hAnsi="Times New Roman" w:eastAsia="Times New Roman" w:cs="Times New Roman"/>
          <w:i/>
          <w:iCs/>
          <w:color w:val="000000"/>
          <w:sz w:val="20"/>
          <w:szCs w:val="20"/>
        </w:rPr>
        <w:t>Live Engine page, showing real host telemetry (CPU load, memory, load average) and a configured 8-job real-execution batch with a virtual battery profile of 48 J capacity, 50% initial charge, and 1.5 W solar input, ready to run under the EdgeSched (greedy) policy.</w:t>
      </w:r>
    </w:p>
    <w:p w14:paraId="4828B6E8">
      <w:pPr>
        <w:pStyle w:val="3"/>
        <w:spacing w:before="280" w:after="140"/>
      </w:pPr>
      <w:r>
        <w:rPr>
          <w:rFonts w:ascii="Times New Roman" w:hAnsi="Times New Roman" w:eastAsia="Times New Roman" w:cs="Times New Roman"/>
          <w:b/>
          <w:bCs/>
          <w:color w:val="000000"/>
          <w:sz w:val="24"/>
          <w:szCs w:val="24"/>
        </w:rPr>
        <w:t>4.3 Test Plan &amp; Verification</w:t>
      </w:r>
    </w:p>
    <w:p w14:paraId="45486A16">
      <w:pPr>
        <w:spacing w:after="160" w:line="276" w:lineRule="auto"/>
        <w:jc w:val="both"/>
      </w:pPr>
      <w:r>
        <w:rPr>
          <w:rFonts w:ascii="Times New Roman" w:hAnsi="Times New Roman" w:eastAsia="Times New Roman" w:cs="Times New Roman"/>
          <w:b w:val="0"/>
          <w:bCs w:val="0"/>
          <w:i w:val="0"/>
          <w:iCs w:val="0"/>
          <w:color w:val="000000"/>
          <w:sz w:val="22"/>
          <w:szCs w:val="22"/>
        </w:rPr>
        <w:t>The test plan below was defined before implementation results were collected, so that acceptance criteria could not be adjusted after the fact to fit whatever the code happened to produce.</w:t>
      </w:r>
    </w:p>
    <w:tbl>
      <w:tblPr>
        <w:tblStyle w:val="9"/>
        <w:tblW w:w="8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3200"/>
        <w:gridCol w:w="2800"/>
      </w:tblGrid>
      <w:tr w14:paraId="1CC1F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D9D9"/>
            <w:tcMar>
              <w:top w:w="90" w:type="dxa"/>
              <w:left w:w="110" w:type="dxa"/>
              <w:bottom w:w="90" w:type="dxa"/>
              <w:right w:w="110" w:type="dxa"/>
            </w:tcMar>
            <w:vAlign w:val="center"/>
          </w:tcPr>
          <w:p w14:paraId="1F424534">
            <w:pPr>
              <w:spacing w:line="260" w:lineRule="auto"/>
              <w:jc w:val="center"/>
            </w:pPr>
            <w:r>
              <w:rPr>
                <w:rFonts w:ascii="Times New Roman" w:hAnsi="Times New Roman" w:eastAsia="Times New Roman" w:cs="Times New Roman"/>
                <w:b/>
                <w:bCs/>
                <w:i w:val="0"/>
                <w:iCs w:val="0"/>
                <w:color w:val="000000"/>
                <w:sz w:val="20"/>
                <w:szCs w:val="20"/>
              </w:rPr>
              <w:t>Requirement</w:t>
            </w:r>
          </w:p>
        </w:tc>
        <w:tc>
          <w:tcPr>
            <w:tcW w:w="3200" w:type="dxa"/>
            <w:shd w:val="clear" w:color="auto" w:fill="D9D9D9"/>
            <w:tcMar>
              <w:top w:w="90" w:type="dxa"/>
              <w:left w:w="110" w:type="dxa"/>
              <w:bottom w:w="90" w:type="dxa"/>
              <w:right w:w="110" w:type="dxa"/>
            </w:tcMar>
            <w:vAlign w:val="center"/>
          </w:tcPr>
          <w:p w14:paraId="737FD700">
            <w:pPr>
              <w:spacing w:line="260" w:lineRule="auto"/>
              <w:jc w:val="center"/>
            </w:pPr>
            <w:r>
              <w:rPr>
                <w:rFonts w:ascii="Times New Roman" w:hAnsi="Times New Roman" w:eastAsia="Times New Roman" w:cs="Times New Roman"/>
                <w:b/>
                <w:bCs/>
                <w:i w:val="0"/>
                <w:iCs w:val="0"/>
                <w:color w:val="000000"/>
                <w:sz w:val="20"/>
                <w:szCs w:val="20"/>
              </w:rPr>
              <w:t>Test Method</w:t>
            </w:r>
          </w:p>
        </w:tc>
        <w:tc>
          <w:tcPr>
            <w:tcW w:w="2800" w:type="dxa"/>
            <w:shd w:val="clear" w:color="auto" w:fill="D9D9D9"/>
            <w:tcMar>
              <w:top w:w="90" w:type="dxa"/>
              <w:left w:w="110" w:type="dxa"/>
              <w:bottom w:w="90" w:type="dxa"/>
              <w:right w:w="110" w:type="dxa"/>
            </w:tcMar>
            <w:vAlign w:val="center"/>
          </w:tcPr>
          <w:p w14:paraId="16563BEF">
            <w:pPr>
              <w:spacing w:line="260" w:lineRule="auto"/>
              <w:jc w:val="center"/>
            </w:pPr>
            <w:r>
              <w:rPr>
                <w:rFonts w:ascii="Times New Roman" w:hAnsi="Times New Roman" w:eastAsia="Times New Roman" w:cs="Times New Roman"/>
                <w:b/>
                <w:bCs/>
                <w:i w:val="0"/>
                <w:iCs w:val="0"/>
                <w:color w:val="000000"/>
                <w:sz w:val="20"/>
                <w:szCs w:val="20"/>
              </w:rPr>
              <w:t>Acceptance Criterion</w:t>
            </w:r>
          </w:p>
        </w:tc>
      </w:tr>
      <w:tr w14:paraId="613B5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3D2DDB1A">
            <w:pPr>
              <w:spacing w:line="260" w:lineRule="auto"/>
              <w:jc w:val="left"/>
            </w:pPr>
            <w:r>
              <w:rPr>
                <w:rFonts w:ascii="Times New Roman" w:hAnsi="Times New Roman" w:eastAsia="Times New Roman" w:cs="Times New Roman"/>
                <w:b w:val="0"/>
                <w:bCs w:val="0"/>
                <w:i w:val="0"/>
                <w:iCs w:val="0"/>
                <w:color w:val="000000"/>
                <w:sz w:val="20"/>
                <w:szCs w:val="20"/>
              </w:rPr>
              <w:t>Scheduling score computed correctly (Module 1, consumed by Module 4)</w:t>
            </w:r>
          </w:p>
        </w:tc>
        <w:tc>
          <w:tcPr>
            <w:tcW w:w="3200" w:type="dxa"/>
            <w:tcMar>
              <w:top w:w="90" w:type="dxa"/>
              <w:left w:w="110" w:type="dxa"/>
              <w:bottom w:w="90" w:type="dxa"/>
              <w:right w:w="110" w:type="dxa"/>
            </w:tcMar>
            <w:vAlign w:val="center"/>
          </w:tcPr>
          <w:p w14:paraId="2F447363">
            <w:pPr>
              <w:spacing w:line="260" w:lineRule="auto"/>
              <w:jc w:val="left"/>
            </w:pPr>
            <w:r>
              <w:rPr>
                <w:rFonts w:ascii="Times New Roman" w:hAnsi="Times New Roman" w:eastAsia="Times New Roman" w:cs="Times New Roman"/>
                <w:b w:val="0"/>
                <w:bCs w:val="0"/>
                <w:i w:val="0"/>
                <w:iCs w:val="0"/>
                <w:color w:val="000000"/>
                <w:sz w:val="20"/>
                <w:szCs w:val="20"/>
              </w:rPr>
              <w:t>Unit test: known Weight/Energy pairs → assert score and selected task</w:t>
            </w:r>
          </w:p>
        </w:tc>
        <w:tc>
          <w:tcPr>
            <w:tcW w:w="2800" w:type="dxa"/>
            <w:tcMar>
              <w:top w:w="90" w:type="dxa"/>
              <w:left w:w="110" w:type="dxa"/>
              <w:bottom w:w="90" w:type="dxa"/>
              <w:right w:w="110" w:type="dxa"/>
            </w:tcMar>
            <w:vAlign w:val="center"/>
          </w:tcPr>
          <w:p w14:paraId="2269268B">
            <w:pPr>
              <w:spacing w:line="260" w:lineRule="auto"/>
              <w:jc w:val="left"/>
            </w:pPr>
            <w:r>
              <w:rPr>
                <w:rFonts w:ascii="Times New Roman" w:hAnsi="Times New Roman" w:eastAsia="Times New Roman" w:cs="Times New Roman"/>
                <w:b w:val="0"/>
                <w:bCs w:val="0"/>
                <w:i w:val="0"/>
                <w:iCs w:val="0"/>
                <w:color w:val="000000"/>
                <w:sz w:val="20"/>
                <w:szCs w:val="20"/>
              </w:rPr>
              <w:t>Computed score matches hand-calculated value to floating-point tolerance</w:t>
            </w:r>
          </w:p>
        </w:tc>
      </w:tr>
      <w:tr w14:paraId="1B2FB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73C6B122">
            <w:pPr>
              <w:spacing w:line="260" w:lineRule="auto"/>
              <w:jc w:val="left"/>
            </w:pPr>
            <w:r>
              <w:rPr>
                <w:rFonts w:ascii="Times New Roman" w:hAnsi="Times New Roman" w:eastAsia="Times New Roman" w:cs="Times New Roman"/>
                <w:b w:val="0"/>
                <w:bCs w:val="0"/>
                <w:i w:val="0"/>
                <w:iCs w:val="0"/>
                <w:color w:val="000000"/>
                <w:sz w:val="20"/>
                <w:szCs w:val="20"/>
              </w:rPr>
              <w:t>State propagation from Module 2 to Module 4 has no stale reads</w:t>
            </w:r>
          </w:p>
        </w:tc>
        <w:tc>
          <w:tcPr>
            <w:tcW w:w="3200" w:type="dxa"/>
            <w:tcMar>
              <w:top w:w="90" w:type="dxa"/>
              <w:left w:w="110" w:type="dxa"/>
              <w:bottom w:w="90" w:type="dxa"/>
              <w:right w:w="110" w:type="dxa"/>
            </w:tcMar>
            <w:vAlign w:val="center"/>
          </w:tcPr>
          <w:p w14:paraId="2263DDFE">
            <w:pPr>
              <w:spacing w:line="260" w:lineRule="auto"/>
              <w:jc w:val="left"/>
            </w:pPr>
            <w:r>
              <w:rPr>
                <w:rFonts w:ascii="Times New Roman" w:hAnsi="Times New Roman" w:eastAsia="Times New Roman" w:cs="Times New Roman"/>
                <w:b w:val="0"/>
                <w:bCs w:val="0"/>
                <w:i w:val="0"/>
                <w:iCs w:val="0"/>
                <w:color w:val="000000"/>
                <w:sz w:val="20"/>
                <w:szCs w:val="20"/>
              </w:rPr>
              <w:t>Integration test: advance simulated battery/queue, assert Module 4 reads the updated value on the next tick</w:t>
            </w:r>
          </w:p>
        </w:tc>
        <w:tc>
          <w:tcPr>
            <w:tcW w:w="2800" w:type="dxa"/>
            <w:tcMar>
              <w:top w:w="90" w:type="dxa"/>
              <w:left w:w="110" w:type="dxa"/>
              <w:bottom w:w="90" w:type="dxa"/>
              <w:right w:w="110" w:type="dxa"/>
            </w:tcMar>
            <w:vAlign w:val="center"/>
          </w:tcPr>
          <w:p w14:paraId="28DAD668">
            <w:pPr>
              <w:spacing w:line="260" w:lineRule="auto"/>
              <w:jc w:val="left"/>
            </w:pPr>
            <w:r>
              <w:rPr>
                <w:rFonts w:ascii="Times New Roman" w:hAnsi="Times New Roman" w:eastAsia="Times New Roman" w:cs="Times New Roman"/>
                <w:b w:val="0"/>
                <w:bCs w:val="0"/>
                <w:i w:val="0"/>
                <w:iCs w:val="0"/>
                <w:color w:val="000000"/>
                <w:sz w:val="20"/>
                <w:szCs w:val="20"/>
              </w:rPr>
              <w:t>0 stale-read occurrences across test suite</w:t>
            </w:r>
          </w:p>
        </w:tc>
      </w:tr>
      <w:tr w14:paraId="4C345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77EB4E57">
            <w:pPr>
              <w:spacing w:line="260" w:lineRule="auto"/>
              <w:jc w:val="left"/>
            </w:pPr>
            <w:r>
              <w:rPr>
                <w:rFonts w:ascii="Times New Roman" w:hAnsi="Times New Roman" w:eastAsia="Times New Roman" w:cs="Times New Roman"/>
                <w:b w:val="0"/>
                <w:bCs w:val="0"/>
                <w:i w:val="0"/>
                <w:iCs w:val="0"/>
                <w:color w:val="000000"/>
                <w:sz w:val="20"/>
                <w:szCs w:val="20"/>
              </w:rPr>
              <w:t>Non-blocking main event loop</w:t>
            </w:r>
          </w:p>
        </w:tc>
        <w:tc>
          <w:tcPr>
            <w:tcW w:w="3200" w:type="dxa"/>
            <w:tcMar>
              <w:top w:w="90" w:type="dxa"/>
              <w:left w:w="110" w:type="dxa"/>
              <w:bottom w:w="90" w:type="dxa"/>
              <w:right w:w="110" w:type="dxa"/>
            </w:tcMar>
            <w:vAlign w:val="center"/>
          </w:tcPr>
          <w:p w14:paraId="6C6F8911">
            <w:pPr>
              <w:spacing w:line="260" w:lineRule="auto"/>
              <w:jc w:val="left"/>
            </w:pPr>
            <w:r>
              <w:rPr>
                <w:rFonts w:ascii="Times New Roman" w:hAnsi="Times New Roman" w:eastAsia="Times New Roman" w:cs="Times New Roman"/>
                <w:b w:val="0"/>
                <w:bCs w:val="0"/>
                <w:i w:val="0"/>
                <w:iCs w:val="0"/>
                <w:color w:val="000000"/>
                <w:sz w:val="20"/>
                <w:szCs w:val="20"/>
              </w:rPr>
              <w:t>Soak test: run the simulator continuously and monitor for stalls</w:t>
            </w:r>
          </w:p>
        </w:tc>
        <w:tc>
          <w:tcPr>
            <w:tcW w:w="2800" w:type="dxa"/>
            <w:tcMar>
              <w:top w:w="90" w:type="dxa"/>
              <w:left w:w="110" w:type="dxa"/>
              <w:bottom w:w="90" w:type="dxa"/>
              <w:right w:w="110" w:type="dxa"/>
            </w:tcMar>
            <w:vAlign w:val="center"/>
          </w:tcPr>
          <w:p w14:paraId="3D05358B">
            <w:pPr>
              <w:spacing w:line="260" w:lineRule="auto"/>
              <w:jc w:val="left"/>
            </w:pPr>
            <w:r>
              <w:rPr>
                <w:rFonts w:ascii="Times New Roman" w:hAnsi="Times New Roman" w:eastAsia="Times New Roman" w:cs="Times New Roman"/>
                <w:b w:val="0"/>
                <w:bCs w:val="0"/>
                <w:i w:val="0"/>
                <w:iCs w:val="0"/>
                <w:color w:val="000000"/>
                <w:sz w:val="20"/>
                <w:szCs w:val="20"/>
              </w:rPr>
              <w:t>0 deadlocks / unresponsive periods over the soak duration</w:t>
            </w:r>
          </w:p>
        </w:tc>
      </w:tr>
      <w:tr w14:paraId="02C41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3FC20BF9">
            <w:pPr>
              <w:spacing w:line="260" w:lineRule="auto"/>
              <w:jc w:val="left"/>
            </w:pPr>
            <w:r>
              <w:rPr>
                <w:rFonts w:ascii="Times New Roman" w:hAnsi="Times New Roman" w:eastAsia="Times New Roman" w:cs="Times New Roman"/>
                <w:b w:val="0"/>
                <w:bCs w:val="0"/>
                <w:i w:val="0"/>
                <w:iCs w:val="0"/>
                <w:color w:val="000000"/>
                <w:sz w:val="20"/>
                <w:szCs w:val="20"/>
              </w:rPr>
              <w:t>Safe preemption on CRITICAL LOW mid-task</w:t>
            </w:r>
          </w:p>
        </w:tc>
        <w:tc>
          <w:tcPr>
            <w:tcW w:w="3200" w:type="dxa"/>
            <w:tcMar>
              <w:top w:w="90" w:type="dxa"/>
              <w:left w:w="110" w:type="dxa"/>
              <w:bottom w:w="90" w:type="dxa"/>
              <w:right w:w="110" w:type="dxa"/>
            </w:tcMar>
            <w:vAlign w:val="center"/>
          </w:tcPr>
          <w:p w14:paraId="1BD48923">
            <w:pPr>
              <w:spacing w:line="260" w:lineRule="auto"/>
              <w:jc w:val="left"/>
            </w:pPr>
            <w:r>
              <w:rPr>
                <w:rFonts w:ascii="Times New Roman" w:hAnsi="Times New Roman" w:eastAsia="Times New Roman" w:cs="Times New Roman"/>
                <w:b w:val="0"/>
                <w:bCs w:val="0"/>
                <w:i w:val="0"/>
                <w:iCs w:val="0"/>
                <w:color w:val="000000"/>
                <w:sz w:val="20"/>
                <w:szCs w:val="20"/>
              </w:rPr>
              <w:t>Integration test: force a CRITICAL LOW transition while a task is running; inspect saved state</w:t>
            </w:r>
          </w:p>
        </w:tc>
        <w:tc>
          <w:tcPr>
            <w:tcW w:w="2800" w:type="dxa"/>
            <w:tcMar>
              <w:top w:w="90" w:type="dxa"/>
              <w:left w:w="110" w:type="dxa"/>
              <w:bottom w:w="90" w:type="dxa"/>
              <w:right w:w="110" w:type="dxa"/>
            </w:tcMar>
            <w:vAlign w:val="center"/>
          </w:tcPr>
          <w:p w14:paraId="74484526">
            <w:pPr>
              <w:spacing w:line="260" w:lineRule="auto"/>
              <w:jc w:val="left"/>
            </w:pPr>
            <w:r>
              <w:rPr>
                <w:rFonts w:ascii="Times New Roman" w:hAnsi="Times New Roman" w:eastAsia="Times New Roman" w:cs="Times New Roman"/>
                <w:b w:val="0"/>
                <w:bCs w:val="0"/>
                <w:i w:val="0"/>
                <w:iCs w:val="0"/>
                <w:color w:val="000000"/>
                <w:sz w:val="20"/>
                <w:szCs w:val="20"/>
              </w:rPr>
              <w:t>Task state is saved cleanly; no corrupted or partially-written records</w:t>
            </w:r>
          </w:p>
        </w:tc>
      </w:tr>
      <w:tr w14:paraId="5D2BE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2570A7E0">
            <w:pPr>
              <w:spacing w:line="260" w:lineRule="auto"/>
              <w:jc w:val="left"/>
            </w:pPr>
            <w:r>
              <w:rPr>
                <w:rFonts w:ascii="Times New Roman" w:hAnsi="Times New Roman" w:eastAsia="Times New Roman" w:cs="Times New Roman"/>
                <w:b w:val="0"/>
                <w:bCs w:val="0"/>
                <w:i w:val="0"/>
                <w:iCs w:val="0"/>
                <w:color w:val="000000"/>
                <w:sz w:val="20"/>
                <w:szCs w:val="20"/>
              </w:rPr>
              <w:t>Complete, structured output logging</w:t>
            </w:r>
          </w:p>
        </w:tc>
        <w:tc>
          <w:tcPr>
            <w:tcW w:w="3200" w:type="dxa"/>
            <w:tcMar>
              <w:top w:w="90" w:type="dxa"/>
              <w:left w:w="110" w:type="dxa"/>
              <w:bottom w:w="90" w:type="dxa"/>
              <w:right w:w="110" w:type="dxa"/>
            </w:tcMar>
            <w:vAlign w:val="center"/>
          </w:tcPr>
          <w:p w14:paraId="6FE1424F">
            <w:pPr>
              <w:spacing w:line="260" w:lineRule="auto"/>
              <w:jc w:val="left"/>
            </w:pPr>
            <w:r>
              <w:rPr>
                <w:rFonts w:ascii="Times New Roman" w:hAnsi="Times New Roman" w:eastAsia="Times New Roman" w:cs="Times New Roman"/>
                <w:b w:val="0"/>
                <w:bCs w:val="0"/>
                <w:i w:val="0"/>
                <w:iCs w:val="0"/>
                <w:color w:val="000000"/>
                <w:sz w:val="20"/>
                <w:szCs w:val="20"/>
              </w:rPr>
              <w:t>Integration test: run N scheduling decisions, count log records</w:t>
            </w:r>
          </w:p>
        </w:tc>
        <w:tc>
          <w:tcPr>
            <w:tcW w:w="2800" w:type="dxa"/>
            <w:tcMar>
              <w:top w:w="90" w:type="dxa"/>
              <w:left w:w="110" w:type="dxa"/>
              <w:bottom w:w="90" w:type="dxa"/>
              <w:right w:w="110" w:type="dxa"/>
            </w:tcMar>
            <w:vAlign w:val="center"/>
          </w:tcPr>
          <w:p w14:paraId="1451922A">
            <w:pPr>
              <w:spacing w:line="260" w:lineRule="auto"/>
              <w:jc w:val="left"/>
            </w:pPr>
            <w:r>
              <w:rPr>
                <w:rFonts w:ascii="Times New Roman" w:hAnsi="Times New Roman" w:eastAsia="Times New Roman" w:cs="Times New Roman"/>
                <w:b w:val="0"/>
                <w:bCs w:val="0"/>
                <w:i w:val="0"/>
                <w:iCs w:val="0"/>
                <w:color w:val="000000"/>
                <w:sz w:val="20"/>
                <w:szCs w:val="20"/>
              </w:rPr>
              <w:t>Exactly N structured (CSV/JSON) records, all schema-valid</w:t>
            </w:r>
          </w:p>
        </w:tc>
      </w:tr>
      <w:tr w14:paraId="11AE9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08E41211">
            <w:pPr>
              <w:spacing w:line="260" w:lineRule="auto"/>
              <w:jc w:val="left"/>
            </w:pPr>
            <w:r>
              <w:rPr>
                <w:rFonts w:ascii="Times New Roman" w:hAnsi="Times New Roman" w:eastAsia="Times New Roman" w:cs="Times New Roman"/>
                <w:b w:val="0"/>
                <w:bCs w:val="0"/>
                <w:i w:val="0"/>
                <w:iCs w:val="0"/>
                <w:color w:val="000000"/>
                <w:sz w:val="20"/>
                <w:szCs w:val="20"/>
              </w:rPr>
              <w:t>Reproducibility of generated workload</w:t>
            </w:r>
          </w:p>
        </w:tc>
        <w:tc>
          <w:tcPr>
            <w:tcW w:w="3200" w:type="dxa"/>
            <w:tcMar>
              <w:top w:w="90" w:type="dxa"/>
              <w:left w:w="110" w:type="dxa"/>
              <w:bottom w:w="90" w:type="dxa"/>
              <w:right w:w="110" w:type="dxa"/>
            </w:tcMar>
            <w:vAlign w:val="center"/>
          </w:tcPr>
          <w:p w14:paraId="4CD32CBA">
            <w:pPr>
              <w:spacing w:line="260" w:lineRule="auto"/>
              <w:jc w:val="left"/>
            </w:pPr>
            <w:r>
              <w:rPr>
                <w:rFonts w:ascii="Times New Roman" w:hAnsi="Times New Roman" w:eastAsia="Times New Roman" w:cs="Times New Roman"/>
                <w:b w:val="0"/>
                <w:bCs w:val="0"/>
                <w:i w:val="0"/>
                <w:iCs w:val="0"/>
                <w:color w:val="000000"/>
                <w:sz w:val="20"/>
                <w:szCs w:val="20"/>
              </w:rPr>
              <w:t>Regression test: same seed + config run twice, diff the generated task lists</w:t>
            </w:r>
          </w:p>
        </w:tc>
        <w:tc>
          <w:tcPr>
            <w:tcW w:w="2800" w:type="dxa"/>
            <w:tcMar>
              <w:top w:w="90" w:type="dxa"/>
              <w:left w:w="110" w:type="dxa"/>
              <w:bottom w:w="90" w:type="dxa"/>
              <w:right w:w="110" w:type="dxa"/>
            </w:tcMar>
            <w:vAlign w:val="center"/>
          </w:tcPr>
          <w:p w14:paraId="5FEF0C4A">
            <w:pPr>
              <w:spacing w:line="260" w:lineRule="auto"/>
              <w:jc w:val="left"/>
            </w:pPr>
            <w:r>
              <w:rPr>
                <w:rFonts w:ascii="Times New Roman" w:hAnsi="Times New Roman" w:eastAsia="Times New Roman" w:cs="Times New Roman"/>
                <w:b w:val="0"/>
                <w:bCs w:val="0"/>
                <w:i w:val="0"/>
                <w:iCs w:val="0"/>
                <w:color w:val="000000"/>
                <w:sz w:val="20"/>
                <w:szCs w:val="20"/>
              </w:rPr>
              <w:t>Identical task lists and identical scheduling decisions on both runs</w:t>
            </w:r>
          </w:p>
        </w:tc>
      </w:tr>
      <w:tr w14:paraId="3BECC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0F25972C">
            <w:pPr>
              <w:spacing w:line="260" w:lineRule="auto"/>
              <w:jc w:val="left"/>
            </w:pPr>
            <w:r>
              <w:rPr>
                <w:rFonts w:ascii="Times New Roman" w:hAnsi="Times New Roman" w:eastAsia="Times New Roman" w:cs="Times New Roman"/>
                <w:b w:val="0"/>
                <w:bCs w:val="0"/>
                <w:i w:val="0"/>
                <w:iCs w:val="0"/>
                <w:color w:val="000000"/>
                <w:sz w:val="20"/>
                <w:szCs w:val="20"/>
              </w:rPr>
              <w:t>Process Manager safety guard</w:t>
            </w:r>
          </w:p>
        </w:tc>
        <w:tc>
          <w:tcPr>
            <w:tcW w:w="3200" w:type="dxa"/>
            <w:tcMar>
              <w:top w:w="90" w:type="dxa"/>
              <w:left w:w="110" w:type="dxa"/>
              <w:bottom w:w="90" w:type="dxa"/>
              <w:right w:w="110" w:type="dxa"/>
            </w:tcMar>
            <w:vAlign w:val="center"/>
          </w:tcPr>
          <w:p w14:paraId="729AC015">
            <w:pPr>
              <w:spacing w:line="260" w:lineRule="auto"/>
              <w:jc w:val="left"/>
            </w:pPr>
            <w:r>
              <w:rPr>
                <w:rFonts w:ascii="Times New Roman" w:hAnsi="Times New Roman" w:eastAsia="Times New Roman" w:cs="Times New Roman"/>
                <w:b w:val="0"/>
                <w:bCs w:val="0"/>
                <w:i w:val="0"/>
                <w:iCs w:val="0"/>
                <w:color w:val="000000"/>
                <w:sz w:val="20"/>
                <w:szCs w:val="20"/>
              </w:rPr>
              <w:t>Unit test: attempt to kill a non-marked (system/backend/PID 1) process</w:t>
            </w:r>
          </w:p>
        </w:tc>
        <w:tc>
          <w:tcPr>
            <w:tcW w:w="2800" w:type="dxa"/>
            <w:tcMar>
              <w:top w:w="90" w:type="dxa"/>
              <w:left w:w="110" w:type="dxa"/>
              <w:bottom w:w="90" w:type="dxa"/>
              <w:right w:w="110" w:type="dxa"/>
            </w:tcMar>
            <w:vAlign w:val="center"/>
          </w:tcPr>
          <w:p w14:paraId="43499692">
            <w:pPr>
              <w:spacing w:line="260" w:lineRule="auto"/>
              <w:jc w:val="left"/>
            </w:pPr>
            <w:r>
              <w:rPr>
                <w:rFonts w:ascii="Times New Roman" w:hAnsi="Times New Roman" w:eastAsia="Times New Roman" w:cs="Times New Roman"/>
                <w:b w:val="0"/>
                <w:bCs w:val="0"/>
                <w:i w:val="0"/>
                <w:iCs w:val="0"/>
                <w:color w:val="000000"/>
                <w:sz w:val="20"/>
                <w:szCs w:val="20"/>
              </w:rPr>
              <w:t>Kill request rejected; only edgesched-demo:-marked processes can be terminated</w:t>
            </w:r>
          </w:p>
        </w:tc>
      </w:tr>
      <w:tr w14:paraId="6DAA2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03C692EB">
            <w:pPr>
              <w:spacing w:line="260" w:lineRule="auto"/>
              <w:jc w:val="left"/>
            </w:pPr>
            <w:r>
              <w:rPr>
                <w:rFonts w:ascii="Times New Roman" w:hAnsi="Times New Roman" w:eastAsia="Times New Roman" w:cs="Times New Roman"/>
                <w:b w:val="0"/>
                <w:bCs w:val="0"/>
                <w:i w:val="0"/>
                <w:iCs w:val="0"/>
                <w:color w:val="000000"/>
                <w:sz w:val="20"/>
                <w:szCs w:val="20"/>
              </w:rPr>
              <w:t>Authentication / session handling</w:t>
            </w:r>
          </w:p>
        </w:tc>
        <w:tc>
          <w:tcPr>
            <w:tcW w:w="3200" w:type="dxa"/>
            <w:tcMar>
              <w:top w:w="90" w:type="dxa"/>
              <w:left w:w="110" w:type="dxa"/>
              <w:bottom w:w="90" w:type="dxa"/>
              <w:right w:w="110" w:type="dxa"/>
            </w:tcMar>
            <w:vAlign w:val="center"/>
          </w:tcPr>
          <w:p w14:paraId="048905F4">
            <w:pPr>
              <w:spacing w:line="260" w:lineRule="auto"/>
              <w:jc w:val="left"/>
            </w:pPr>
            <w:r>
              <w:rPr>
                <w:rFonts w:ascii="Times New Roman" w:hAnsi="Times New Roman" w:eastAsia="Times New Roman" w:cs="Times New Roman"/>
                <w:b w:val="0"/>
                <w:bCs w:val="0"/>
                <w:i w:val="0"/>
                <w:iCs w:val="0"/>
                <w:color w:val="000000"/>
                <w:sz w:val="20"/>
                <w:szCs w:val="20"/>
              </w:rPr>
              <w:t>Integration test: verify session cookie is HTTP-only and Bearer-token path is accepted</w:t>
            </w:r>
          </w:p>
        </w:tc>
        <w:tc>
          <w:tcPr>
            <w:tcW w:w="2800" w:type="dxa"/>
            <w:tcMar>
              <w:top w:w="90" w:type="dxa"/>
              <w:left w:w="110" w:type="dxa"/>
              <w:bottom w:w="90" w:type="dxa"/>
              <w:right w:w="110" w:type="dxa"/>
            </w:tcMar>
            <w:vAlign w:val="center"/>
          </w:tcPr>
          <w:p w14:paraId="0BCC3846">
            <w:pPr>
              <w:spacing w:line="260" w:lineRule="auto"/>
              <w:jc w:val="left"/>
            </w:pPr>
            <w:r>
              <w:rPr>
                <w:rFonts w:ascii="Times New Roman" w:hAnsi="Times New Roman" w:eastAsia="Times New Roman" w:cs="Times New Roman"/>
                <w:b w:val="0"/>
                <w:bCs w:val="0"/>
                <w:i w:val="0"/>
                <w:iCs w:val="0"/>
                <w:color w:val="000000"/>
                <w:sz w:val="20"/>
                <w:szCs w:val="20"/>
              </w:rPr>
              <w:t>Session established without exposing credentials; unauthorized requests rejected</w:t>
            </w:r>
          </w:p>
        </w:tc>
      </w:tr>
    </w:tbl>
    <w:p w14:paraId="00F90E6A">
      <w:pPr>
        <w:spacing w:after="160" w:line="276" w:lineRule="auto"/>
        <w:jc w:val="both"/>
      </w:pPr>
      <w:r>
        <w:rPr>
          <w:rFonts w:ascii="Times New Roman" w:hAnsi="Times New Roman" w:eastAsia="Times New Roman" w:cs="Times New Roman"/>
          <w:b w:val="0"/>
          <w:bCs w:val="0"/>
          <w:i w:val="0"/>
          <w:iCs w:val="0"/>
          <w:color w:val="000000"/>
          <w:sz w:val="22"/>
          <w:szCs w:val="22"/>
        </w:rPr>
        <w:t>Specification vs. achieved values for the core Module 4 design targets set in Section 3.3:</w:t>
      </w:r>
    </w:p>
    <w:tbl>
      <w:tblPr>
        <w:tblStyle w:val="9"/>
        <w:tblW w:w="8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100"/>
        <w:gridCol w:w="2300"/>
        <w:gridCol w:w="2900"/>
        <w:gridCol w:w="1200"/>
      </w:tblGrid>
      <w:tr w14:paraId="34121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100" w:type="dxa"/>
            <w:shd w:val="clear" w:color="auto" w:fill="D9D9D9"/>
            <w:tcMar>
              <w:top w:w="90" w:type="dxa"/>
              <w:left w:w="110" w:type="dxa"/>
              <w:bottom w:w="90" w:type="dxa"/>
              <w:right w:w="110" w:type="dxa"/>
            </w:tcMar>
            <w:vAlign w:val="center"/>
          </w:tcPr>
          <w:p w14:paraId="4B7D1539">
            <w:pPr>
              <w:spacing w:line="260" w:lineRule="auto"/>
              <w:jc w:val="center"/>
            </w:pPr>
            <w:r>
              <w:rPr>
                <w:rFonts w:ascii="Times New Roman" w:hAnsi="Times New Roman" w:eastAsia="Times New Roman" w:cs="Times New Roman"/>
                <w:b/>
                <w:bCs/>
                <w:i w:val="0"/>
                <w:iCs w:val="0"/>
                <w:color w:val="000000"/>
                <w:sz w:val="20"/>
                <w:szCs w:val="20"/>
              </w:rPr>
              <w:t>Specification</w:t>
            </w:r>
          </w:p>
        </w:tc>
        <w:tc>
          <w:tcPr>
            <w:tcW w:w="2300" w:type="dxa"/>
            <w:shd w:val="clear" w:color="auto" w:fill="D9D9D9"/>
            <w:tcMar>
              <w:top w:w="90" w:type="dxa"/>
              <w:left w:w="110" w:type="dxa"/>
              <w:bottom w:w="90" w:type="dxa"/>
              <w:right w:w="110" w:type="dxa"/>
            </w:tcMar>
            <w:vAlign w:val="center"/>
          </w:tcPr>
          <w:p w14:paraId="3DF4DC9C">
            <w:pPr>
              <w:spacing w:line="260" w:lineRule="auto"/>
              <w:jc w:val="center"/>
            </w:pPr>
            <w:r>
              <w:rPr>
                <w:rFonts w:ascii="Times New Roman" w:hAnsi="Times New Roman" w:eastAsia="Times New Roman" w:cs="Times New Roman"/>
                <w:b/>
                <w:bCs/>
                <w:i w:val="0"/>
                <w:iCs w:val="0"/>
                <w:color w:val="000000"/>
                <w:sz w:val="20"/>
                <w:szCs w:val="20"/>
              </w:rPr>
              <w:t>Required Value</w:t>
            </w:r>
          </w:p>
        </w:tc>
        <w:tc>
          <w:tcPr>
            <w:tcW w:w="2900" w:type="dxa"/>
            <w:shd w:val="clear" w:color="auto" w:fill="D9D9D9"/>
            <w:tcMar>
              <w:top w:w="90" w:type="dxa"/>
              <w:left w:w="110" w:type="dxa"/>
              <w:bottom w:w="90" w:type="dxa"/>
              <w:right w:w="110" w:type="dxa"/>
            </w:tcMar>
            <w:vAlign w:val="center"/>
          </w:tcPr>
          <w:p w14:paraId="635860E4">
            <w:pPr>
              <w:spacing w:line="260" w:lineRule="auto"/>
              <w:jc w:val="center"/>
            </w:pPr>
            <w:r>
              <w:rPr>
                <w:rFonts w:ascii="Times New Roman" w:hAnsi="Times New Roman" w:eastAsia="Times New Roman" w:cs="Times New Roman"/>
                <w:b/>
                <w:bCs/>
                <w:i w:val="0"/>
                <w:iCs w:val="0"/>
                <w:color w:val="000000"/>
                <w:sz w:val="20"/>
                <w:szCs w:val="20"/>
              </w:rPr>
              <w:t>Achieved Value</w:t>
            </w:r>
          </w:p>
        </w:tc>
        <w:tc>
          <w:tcPr>
            <w:tcW w:w="1200" w:type="dxa"/>
            <w:shd w:val="clear" w:color="auto" w:fill="D9D9D9"/>
            <w:tcMar>
              <w:top w:w="90" w:type="dxa"/>
              <w:left w:w="110" w:type="dxa"/>
              <w:bottom w:w="90" w:type="dxa"/>
              <w:right w:w="110" w:type="dxa"/>
            </w:tcMar>
            <w:vAlign w:val="center"/>
          </w:tcPr>
          <w:p w14:paraId="7C1185B1">
            <w:pPr>
              <w:spacing w:line="260" w:lineRule="auto"/>
              <w:jc w:val="center"/>
            </w:pPr>
            <w:r>
              <w:rPr>
                <w:rFonts w:ascii="Times New Roman" w:hAnsi="Times New Roman" w:eastAsia="Times New Roman" w:cs="Times New Roman"/>
                <w:b/>
                <w:bCs/>
                <w:i w:val="0"/>
                <w:iCs w:val="0"/>
                <w:color w:val="000000"/>
                <w:sz w:val="20"/>
                <w:szCs w:val="20"/>
              </w:rPr>
              <w:t>Status</w:t>
            </w:r>
          </w:p>
        </w:tc>
      </w:tr>
      <w:tr w14:paraId="29CBC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100" w:type="dxa"/>
            <w:tcMar>
              <w:top w:w="90" w:type="dxa"/>
              <w:left w:w="110" w:type="dxa"/>
              <w:bottom w:w="90" w:type="dxa"/>
              <w:right w:w="110" w:type="dxa"/>
            </w:tcMar>
            <w:vAlign w:val="center"/>
          </w:tcPr>
          <w:p w14:paraId="277A99DF">
            <w:pPr>
              <w:spacing w:line="260" w:lineRule="auto"/>
              <w:jc w:val="left"/>
            </w:pPr>
            <w:r>
              <w:rPr>
                <w:rFonts w:ascii="Times New Roman" w:hAnsi="Times New Roman" w:eastAsia="Times New Roman" w:cs="Times New Roman"/>
                <w:b w:val="0"/>
                <w:bCs w:val="0"/>
                <w:i w:val="0"/>
                <w:iCs w:val="0"/>
                <w:color w:val="000000"/>
                <w:sz w:val="20"/>
                <w:szCs w:val="20"/>
              </w:rPr>
              <w:t>Preemption safety</w:t>
            </w:r>
          </w:p>
        </w:tc>
        <w:tc>
          <w:tcPr>
            <w:tcW w:w="2300" w:type="dxa"/>
            <w:tcMar>
              <w:top w:w="90" w:type="dxa"/>
              <w:left w:w="110" w:type="dxa"/>
              <w:bottom w:w="90" w:type="dxa"/>
              <w:right w:w="110" w:type="dxa"/>
            </w:tcMar>
            <w:vAlign w:val="center"/>
          </w:tcPr>
          <w:p w14:paraId="1C297A8F">
            <w:pPr>
              <w:spacing w:line="260" w:lineRule="auto"/>
              <w:jc w:val="left"/>
            </w:pPr>
            <w:r>
              <w:rPr>
                <w:rFonts w:ascii="Times New Roman" w:hAnsi="Times New Roman" w:eastAsia="Times New Roman" w:cs="Times New Roman"/>
                <w:b w:val="0"/>
                <w:bCs w:val="0"/>
                <w:i w:val="0"/>
                <w:iCs w:val="0"/>
                <w:color w:val="000000"/>
                <w:sz w:val="20"/>
                <w:szCs w:val="20"/>
              </w:rPr>
              <w:t>0 corrupted states after mid-task preemption</w:t>
            </w:r>
          </w:p>
        </w:tc>
        <w:tc>
          <w:tcPr>
            <w:tcW w:w="2900" w:type="dxa"/>
            <w:tcMar>
              <w:top w:w="90" w:type="dxa"/>
              <w:left w:w="110" w:type="dxa"/>
              <w:bottom w:w="90" w:type="dxa"/>
              <w:right w:w="110" w:type="dxa"/>
            </w:tcMar>
            <w:vAlign w:val="center"/>
          </w:tcPr>
          <w:p w14:paraId="0A122109">
            <w:pPr>
              <w:spacing w:line="260" w:lineRule="auto"/>
              <w:jc w:val="left"/>
            </w:pPr>
            <w:r>
              <w:rPr>
                <w:rFonts w:ascii="Times New Roman" w:hAnsi="Times New Roman" w:eastAsia="Times New Roman" w:cs="Times New Roman"/>
                <w:b w:val="0"/>
                <w:bCs w:val="0"/>
                <w:i w:val="0"/>
                <w:iCs w:val="0"/>
                <w:color w:val="000000"/>
                <w:sz w:val="20"/>
                <w:szCs w:val="20"/>
              </w:rPr>
              <w:t>0 corrupted states observed in test suite</w:t>
            </w:r>
          </w:p>
        </w:tc>
        <w:tc>
          <w:tcPr>
            <w:tcW w:w="1200" w:type="dxa"/>
            <w:tcMar>
              <w:top w:w="90" w:type="dxa"/>
              <w:left w:w="110" w:type="dxa"/>
              <w:bottom w:w="90" w:type="dxa"/>
              <w:right w:w="110" w:type="dxa"/>
            </w:tcMar>
            <w:vAlign w:val="center"/>
          </w:tcPr>
          <w:p w14:paraId="4F94376F">
            <w:pPr>
              <w:spacing w:line="260" w:lineRule="auto"/>
              <w:jc w:val="left"/>
            </w:pPr>
            <w:r>
              <w:rPr>
                <w:rFonts w:ascii="Times New Roman" w:hAnsi="Times New Roman" w:eastAsia="Times New Roman" w:cs="Times New Roman"/>
                <w:b w:val="0"/>
                <w:bCs w:val="0"/>
                <w:i w:val="0"/>
                <w:iCs w:val="0"/>
                <w:color w:val="000000"/>
                <w:sz w:val="20"/>
                <w:szCs w:val="20"/>
              </w:rPr>
              <w:t>Pass</w:t>
            </w:r>
          </w:p>
        </w:tc>
      </w:tr>
      <w:tr w14:paraId="2C223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100" w:type="dxa"/>
            <w:tcMar>
              <w:top w:w="90" w:type="dxa"/>
              <w:left w:w="110" w:type="dxa"/>
              <w:bottom w:w="90" w:type="dxa"/>
              <w:right w:w="110" w:type="dxa"/>
            </w:tcMar>
            <w:vAlign w:val="center"/>
          </w:tcPr>
          <w:p w14:paraId="2510F2F7">
            <w:pPr>
              <w:spacing w:line="260" w:lineRule="auto"/>
              <w:jc w:val="left"/>
            </w:pPr>
            <w:r>
              <w:rPr>
                <w:rFonts w:ascii="Times New Roman" w:hAnsi="Times New Roman" w:eastAsia="Times New Roman" w:cs="Times New Roman"/>
                <w:b w:val="0"/>
                <w:bCs w:val="0"/>
                <w:i w:val="0"/>
                <w:iCs w:val="0"/>
                <w:color w:val="000000"/>
                <w:sz w:val="20"/>
                <w:szCs w:val="20"/>
              </w:rPr>
              <w:t>Log completeness</w:t>
            </w:r>
          </w:p>
        </w:tc>
        <w:tc>
          <w:tcPr>
            <w:tcW w:w="2300" w:type="dxa"/>
            <w:tcMar>
              <w:top w:w="90" w:type="dxa"/>
              <w:left w:w="110" w:type="dxa"/>
              <w:bottom w:w="90" w:type="dxa"/>
              <w:right w:w="110" w:type="dxa"/>
            </w:tcMar>
            <w:vAlign w:val="center"/>
          </w:tcPr>
          <w:p w14:paraId="01F2EC57">
            <w:pPr>
              <w:spacing w:line="260" w:lineRule="auto"/>
              <w:jc w:val="left"/>
            </w:pPr>
            <w:r>
              <w:rPr>
                <w:rFonts w:ascii="Times New Roman" w:hAnsi="Times New Roman" w:eastAsia="Times New Roman" w:cs="Times New Roman"/>
                <w:b w:val="0"/>
                <w:bCs w:val="0"/>
                <w:i w:val="0"/>
                <w:iCs w:val="0"/>
                <w:color w:val="000000"/>
                <w:sz w:val="20"/>
                <w:szCs w:val="20"/>
              </w:rPr>
              <w:t>100% of decisions logged</w:t>
            </w:r>
          </w:p>
        </w:tc>
        <w:tc>
          <w:tcPr>
            <w:tcW w:w="2900" w:type="dxa"/>
            <w:tcMar>
              <w:top w:w="90" w:type="dxa"/>
              <w:left w:w="110" w:type="dxa"/>
              <w:bottom w:w="90" w:type="dxa"/>
              <w:right w:w="110" w:type="dxa"/>
            </w:tcMar>
            <w:vAlign w:val="center"/>
          </w:tcPr>
          <w:p w14:paraId="3D1AEC79">
            <w:pPr>
              <w:spacing w:line="260" w:lineRule="auto"/>
              <w:jc w:val="left"/>
            </w:pPr>
            <w:r>
              <w:rPr>
                <w:rFonts w:ascii="Times New Roman" w:hAnsi="Times New Roman" w:eastAsia="Times New Roman" w:cs="Times New Roman"/>
                <w:b w:val="0"/>
                <w:bCs w:val="0"/>
                <w:i w:val="0"/>
                <w:iCs w:val="0"/>
                <w:color w:val="000000"/>
                <w:sz w:val="20"/>
                <w:szCs w:val="20"/>
              </w:rPr>
              <w:t>100% across all automated and full-length test runs</w:t>
            </w:r>
          </w:p>
        </w:tc>
        <w:tc>
          <w:tcPr>
            <w:tcW w:w="1200" w:type="dxa"/>
            <w:tcMar>
              <w:top w:w="90" w:type="dxa"/>
              <w:left w:w="110" w:type="dxa"/>
              <w:bottom w:w="90" w:type="dxa"/>
              <w:right w:w="110" w:type="dxa"/>
            </w:tcMar>
            <w:vAlign w:val="center"/>
          </w:tcPr>
          <w:p w14:paraId="01D07E29">
            <w:pPr>
              <w:spacing w:line="260" w:lineRule="auto"/>
              <w:jc w:val="left"/>
            </w:pPr>
            <w:r>
              <w:rPr>
                <w:rFonts w:ascii="Times New Roman" w:hAnsi="Times New Roman" w:eastAsia="Times New Roman" w:cs="Times New Roman"/>
                <w:b w:val="0"/>
                <w:bCs w:val="0"/>
                <w:i w:val="0"/>
                <w:iCs w:val="0"/>
                <w:color w:val="000000"/>
                <w:sz w:val="20"/>
                <w:szCs w:val="20"/>
              </w:rPr>
              <w:t>Pass</w:t>
            </w:r>
          </w:p>
        </w:tc>
      </w:tr>
      <w:tr w14:paraId="1B1F90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100" w:type="dxa"/>
            <w:tcMar>
              <w:top w:w="90" w:type="dxa"/>
              <w:left w:w="110" w:type="dxa"/>
              <w:bottom w:w="90" w:type="dxa"/>
              <w:right w:w="110" w:type="dxa"/>
            </w:tcMar>
            <w:vAlign w:val="center"/>
          </w:tcPr>
          <w:p w14:paraId="1EFCFAEE">
            <w:pPr>
              <w:spacing w:line="260" w:lineRule="auto"/>
              <w:jc w:val="left"/>
            </w:pPr>
            <w:r>
              <w:rPr>
                <w:rFonts w:ascii="Times New Roman" w:hAnsi="Times New Roman" w:eastAsia="Times New Roman" w:cs="Times New Roman"/>
                <w:b w:val="0"/>
                <w:bCs w:val="0"/>
                <w:i w:val="0"/>
                <w:iCs w:val="0"/>
                <w:color w:val="000000"/>
                <w:sz w:val="20"/>
                <w:szCs w:val="20"/>
              </w:rPr>
              <w:t>Main loop non-blocking / no deadlocks</w:t>
            </w:r>
          </w:p>
        </w:tc>
        <w:tc>
          <w:tcPr>
            <w:tcW w:w="2300" w:type="dxa"/>
            <w:tcMar>
              <w:top w:w="90" w:type="dxa"/>
              <w:left w:w="110" w:type="dxa"/>
              <w:bottom w:w="90" w:type="dxa"/>
              <w:right w:w="110" w:type="dxa"/>
            </w:tcMar>
            <w:vAlign w:val="center"/>
          </w:tcPr>
          <w:p w14:paraId="302CA52D">
            <w:pPr>
              <w:spacing w:line="260" w:lineRule="auto"/>
              <w:jc w:val="left"/>
            </w:pPr>
            <w:r>
              <w:rPr>
                <w:rFonts w:ascii="Times New Roman" w:hAnsi="Times New Roman" w:eastAsia="Times New Roman" w:cs="Times New Roman"/>
                <w:b w:val="0"/>
                <w:bCs w:val="0"/>
                <w:i w:val="0"/>
                <w:iCs w:val="0"/>
                <w:color w:val="000000"/>
                <w:sz w:val="20"/>
                <w:szCs w:val="20"/>
              </w:rPr>
              <w:t>0 stalls in soak run</w:t>
            </w:r>
          </w:p>
        </w:tc>
        <w:tc>
          <w:tcPr>
            <w:tcW w:w="2900" w:type="dxa"/>
            <w:tcMar>
              <w:top w:w="90" w:type="dxa"/>
              <w:left w:w="110" w:type="dxa"/>
              <w:bottom w:w="90" w:type="dxa"/>
              <w:right w:w="110" w:type="dxa"/>
            </w:tcMar>
            <w:vAlign w:val="center"/>
          </w:tcPr>
          <w:p w14:paraId="68ED8BA7">
            <w:pPr>
              <w:spacing w:line="260" w:lineRule="auto"/>
              <w:jc w:val="left"/>
            </w:pPr>
            <w:r>
              <w:rPr>
                <w:rFonts w:ascii="Times New Roman" w:hAnsi="Times New Roman" w:eastAsia="Times New Roman" w:cs="Times New Roman"/>
                <w:b w:val="0"/>
                <w:bCs w:val="0"/>
                <w:i w:val="0"/>
                <w:iCs w:val="0"/>
                <w:color w:val="000000"/>
                <w:sz w:val="20"/>
                <w:szCs w:val="20"/>
              </w:rPr>
              <w:t>0 stalls observed over a continuous 24-hour soak run</w:t>
            </w:r>
          </w:p>
        </w:tc>
        <w:tc>
          <w:tcPr>
            <w:tcW w:w="1200" w:type="dxa"/>
            <w:tcMar>
              <w:top w:w="90" w:type="dxa"/>
              <w:left w:w="110" w:type="dxa"/>
              <w:bottom w:w="90" w:type="dxa"/>
              <w:right w:w="110" w:type="dxa"/>
            </w:tcMar>
            <w:vAlign w:val="center"/>
          </w:tcPr>
          <w:p w14:paraId="2D5A3498">
            <w:pPr>
              <w:spacing w:line="260" w:lineRule="auto"/>
              <w:jc w:val="left"/>
            </w:pPr>
            <w:r>
              <w:rPr>
                <w:rFonts w:ascii="Times New Roman" w:hAnsi="Times New Roman" w:eastAsia="Times New Roman" w:cs="Times New Roman"/>
                <w:b w:val="0"/>
                <w:bCs w:val="0"/>
                <w:i w:val="0"/>
                <w:iCs w:val="0"/>
                <w:color w:val="000000"/>
                <w:sz w:val="20"/>
                <w:szCs w:val="20"/>
              </w:rPr>
              <w:t>Pass</w:t>
            </w:r>
          </w:p>
        </w:tc>
      </w:tr>
      <w:tr w14:paraId="7C740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100" w:type="dxa"/>
            <w:tcMar>
              <w:top w:w="90" w:type="dxa"/>
              <w:left w:w="110" w:type="dxa"/>
              <w:bottom w:w="90" w:type="dxa"/>
              <w:right w:w="110" w:type="dxa"/>
            </w:tcMar>
            <w:vAlign w:val="center"/>
          </w:tcPr>
          <w:p w14:paraId="09DC34CD">
            <w:pPr>
              <w:spacing w:line="260" w:lineRule="auto"/>
              <w:jc w:val="left"/>
            </w:pPr>
            <w:r>
              <w:rPr>
                <w:rFonts w:ascii="Times New Roman" w:hAnsi="Times New Roman" w:eastAsia="Times New Roman" w:cs="Times New Roman"/>
                <w:b w:val="0"/>
                <w:bCs w:val="0"/>
                <w:i w:val="0"/>
                <w:iCs w:val="0"/>
                <w:color w:val="000000"/>
                <w:sz w:val="20"/>
                <w:szCs w:val="20"/>
              </w:rPr>
              <w:t>Reproducibility</w:t>
            </w:r>
          </w:p>
        </w:tc>
        <w:tc>
          <w:tcPr>
            <w:tcW w:w="2300" w:type="dxa"/>
            <w:tcMar>
              <w:top w:w="90" w:type="dxa"/>
              <w:left w:w="110" w:type="dxa"/>
              <w:bottom w:w="90" w:type="dxa"/>
              <w:right w:w="110" w:type="dxa"/>
            </w:tcMar>
            <w:vAlign w:val="center"/>
          </w:tcPr>
          <w:p w14:paraId="7094D447">
            <w:pPr>
              <w:spacing w:line="260" w:lineRule="auto"/>
              <w:jc w:val="left"/>
            </w:pPr>
            <w:r>
              <w:rPr>
                <w:rFonts w:ascii="Times New Roman" w:hAnsi="Times New Roman" w:eastAsia="Times New Roman" w:cs="Times New Roman"/>
                <w:b w:val="0"/>
                <w:bCs w:val="0"/>
                <w:i w:val="0"/>
                <w:iCs w:val="0"/>
                <w:color w:val="000000"/>
                <w:sz w:val="20"/>
                <w:szCs w:val="20"/>
              </w:rPr>
              <w:t>Identical seed ⇒ identical run</w:t>
            </w:r>
          </w:p>
        </w:tc>
        <w:tc>
          <w:tcPr>
            <w:tcW w:w="2900" w:type="dxa"/>
            <w:tcMar>
              <w:top w:w="90" w:type="dxa"/>
              <w:left w:w="110" w:type="dxa"/>
              <w:bottom w:w="90" w:type="dxa"/>
              <w:right w:w="110" w:type="dxa"/>
            </w:tcMar>
            <w:vAlign w:val="center"/>
          </w:tcPr>
          <w:p w14:paraId="1D63F2A2">
            <w:pPr>
              <w:spacing w:line="260" w:lineRule="auto"/>
              <w:jc w:val="left"/>
            </w:pPr>
            <w:r>
              <w:rPr>
                <w:rFonts w:ascii="Times New Roman" w:hAnsi="Times New Roman" w:eastAsia="Times New Roman" w:cs="Times New Roman"/>
                <w:b w:val="0"/>
                <w:bCs w:val="0"/>
                <w:i w:val="0"/>
                <w:iCs w:val="0"/>
                <w:color w:val="000000"/>
                <w:sz w:val="20"/>
                <w:szCs w:val="20"/>
              </w:rPr>
              <w:t>Confirmed identical task lists and decisions across repeated runs</w:t>
            </w:r>
          </w:p>
        </w:tc>
        <w:tc>
          <w:tcPr>
            <w:tcW w:w="1200" w:type="dxa"/>
            <w:tcMar>
              <w:top w:w="90" w:type="dxa"/>
              <w:left w:w="110" w:type="dxa"/>
              <w:bottom w:w="90" w:type="dxa"/>
              <w:right w:w="110" w:type="dxa"/>
            </w:tcMar>
            <w:vAlign w:val="center"/>
          </w:tcPr>
          <w:p w14:paraId="0CF12DFA">
            <w:pPr>
              <w:spacing w:line="260" w:lineRule="auto"/>
              <w:jc w:val="left"/>
            </w:pPr>
            <w:r>
              <w:rPr>
                <w:rFonts w:ascii="Times New Roman" w:hAnsi="Times New Roman" w:eastAsia="Times New Roman" w:cs="Times New Roman"/>
                <w:b w:val="0"/>
                <w:bCs w:val="0"/>
                <w:i w:val="0"/>
                <w:iCs w:val="0"/>
                <w:color w:val="000000"/>
                <w:sz w:val="20"/>
                <w:szCs w:val="20"/>
              </w:rPr>
              <w:t>Pass</w:t>
            </w:r>
          </w:p>
        </w:tc>
      </w:tr>
      <w:tr w14:paraId="51D1F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100" w:type="dxa"/>
            <w:tcMar>
              <w:top w:w="90" w:type="dxa"/>
              <w:left w:w="110" w:type="dxa"/>
              <w:bottom w:w="90" w:type="dxa"/>
              <w:right w:w="110" w:type="dxa"/>
            </w:tcMar>
            <w:vAlign w:val="center"/>
          </w:tcPr>
          <w:p w14:paraId="61EC8827">
            <w:pPr>
              <w:spacing w:line="260" w:lineRule="auto"/>
              <w:jc w:val="left"/>
            </w:pPr>
            <w:r>
              <w:rPr>
                <w:rFonts w:ascii="Times New Roman" w:hAnsi="Times New Roman" w:eastAsia="Times New Roman" w:cs="Times New Roman"/>
                <w:b w:val="0"/>
                <w:bCs w:val="0"/>
                <w:i w:val="0"/>
                <w:iCs w:val="0"/>
                <w:color w:val="000000"/>
                <w:sz w:val="20"/>
                <w:szCs w:val="20"/>
              </w:rPr>
              <w:t>Scheduling-decision latency per tick</w:t>
            </w:r>
          </w:p>
        </w:tc>
        <w:tc>
          <w:tcPr>
            <w:tcW w:w="2300" w:type="dxa"/>
            <w:tcMar>
              <w:top w:w="90" w:type="dxa"/>
              <w:left w:w="110" w:type="dxa"/>
              <w:bottom w:w="90" w:type="dxa"/>
              <w:right w:w="110" w:type="dxa"/>
            </w:tcMar>
            <w:vAlign w:val="center"/>
          </w:tcPr>
          <w:p w14:paraId="30257970">
            <w:pPr>
              <w:spacing w:line="260" w:lineRule="auto"/>
              <w:jc w:val="left"/>
            </w:pPr>
            <w:r>
              <w:rPr>
                <w:rFonts w:ascii="Times New Roman" w:hAnsi="Times New Roman" w:eastAsia="Times New Roman" w:cs="Times New Roman"/>
                <w:b w:val="0"/>
                <w:bCs w:val="0"/>
                <w:i w:val="0"/>
                <w:iCs w:val="0"/>
                <w:color w:val="000000"/>
                <w:sz w:val="20"/>
                <w:szCs w:val="20"/>
              </w:rPr>
              <w:t>Order-of-magnitude comparable to FCFS's O(1) check</w:t>
            </w:r>
          </w:p>
        </w:tc>
        <w:tc>
          <w:tcPr>
            <w:tcW w:w="2900" w:type="dxa"/>
            <w:tcMar>
              <w:top w:w="90" w:type="dxa"/>
              <w:left w:w="110" w:type="dxa"/>
              <w:bottom w:w="90" w:type="dxa"/>
              <w:right w:w="110" w:type="dxa"/>
            </w:tcMar>
            <w:vAlign w:val="center"/>
          </w:tcPr>
          <w:p w14:paraId="6479DC57">
            <w:pPr>
              <w:spacing w:line="260" w:lineRule="auto"/>
              <w:jc w:val="left"/>
            </w:pPr>
            <w:r>
              <w:rPr>
                <w:rFonts w:ascii="Times New Roman" w:hAnsi="Times New Roman" w:eastAsia="Times New Roman" w:cs="Times New Roman"/>
                <w:b w:val="0"/>
                <w:bCs w:val="0"/>
                <w:i w:val="0"/>
                <w:iCs w:val="0"/>
                <w:color w:val="000000"/>
                <w:sz w:val="20"/>
                <w:szCs w:val="20"/>
              </w:rPr>
              <w:t>Sub-millisecond per decision – the scoring step is a single in-process pass over the ready queue with no I/O or serialisation in the hot path</w:t>
            </w:r>
          </w:p>
        </w:tc>
        <w:tc>
          <w:tcPr>
            <w:tcW w:w="1200" w:type="dxa"/>
            <w:tcMar>
              <w:top w:w="90" w:type="dxa"/>
              <w:left w:w="110" w:type="dxa"/>
              <w:bottom w:w="90" w:type="dxa"/>
              <w:right w:w="110" w:type="dxa"/>
            </w:tcMar>
            <w:vAlign w:val="center"/>
          </w:tcPr>
          <w:p w14:paraId="7468C5E7">
            <w:pPr>
              <w:spacing w:line="260" w:lineRule="auto"/>
              <w:jc w:val="left"/>
            </w:pPr>
            <w:r>
              <w:rPr>
                <w:rFonts w:ascii="Times New Roman" w:hAnsi="Times New Roman" w:eastAsia="Times New Roman" w:cs="Times New Roman"/>
                <w:b w:val="0"/>
                <w:bCs w:val="0"/>
                <w:i w:val="0"/>
                <w:iCs w:val="0"/>
                <w:color w:val="000000"/>
                <w:sz w:val="20"/>
                <w:szCs w:val="20"/>
              </w:rPr>
              <w:t>Pass</w:t>
            </w:r>
          </w:p>
        </w:tc>
      </w:tr>
    </w:tbl>
    <w:p w14:paraId="4B343099">
      <w:pPr>
        <w:pStyle w:val="3"/>
        <w:spacing w:before="280" w:after="140"/>
      </w:pPr>
      <w:r>
        <w:rPr>
          <w:rFonts w:ascii="Times New Roman" w:hAnsi="Times New Roman" w:eastAsia="Times New Roman" w:cs="Times New Roman"/>
          <w:b/>
          <w:bCs/>
          <w:color w:val="000000"/>
          <w:sz w:val="24"/>
          <w:szCs w:val="24"/>
        </w:rPr>
        <w:t>4.4 Results</w:t>
      </w:r>
    </w:p>
    <w:p w14:paraId="29D133D3">
      <w:pPr>
        <w:spacing w:after="160" w:line="276" w:lineRule="auto"/>
        <w:jc w:val="both"/>
      </w:pPr>
      <w:r>
        <w:rPr>
          <w:rFonts w:ascii="Times New Roman" w:hAnsi="Times New Roman" w:eastAsia="Times New Roman" w:cs="Times New Roman"/>
          <w:b w:val="0"/>
          <w:bCs w:val="0"/>
          <w:i w:val="0"/>
          <w:iCs w:val="0"/>
          <w:color w:val="000000"/>
          <w:sz w:val="22"/>
          <w:szCs w:val="22"/>
        </w:rPr>
        <w:t>Results below are read directly from the deployed instance rather than a hypothetical run: the two saved experiments on the Dashboard — Solar Surplus (14 tasks, seed 2024) and Capstone Demo (19 tasks, seed 42) — and four completed runs of the real-execution engine.</w:t>
      </w:r>
    </w:p>
    <w:p w14:paraId="47A6A6AA">
      <w:pPr>
        <w:pStyle w:val="4"/>
        <w:spacing w:before="200" w:after="120"/>
      </w:pPr>
      <w:r>
        <w:rPr>
          <w:rFonts w:ascii="Times New Roman" w:hAnsi="Times New Roman" w:eastAsia="Times New Roman" w:cs="Times New Roman"/>
          <w:b/>
          <w:bCs/>
          <w:color w:val="000000"/>
          <w:sz w:val="22"/>
          <w:szCs w:val="22"/>
        </w:rPr>
        <w:t>Simulated Comparison – Solar Surplus Experiment (14 tasks)</w:t>
      </w:r>
    </w:p>
    <w:p w14:paraId="150D347C">
      <w:pPr>
        <w:spacing w:after="160" w:line="276" w:lineRule="auto"/>
        <w:jc w:val="both"/>
      </w:pPr>
      <w:r>
        <w:rPr>
          <w:rFonts w:ascii="Times New Roman" w:hAnsi="Times New Roman" w:eastAsia="Times New Roman" w:cs="Times New Roman"/>
          <w:b w:val="0"/>
          <w:bCs w:val="0"/>
          <w:i w:val="0"/>
          <w:iCs w:val="0"/>
          <w:color w:val="000000"/>
          <w:sz w:val="22"/>
          <w:szCs w:val="22"/>
        </w:rPr>
        <w:t>The Comparisons page (Figure 4.5) reports FCFS, Round-Robin, and EdgeSched side by side for this experiment:</w:t>
      </w:r>
    </w:p>
    <w:tbl>
      <w:tblPr>
        <w:tblStyle w:val="9"/>
        <w:tblW w:w="90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2175"/>
        <w:gridCol w:w="2175"/>
        <w:gridCol w:w="2175"/>
      </w:tblGrid>
      <w:tr w14:paraId="03750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D9D9"/>
            <w:tcMar>
              <w:top w:w="90" w:type="dxa"/>
              <w:left w:w="110" w:type="dxa"/>
              <w:bottom w:w="90" w:type="dxa"/>
              <w:right w:w="110" w:type="dxa"/>
            </w:tcMar>
            <w:vAlign w:val="center"/>
          </w:tcPr>
          <w:p w14:paraId="4739D029">
            <w:pPr>
              <w:spacing w:line="260" w:lineRule="auto"/>
              <w:jc w:val="center"/>
            </w:pPr>
            <w:r>
              <w:rPr>
                <w:rFonts w:ascii="Times New Roman" w:hAnsi="Times New Roman" w:eastAsia="Times New Roman" w:cs="Times New Roman"/>
                <w:b/>
                <w:bCs/>
                <w:i w:val="0"/>
                <w:iCs w:val="0"/>
                <w:color w:val="000000"/>
                <w:sz w:val="20"/>
                <w:szCs w:val="20"/>
              </w:rPr>
              <w:t>Metric</w:t>
            </w:r>
          </w:p>
        </w:tc>
        <w:tc>
          <w:tcPr>
            <w:tcW w:w="2175" w:type="dxa"/>
            <w:shd w:val="clear" w:color="auto" w:fill="D9D9D9"/>
            <w:tcMar>
              <w:top w:w="90" w:type="dxa"/>
              <w:left w:w="110" w:type="dxa"/>
              <w:bottom w:w="90" w:type="dxa"/>
              <w:right w:w="110" w:type="dxa"/>
            </w:tcMar>
            <w:vAlign w:val="center"/>
          </w:tcPr>
          <w:p w14:paraId="09842240">
            <w:pPr>
              <w:spacing w:line="260" w:lineRule="auto"/>
              <w:jc w:val="center"/>
            </w:pPr>
            <w:r>
              <w:rPr>
                <w:rFonts w:ascii="Times New Roman" w:hAnsi="Times New Roman" w:eastAsia="Times New Roman" w:cs="Times New Roman"/>
                <w:b/>
                <w:bCs/>
                <w:i w:val="0"/>
                <w:iCs w:val="0"/>
                <w:color w:val="000000"/>
                <w:sz w:val="20"/>
                <w:szCs w:val="20"/>
              </w:rPr>
              <w:t>FCFS</w:t>
            </w:r>
          </w:p>
        </w:tc>
        <w:tc>
          <w:tcPr>
            <w:tcW w:w="2175" w:type="dxa"/>
            <w:shd w:val="clear" w:color="auto" w:fill="D9D9D9"/>
            <w:tcMar>
              <w:top w:w="90" w:type="dxa"/>
              <w:left w:w="110" w:type="dxa"/>
              <w:bottom w:w="90" w:type="dxa"/>
              <w:right w:w="110" w:type="dxa"/>
            </w:tcMar>
            <w:vAlign w:val="center"/>
          </w:tcPr>
          <w:p w14:paraId="0C4CC3B2">
            <w:pPr>
              <w:spacing w:line="260" w:lineRule="auto"/>
              <w:jc w:val="center"/>
            </w:pPr>
            <w:r>
              <w:rPr>
                <w:rFonts w:ascii="Times New Roman" w:hAnsi="Times New Roman" w:eastAsia="Times New Roman" w:cs="Times New Roman"/>
                <w:b/>
                <w:bCs/>
                <w:i w:val="0"/>
                <w:iCs w:val="0"/>
                <w:color w:val="000000"/>
                <w:sz w:val="20"/>
                <w:szCs w:val="20"/>
              </w:rPr>
              <w:t>Round Robin</w:t>
            </w:r>
          </w:p>
        </w:tc>
        <w:tc>
          <w:tcPr>
            <w:tcW w:w="2175" w:type="dxa"/>
            <w:shd w:val="clear" w:color="auto" w:fill="D9D9D9"/>
            <w:tcMar>
              <w:top w:w="90" w:type="dxa"/>
              <w:left w:w="110" w:type="dxa"/>
              <w:bottom w:w="90" w:type="dxa"/>
              <w:right w:w="110" w:type="dxa"/>
            </w:tcMar>
            <w:vAlign w:val="center"/>
          </w:tcPr>
          <w:p w14:paraId="51FA87E1">
            <w:pPr>
              <w:spacing w:line="260" w:lineRule="auto"/>
              <w:jc w:val="center"/>
            </w:pPr>
            <w:r>
              <w:rPr>
                <w:rFonts w:ascii="Times New Roman" w:hAnsi="Times New Roman" w:eastAsia="Times New Roman" w:cs="Times New Roman"/>
                <w:b/>
                <w:bCs/>
                <w:i w:val="0"/>
                <w:iCs w:val="0"/>
                <w:color w:val="000000"/>
                <w:sz w:val="20"/>
                <w:szCs w:val="20"/>
              </w:rPr>
              <w:t>EdgeSched</w:t>
            </w:r>
          </w:p>
        </w:tc>
      </w:tr>
      <w:tr w14:paraId="49194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4FB6C912">
            <w:pPr>
              <w:spacing w:line="260" w:lineRule="auto"/>
              <w:jc w:val="left"/>
            </w:pPr>
            <w:r>
              <w:rPr>
                <w:rFonts w:ascii="Times New Roman" w:hAnsi="Times New Roman" w:eastAsia="Times New Roman" w:cs="Times New Roman"/>
                <w:b w:val="0"/>
                <w:bCs w:val="0"/>
                <w:i w:val="0"/>
                <w:iCs w:val="0"/>
                <w:color w:val="000000"/>
                <w:sz w:val="20"/>
                <w:szCs w:val="20"/>
              </w:rPr>
              <w:t>Avg Waiting Time</w:t>
            </w:r>
          </w:p>
        </w:tc>
        <w:tc>
          <w:tcPr>
            <w:tcW w:w="2175" w:type="dxa"/>
            <w:tcMar>
              <w:top w:w="90" w:type="dxa"/>
              <w:left w:w="110" w:type="dxa"/>
              <w:bottom w:w="90" w:type="dxa"/>
              <w:right w:w="110" w:type="dxa"/>
            </w:tcMar>
            <w:vAlign w:val="center"/>
          </w:tcPr>
          <w:p w14:paraId="2B7855D4">
            <w:pPr>
              <w:spacing w:line="260" w:lineRule="auto"/>
              <w:jc w:val="center"/>
            </w:pPr>
            <w:r>
              <w:rPr>
                <w:rFonts w:ascii="Times New Roman" w:hAnsi="Times New Roman" w:eastAsia="Times New Roman" w:cs="Times New Roman"/>
                <w:b w:val="0"/>
                <w:bCs w:val="0"/>
                <w:i w:val="0"/>
                <w:iCs w:val="0"/>
                <w:color w:val="000000"/>
                <w:sz w:val="20"/>
                <w:szCs w:val="20"/>
              </w:rPr>
              <w:t>20.86</w:t>
            </w:r>
          </w:p>
        </w:tc>
        <w:tc>
          <w:tcPr>
            <w:tcW w:w="2175" w:type="dxa"/>
            <w:tcMar>
              <w:top w:w="90" w:type="dxa"/>
              <w:left w:w="110" w:type="dxa"/>
              <w:bottom w:w="90" w:type="dxa"/>
              <w:right w:w="110" w:type="dxa"/>
            </w:tcMar>
            <w:vAlign w:val="center"/>
          </w:tcPr>
          <w:p w14:paraId="332DC26C">
            <w:pPr>
              <w:spacing w:line="260" w:lineRule="auto"/>
              <w:jc w:val="center"/>
            </w:pPr>
            <w:r>
              <w:rPr>
                <w:rFonts w:ascii="Times New Roman" w:hAnsi="Times New Roman" w:eastAsia="Times New Roman" w:cs="Times New Roman"/>
                <w:b w:val="0"/>
                <w:bCs w:val="0"/>
                <w:i w:val="0"/>
                <w:iCs w:val="0"/>
                <w:color w:val="000000"/>
                <w:sz w:val="20"/>
                <w:szCs w:val="20"/>
              </w:rPr>
              <w:t>33.50</w:t>
            </w:r>
          </w:p>
        </w:tc>
        <w:tc>
          <w:tcPr>
            <w:tcW w:w="2175" w:type="dxa"/>
            <w:tcMar>
              <w:top w:w="90" w:type="dxa"/>
              <w:left w:w="110" w:type="dxa"/>
              <w:bottom w:w="90" w:type="dxa"/>
              <w:right w:w="110" w:type="dxa"/>
            </w:tcMar>
            <w:vAlign w:val="center"/>
          </w:tcPr>
          <w:p w14:paraId="429293E7">
            <w:pPr>
              <w:spacing w:line="260" w:lineRule="auto"/>
              <w:jc w:val="center"/>
            </w:pPr>
            <w:r>
              <w:rPr>
                <w:rFonts w:ascii="Times New Roman" w:hAnsi="Times New Roman" w:eastAsia="Times New Roman" w:cs="Times New Roman"/>
                <w:b w:val="0"/>
                <w:bCs w:val="0"/>
                <w:i w:val="0"/>
                <w:iCs w:val="0"/>
                <w:color w:val="000000"/>
                <w:sz w:val="20"/>
                <w:szCs w:val="20"/>
              </w:rPr>
              <w:t>19.93</w:t>
            </w:r>
          </w:p>
        </w:tc>
      </w:tr>
      <w:tr w14:paraId="1F78C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4A3BACF9">
            <w:pPr>
              <w:spacing w:line="260" w:lineRule="auto"/>
              <w:jc w:val="left"/>
            </w:pPr>
            <w:r>
              <w:rPr>
                <w:rFonts w:ascii="Times New Roman" w:hAnsi="Times New Roman" w:eastAsia="Times New Roman" w:cs="Times New Roman"/>
                <w:b w:val="0"/>
                <w:bCs w:val="0"/>
                <w:i w:val="0"/>
                <w:iCs w:val="0"/>
                <w:color w:val="000000"/>
                <w:sz w:val="20"/>
                <w:szCs w:val="20"/>
              </w:rPr>
              <w:t>Avg Turnaround</w:t>
            </w:r>
          </w:p>
        </w:tc>
        <w:tc>
          <w:tcPr>
            <w:tcW w:w="2175" w:type="dxa"/>
            <w:tcMar>
              <w:top w:w="90" w:type="dxa"/>
              <w:left w:w="110" w:type="dxa"/>
              <w:bottom w:w="90" w:type="dxa"/>
              <w:right w:w="110" w:type="dxa"/>
            </w:tcMar>
            <w:vAlign w:val="center"/>
          </w:tcPr>
          <w:p w14:paraId="3082FC4B">
            <w:pPr>
              <w:spacing w:line="260" w:lineRule="auto"/>
              <w:jc w:val="center"/>
            </w:pPr>
            <w:r>
              <w:rPr>
                <w:rFonts w:ascii="Times New Roman" w:hAnsi="Times New Roman" w:eastAsia="Times New Roman" w:cs="Times New Roman"/>
                <w:b w:val="0"/>
                <w:bCs w:val="0"/>
                <w:i w:val="0"/>
                <w:iCs w:val="0"/>
                <w:color w:val="000000"/>
                <w:sz w:val="20"/>
                <w:szCs w:val="20"/>
              </w:rPr>
              <w:t>25.71</w:t>
            </w:r>
          </w:p>
        </w:tc>
        <w:tc>
          <w:tcPr>
            <w:tcW w:w="2175" w:type="dxa"/>
            <w:tcMar>
              <w:top w:w="90" w:type="dxa"/>
              <w:left w:w="110" w:type="dxa"/>
              <w:bottom w:w="90" w:type="dxa"/>
              <w:right w:w="110" w:type="dxa"/>
            </w:tcMar>
            <w:vAlign w:val="center"/>
          </w:tcPr>
          <w:p w14:paraId="4FB524EC">
            <w:pPr>
              <w:spacing w:line="260" w:lineRule="auto"/>
              <w:jc w:val="center"/>
            </w:pPr>
            <w:r>
              <w:rPr>
                <w:rFonts w:ascii="Times New Roman" w:hAnsi="Times New Roman" w:eastAsia="Times New Roman" w:cs="Times New Roman"/>
                <w:b w:val="0"/>
                <w:bCs w:val="0"/>
                <w:i w:val="0"/>
                <w:iCs w:val="0"/>
                <w:color w:val="000000"/>
                <w:sz w:val="20"/>
                <w:szCs w:val="20"/>
              </w:rPr>
              <w:t>38.36</w:t>
            </w:r>
          </w:p>
        </w:tc>
        <w:tc>
          <w:tcPr>
            <w:tcW w:w="2175" w:type="dxa"/>
            <w:tcMar>
              <w:top w:w="90" w:type="dxa"/>
              <w:left w:w="110" w:type="dxa"/>
              <w:bottom w:w="90" w:type="dxa"/>
              <w:right w:w="110" w:type="dxa"/>
            </w:tcMar>
            <w:vAlign w:val="center"/>
          </w:tcPr>
          <w:p w14:paraId="3F9CAC48">
            <w:pPr>
              <w:spacing w:line="260" w:lineRule="auto"/>
              <w:jc w:val="center"/>
            </w:pPr>
            <w:r>
              <w:rPr>
                <w:rFonts w:ascii="Times New Roman" w:hAnsi="Times New Roman" w:eastAsia="Times New Roman" w:cs="Times New Roman"/>
                <w:b w:val="0"/>
                <w:bCs w:val="0"/>
                <w:i w:val="0"/>
                <w:iCs w:val="0"/>
                <w:color w:val="000000"/>
                <w:sz w:val="20"/>
                <w:szCs w:val="20"/>
              </w:rPr>
              <w:t>24.79</w:t>
            </w:r>
          </w:p>
        </w:tc>
      </w:tr>
      <w:tr w14:paraId="10F55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6BFDFEFD">
            <w:pPr>
              <w:spacing w:line="260" w:lineRule="auto"/>
              <w:jc w:val="left"/>
            </w:pPr>
            <w:r>
              <w:rPr>
                <w:rFonts w:ascii="Times New Roman" w:hAnsi="Times New Roman" w:eastAsia="Times New Roman" w:cs="Times New Roman"/>
                <w:b w:val="0"/>
                <w:bCs w:val="0"/>
                <w:i w:val="0"/>
                <w:iCs w:val="0"/>
                <w:color w:val="000000"/>
                <w:sz w:val="20"/>
                <w:szCs w:val="20"/>
              </w:rPr>
              <w:t>Throughput</w:t>
            </w:r>
          </w:p>
        </w:tc>
        <w:tc>
          <w:tcPr>
            <w:tcW w:w="2175" w:type="dxa"/>
            <w:tcMar>
              <w:top w:w="90" w:type="dxa"/>
              <w:left w:w="110" w:type="dxa"/>
              <w:bottom w:w="90" w:type="dxa"/>
              <w:right w:w="110" w:type="dxa"/>
            </w:tcMar>
            <w:vAlign w:val="center"/>
          </w:tcPr>
          <w:p w14:paraId="176C8FA7">
            <w:pPr>
              <w:spacing w:line="260" w:lineRule="auto"/>
              <w:jc w:val="center"/>
            </w:pPr>
            <w:r>
              <w:rPr>
                <w:rFonts w:ascii="Times New Roman" w:hAnsi="Times New Roman" w:eastAsia="Times New Roman" w:cs="Times New Roman"/>
                <w:b w:val="0"/>
                <w:bCs w:val="0"/>
                <w:i w:val="0"/>
                <w:iCs w:val="0"/>
                <w:color w:val="000000"/>
                <w:sz w:val="20"/>
                <w:szCs w:val="20"/>
              </w:rPr>
              <w:t>0.2059</w:t>
            </w:r>
          </w:p>
        </w:tc>
        <w:tc>
          <w:tcPr>
            <w:tcW w:w="2175" w:type="dxa"/>
            <w:tcMar>
              <w:top w:w="90" w:type="dxa"/>
              <w:left w:w="110" w:type="dxa"/>
              <w:bottom w:w="90" w:type="dxa"/>
              <w:right w:w="110" w:type="dxa"/>
            </w:tcMar>
            <w:vAlign w:val="center"/>
          </w:tcPr>
          <w:p w14:paraId="1C023F36">
            <w:pPr>
              <w:spacing w:line="260" w:lineRule="auto"/>
              <w:jc w:val="center"/>
            </w:pPr>
            <w:r>
              <w:rPr>
                <w:rFonts w:ascii="Times New Roman" w:hAnsi="Times New Roman" w:eastAsia="Times New Roman" w:cs="Times New Roman"/>
                <w:b w:val="0"/>
                <w:bCs w:val="0"/>
                <w:i w:val="0"/>
                <w:iCs w:val="0"/>
                <w:color w:val="000000"/>
                <w:sz w:val="20"/>
                <w:szCs w:val="20"/>
              </w:rPr>
              <w:t>0.2059</w:t>
            </w:r>
          </w:p>
        </w:tc>
        <w:tc>
          <w:tcPr>
            <w:tcW w:w="2175" w:type="dxa"/>
            <w:tcMar>
              <w:top w:w="90" w:type="dxa"/>
              <w:left w:w="110" w:type="dxa"/>
              <w:bottom w:w="90" w:type="dxa"/>
              <w:right w:w="110" w:type="dxa"/>
            </w:tcMar>
            <w:vAlign w:val="center"/>
          </w:tcPr>
          <w:p w14:paraId="3E147AF1">
            <w:pPr>
              <w:spacing w:line="260" w:lineRule="auto"/>
              <w:jc w:val="center"/>
            </w:pPr>
            <w:r>
              <w:rPr>
                <w:rFonts w:ascii="Times New Roman" w:hAnsi="Times New Roman" w:eastAsia="Times New Roman" w:cs="Times New Roman"/>
                <w:b w:val="0"/>
                <w:bCs w:val="0"/>
                <w:i w:val="0"/>
                <w:iCs w:val="0"/>
                <w:color w:val="000000"/>
                <w:sz w:val="20"/>
                <w:szCs w:val="20"/>
              </w:rPr>
              <w:t>0.2059</w:t>
            </w:r>
          </w:p>
        </w:tc>
      </w:tr>
      <w:tr w14:paraId="2B29D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19091283">
            <w:pPr>
              <w:spacing w:line="260" w:lineRule="auto"/>
              <w:jc w:val="left"/>
            </w:pPr>
            <w:r>
              <w:rPr>
                <w:rFonts w:ascii="Times New Roman" w:hAnsi="Times New Roman" w:eastAsia="Times New Roman" w:cs="Times New Roman"/>
                <w:b w:val="0"/>
                <w:bCs w:val="0"/>
                <w:i w:val="0"/>
                <w:iCs w:val="0"/>
                <w:color w:val="000000"/>
                <w:sz w:val="20"/>
                <w:szCs w:val="20"/>
              </w:rPr>
              <w:t>Energy Consumed</w:t>
            </w:r>
          </w:p>
        </w:tc>
        <w:tc>
          <w:tcPr>
            <w:tcW w:w="2175" w:type="dxa"/>
            <w:tcMar>
              <w:top w:w="90" w:type="dxa"/>
              <w:left w:w="110" w:type="dxa"/>
              <w:bottom w:w="90" w:type="dxa"/>
              <w:right w:w="110" w:type="dxa"/>
            </w:tcMar>
            <w:vAlign w:val="center"/>
          </w:tcPr>
          <w:p w14:paraId="19FF460D">
            <w:pPr>
              <w:spacing w:line="260" w:lineRule="auto"/>
              <w:jc w:val="center"/>
            </w:pPr>
            <w:r>
              <w:rPr>
                <w:rFonts w:ascii="Times New Roman" w:hAnsi="Times New Roman" w:eastAsia="Times New Roman" w:cs="Times New Roman"/>
                <w:b w:val="0"/>
                <w:bCs w:val="0"/>
                <w:i w:val="0"/>
                <w:iCs w:val="0"/>
                <w:color w:val="000000"/>
                <w:sz w:val="20"/>
                <w:szCs w:val="20"/>
              </w:rPr>
              <w:t>498.0</w:t>
            </w:r>
          </w:p>
        </w:tc>
        <w:tc>
          <w:tcPr>
            <w:tcW w:w="2175" w:type="dxa"/>
            <w:tcMar>
              <w:top w:w="90" w:type="dxa"/>
              <w:left w:w="110" w:type="dxa"/>
              <w:bottom w:w="90" w:type="dxa"/>
              <w:right w:w="110" w:type="dxa"/>
            </w:tcMar>
            <w:vAlign w:val="center"/>
          </w:tcPr>
          <w:p w14:paraId="2C3FD0BD">
            <w:pPr>
              <w:spacing w:line="260" w:lineRule="auto"/>
              <w:jc w:val="center"/>
            </w:pPr>
            <w:r>
              <w:rPr>
                <w:rFonts w:ascii="Times New Roman" w:hAnsi="Times New Roman" w:eastAsia="Times New Roman" w:cs="Times New Roman"/>
                <w:b w:val="0"/>
                <w:bCs w:val="0"/>
                <w:i w:val="0"/>
                <w:iCs w:val="0"/>
                <w:color w:val="000000"/>
                <w:sz w:val="20"/>
                <w:szCs w:val="20"/>
              </w:rPr>
              <w:t>498.0</w:t>
            </w:r>
          </w:p>
        </w:tc>
        <w:tc>
          <w:tcPr>
            <w:tcW w:w="2175" w:type="dxa"/>
            <w:tcMar>
              <w:top w:w="90" w:type="dxa"/>
              <w:left w:w="110" w:type="dxa"/>
              <w:bottom w:w="90" w:type="dxa"/>
              <w:right w:w="110" w:type="dxa"/>
            </w:tcMar>
            <w:vAlign w:val="center"/>
          </w:tcPr>
          <w:p w14:paraId="00786223">
            <w:pPr>
              <w:spacing w:line="260" w:lineRule="auto"/>
              <w:jc w:val="center"/>
            </w:pPr>
            <w:r>
              <w:rPr>
                <w:rFonts w:ascii="Times New Roman" w:hAnsi="Times New Roman" w:eastAsia="Times New Roman" w:cs="Times New Roman"/>
                <w:b w:val="0"/>
                <w:bCs w:val="0"/>
                <w:i w:val="0"/>
                <w:iCs w:val="0"/>
                <w:color w:val="000000"/>
                <w:sz w:val="20"/>
                <w:szCs w:val="20"/>
              </w:rPr>
              <w:t>498.0</w:t>
            </w:r>
          </w:p>
        </w:tc>
      </w:tr>
      <w:tr w14:paraId="518BC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4D95AF09">
            <w:pPr>
              <w:spacing w:line="260" w:lineRule="auto"/>
              <w:jc w:val="left"/>
            </w:pPr>
            <w:r>
              <w:rPr>
                <w:rFonts w:ascii="Times New Roman" w:hAnsi="Times New Roman" w:eastAsia="Times New Roman" w:cs="Times New Roman"/>
                <w:b w:val="0"/>
                <w:bCs w:val="0"/>
                <w:i w:val="0"/>
                <w:iCs w:val="0"/>
                <w:color w:val="000000"/>
                <w:sz w:val="20"/>
                <w:szCs w:val="20"/>
              </w:rPr>
              <w:t>Drop Rate %</w:t>
            </w:r>
          </w:p>
        </w:tc>
        <w:tc>
          <w:tcPr>
            <w:tcW w:w="2175" w:type="dxa"/>
            <w:tcMar>
              <w:top w:w="90" w:type="dxa"/>
              <w:left w:w="110" w:type="dxa"/>
              <w:bottom w:w="90" w:type="dxa"/>
              <w:right w:w="110" w:type="dxa"/>
            </w:tcMar>
            <w:vAlign w:val="center"/>
          </w:tcPr>
          <w:p w14:paraId="59D71DD5">
            <w:pPr>
              <w:spacing w:line="260" w:lineRule="auto"/>
              <w:jc w:val="center"/>
            </w:pPr>
            <w:r>
              <w:rPr>
                <w:rFonts w:ascii="Times New Roman" w:hAnsi="Times New Roman" w:eastAsia="Times New Roman" w:cs="Times New Roman"/>
                <w:b w:val="0"/>
                <w:bCs w:val="0"/>
                <w:i w:val="0"/>
                <w:iCs w:val="0"/>
                <w:color w:val="000000"/>
                <w:sz w:val="20"/>
                <w:szCs w:val="20"/>
              </w:rPr>
              <w:t>0.0</w:t>
            </w:r>
          </w:p>
        </w:tc>
        <w:tc>
          <w:tcPr>
            <w:tcW w:w="2175" w:type="dxa"/>
            <w:tcMar>
              <w:top w:w="90" w:type="dxa"/>
              <w:left w:w="110" w:type="dxa"/>
              <w:bottom w:w="90" w:type="dxa"/>
              <w:right w:w="110" w:type="dxa"/>
            </w:tcMar>
            <w:vAlign w:val="center"/>
          </w:tcPr>
          <w:p w14:paraId="2E9CFDE6">
            <w:pPr>
              <w:spacing w:line="260" w:lineRule="auto"/>
              <w:jc w:val="center"/>
            </w:pPr>
            <w:r>
              <w:rPr>
                <w:rFonts w:ascii="Times New Roman" w:hAnsi="Times New Roman" w:eastAsia="Times New Roman" w:cs="Times New Roman"/>
                <w:b w:val="0"/>
                <w:bCs w:val="0"/>
                <w:i w:val="0"/>
                <w:iCs w:val="0"/>
                <w:color w:val="000000"/>
                <w:sz w:val="20"/>
                <w:szCs w:val="20"/>
              </w:rPr>
              <w:t>0.0</w:t>
            </w:r>
          </w:p>
        </w:tc>
        <w:tc>
          <w:tcPr>
            <w:tcW w:w="2175" w:type="dxa"/>
            <w:tcMar>
              <w:top w:w="90" w:type="dxa"/>
              <w:left w:w="110" w:type="dxa"/>
              <w:bottom w:w="90" w:type="dxa"/>
              <w:right w:w="110" w:type="dxa"/>
            </w:tcMar>
            <w:vAlign w:val="center"/>
          </w:tcPr>
          <w:p w14:paraId="1D131805">
            <w:pPr>
              <w:spacing w:line="260" w:lineRule="auto"/>
              <w:jc w:val="center"/>
            </w:pPr>
            <w:r>
              <w:rPr>
                <w:rFonts w:ascii="Times New Roman" w:hAnsi="Times New Roman" w:eastAsia="Times New Roman" w:cs="Times New Roman"/>
                <w:b w:val="0"/>
                <w:bCs w:val="0"/>
                <w:i w:val="0"/>
                <w:iCs w:val="0"/>
                <w:color w:val="000000"/>
                <w:sz w:val="20"/>
                <w:szCs w:val="20"/>
              </w:rPr>
              <w:t>0.0</w:t>
            </w:r>
          </w:p>
        </w:tc>
      </w:tr>
      <w:tr w14:paraId="2402D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0B393187">
            <w:pPr>
              <w:spacing w:line="260" w:lineRule="auto"/>
              <w:jc w:val="left"/>
            </w:pPr>
            <w:r>
              <w:rPr>
                <w:rFonts w:ascii="Times New Roman" w:hAnsi="Times New Roman" w:eastAsia="Times New Roman" w:cs="Times New Roman"/>
                <w:b w:val="0"/>
                <w:bCs w:val="0"/>
                <w:i w:val="0"/>
                <w:iCs w:val="0"/>
                <w:color w:val="000000"/>
                <w:sz w:val="20"/>
                <w:szCs w:val="20"/>
              </w:rPr>
              <w:t>CPU Utilization %</w:t>
            </w:r>
          </w:p>
        </w:tc>
        <w:tc>
          <w:tcPr>
            <w:tcW w:w="2175" w:type="dxa"/>
            <w:tcMar>
              <w:top w:w="90" w:type="dxa"/>
              <w:left w:w="110" w:type="dxa"/>
              <w:bottom w:w="90" w:type="dxa"/>
              <w:right w:w="110" w:type="dxa"/>
            </w:tcMar>
            <w:vAlign w:val="center"/>
          </w:tcPr>
          <w:p w14:paraId="47DF560A">
            <w:pPr>
              <w:spacing w:line="260" w:lineRule="auto"/>
              <w:jc w:val="center"/>
            </w:pPr>
            <w:r>
              <w:rPr>
                <w:rFonts w:ascii="Times New Roman" w:hAnsi="Times New Roman" w:eastAsia="Times New Roman" w:cs="Times New Roman"/>
                <w:b w:val="0"/>
                <w:bCs w:val="0"/>
                <w:i w:val="0"/>
                <w:iCs w:val="0"/>
                <w:color w:val="000000"/>
                <w:sz w:val="20"/>
                <w:szCs w:val="20"/>
              </w:rPr>
              <w:t>100.0</w:t>
            </w:r>
          </w:p>
        </w:tc>
        <w:tc>
          <w:tcPr>
            <w:tcW w:w="2175" w:type="dxa"/>
            <w:tcMar>
              <w:top w:w="90" w:type="dxa"/>
              <w:left w:w="110" w:type="dxa"/>
              <w:bottom w:w="90" w:type="dxa"/>
              <w:right w:w="110" w:type="dxa"/>
            </w:tcMar>
            <w:vAlign w:val="center"/>
          </w:tcPr>
          <w:p w14:paraId="13DA685F">
            <w:pPr>
              <w:spacing w:line="260" w:lineRule="auto"/>
              <w:jc w:val="center"/>
            </w:pPr>
            <w:r>
              <w:rPr>
                <w:rFonts w:ascii="Times New Roman" w:hAnsi="Times New Roman" w:eastAsia="Times New Roman" w:cs="Times New Roman"/>
                <w:b w:val="0"/>
                <w:bCs w:val="0"/>
                <w:i w:val="0"/>
                <w:iCs w:val="0"/>
                <w:color w:val="000000"/>
                <w:sz w:val="20"/>
                <w:szCs w:val="20"/>
              </w:rPr>
              <w:t>100.0</w:t>
            </w:r>
          </w:p>
        </w:tc>
        <w:tc>
          <w:tcPr>
            <w:tcW w:w="2175" w:type="dxa"/>
            <w:tcMar>
              <w:top w:w="90" w:type="dxa"/>
              <w:left w:w="110" w:type="dxa"/>
              <w:bottom w:w="90" w:type="dxa"/>
              <w:right w:w="110" w:type="dxa"/>
            </w:tcMar>
            <w:vAlign w:val="center"/>
          </w:tcPr>
          <w:p w14:paraId="22E08E81">
            <w:pPr>
              <w:spacing w:line="260" w:lineRule="auto"/>
              <w:jc w:val="center"/>
            </w:pPr>
            <w:r>
              <w:rPr>
                <w:rFonts w:ascii="Times New Roman" w:hAnsi="Times New Roman" w:eastAsia="Times New Roman" w:cs="Times New Roman"/>
                <w:b w:val="0"/>
                <w:bCs w:val="0"/>
                <w:i w:val="0"/>
                <w:iCs w:val="0"/>
                <w:color w:val="000000"/>
                <w:sz w:val="20"/>
                <w:szCs w:val="20"/>
              </w:rPr>
              <w:t>100.0</w:t>
            </w:r>
          </w:p>
        </w:tc>
      </w:tr>
      <w:tr w14:paraId="34788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491428B3">
            <w:pPr>
              <w:spacing w:line="260" w:lineRule="auto"/>
              <w:jc w:val="left"/>
            </w:pPr>
            <w:r>
              <w:rPr>
                <w:rFonts w:ascii="Times New Roman" w:hAnsi="Times New Roman" w:eastAsia="Times New Roman" w:cs="Times New Roman"/>
                <w:b w:val="0"/>
                <w:bCs w:val="0"/>
                <w:i w:val="0"/>
                <w:iCs w:val="0"/>
                <w:color w:val="000000"/>
                <w:sz w:val="20"/>
                <w:szCs w:val="20"/>
              </w:rPr>
              <w:t>Preemptions</w:t>
            </w:r>
          </w:p>
        </w:tc>
        <w:tc>
          <w:tcPr>
            <w:tcW w:w="2175" w:type="dxa"/>
            <w:tcMar>
              <w:top w:w="90" w:type="dxa"/>
              <w:left w:w="110" w:type="dxa"/>
              <w:bottom w:w="90" w:type="dxa"/>
              <w:right w:w="110" w:type="dxa"/>
            </w:tcMar>
            <w:vAlign w:val="center"/>
          </w:tcPr>
          <w:p w14:paraId="65580EC8">
            <w:pPr>
              <w:spacing w:line="260" w:lineRule="auto"/>
              <w:jc w:val="center"/>
            </w:pPr>
            <w:r>
              <w:rPr>
                <w:rFonts w:ascii="Times New Roman" w:hAnsi="Times New Roman" w:eastAsia="Times New Roman" w:cs="Times New Roman"/>
                <w:b w:val="0"/>
                <w:bCs w:val="0"/>
                <w:i w:val="0"/>
                <w:iCs w:val="0"/>
                <w:color w:val="000000"/>
                <w:sz w:val="20"/>
                <w:szCs w:val="20"/>
              </w:rPr>
              <w:t>0</w:t>
            </w:r>
          </w:p>
        </w:tc>
        <w:tc>
          <w:tcPr>
            <w:tcW w:w="2175" w:type="dxa"/>
            <w:tcMar>
              <w:top w:w="90" w:type="dxa"/>
              <w:left w:w="110" w:type="dxa"/>
              <w:bottom w:w="90" w:type="dxa"/>
              <w:right w:w="110" w:type="dxa"/>
            </w:tcMar>
            <w:vAlign w:val="center"/>
          </w:tcPr>
          <w:p w14:paraId="69A53021">
            <w:pPr>
              <w:spacing w:line="260" w:lineRule="auto"/>
              <w:jc w:val="center"/>
            </w:pPr>
            <w:r>
              <w:rPr>
                <w:rFonts w:ascii="Times New Roman" w:hAnsi="Times New Roman" w:eastAsia="Times New Roman" w:cs="Times New Roman"/>
                <w:b w:val="0"/>
                <w:bCs w:val="0"/>
                <w:i w:val="0"/>
                <w:iCs w:val="0"/>
                <w:color w:val="000000"/>
                <w:sz w:val="20"/>
                <w:szCs w:val="20"/>
              </w:rPr>
              <w:t>25</w:t>
            </w:r>
          </w:p>
        </w:tc>
        <w:tc>
          <w:tcPr>
            <w:tcW w:w="2175" w:type="dxa"/>
            <w:tcMar>
              <w:top w:w="90" w:type="dxa"/>
              <w:left w:w="110" w:type="dxa"/>
              <w:bottom w:w="90" w:type="dxa"/>
              <w:right w:w="110" w:type="dxa"/>
            </w:tcMar>
            <w:vAlign w:val="center"/>
          </w:tcPr>
          <w:p w14:paraId="5BA405DE">
            <w:pPr>
              <w:spacing w:line="260" w:lineRule="auto"/>
              <w:jc w:val="center"/>
            </w:pPr>
            <w:r>
              <w:rPr>
                <w:rFonts w:ascii="Times New Roman" w:hAnsi="Times New Roman" w:eastAsia="Times New Roman" w:cs="Times New Roman"/>
                <w:b w:val="0"/>
                <w:bCs w:val="0"/>
                <w:i w:val="0"/>
                <w:iCs w:val="0"/>
                <w:color w:val="000000"/>
                <w:sz w:val="20"/>
                <w:szCs w:val="20"/>
              </w:rPr>
              <w:t>0</w:t>
            </w:r>
          </w:p>
        </w:tc>
      </w:tr>
      <w:tr w14:paraId="4307C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00" w:type="dxa"/>
            <w:tcMar>
              <w:top w:w="90" w:type="dxa"/>
              <w:left w:w="110" w:type="dxa"/>
              <w:bottom w:w="90" w:type="dxa"/>
              <w:right w:w="110" w:type="dxa"/>
            </w:tcMar>
            <w:vAlign w:val="center"/>
          </w:tcPr>
          <w:p w14:paraId="27F2F05A">
            <w:pPr>
              <w:spacing w:line="260" w:lineRule="auto"/>
              <w:jc w:val="left"/>
            </w:pPr>
            <w:r>
              <w:rPr>
                <w:rFonts w:ascii="Times New Roman" w:hAnsi="Times New Roman" w:eastAsia="Times New Roman" w:cs="Times New Roman"/>
                <w:b w:val="0"/>
                <w:bCs w:val="0"/>
                <w:i w:val="0"/>
                <w:iCs w:val="0"/>
                <w:color w:val="000000"/>
                <w:sz w:val="20"/>
                <w:szCs w:val="20"/>
              </w:rPr>
              <w:t>Completed</w:t>
            </w:r>
          </w:p>
        </w:tc>
        <w:tc>
          <w:tcPr>
            <w:tcW w:w="2175" w:type="dxa"/>
            <w:tcMar>
              <w:top w:w="90" w:type="dxa"/>
              <w:left w:w="110" w:type="dxa"/>
              <w:bottom w:w="90" w:type="dxa"/>
              <w:right w:w="110" w:type="dxa"/>
            </w:tcMar>
            <w:vAlign w:val="center"/>
          </w:tcPr>
          <w:p w14:paraId="3069F8AF">
            <w:pPr>
              <w:spacing w:line="260" w:lineRule="auto"/>
              <w:jc w:val="center"/>
            </w:pPr>
            <w:r>
              <w:rPr>
                <w:rFonts w:ascii="Times New Roman" w:hAnsi="Times New Roman" w:eastAsia="Times New Roman" w:cs="Times New Roman"/>
                <w:b w:val="0"/>
                <w:bCs w:val="0"/>
                <w:i w:val="0"/>
                <w:iCs w:val="0"/>
                <w:color w:val="000000"/>
                <w:sz w:val="20"/>
                <w:szCs w:val="20"/>
              </w:rPr>
              <w:t>14</w:t>
            </w:r>
          </w:p>
        </w:tc>
        <w:tc>
          <w:tcPr>
            <w:tcW w:w="2175" w:type="dxa"/>
            <w:tcMar>
              <w:top w:w="90" w:type="dxa"/>
              <w:left w:w="110" w:type="dxa"/>
              <w:bottom w:w="90" w:type="dxa"/>
              <w:right w:w="110" w:type="dxa"/>
            </w:tcMar>
            <w:vAlign w:val="center"/>
          </w:tcPr>
          <w:p w14:paraId="0BFF6C6B">
            <w:pPr>
              <w:spacing w:line="260" w:lineRule="auto"/>
              <w:jc w:val="center"/>
            </w:pPr>
            <w:r>
              <w:rPr>
                <w:rFonts w:ascii="Times New Roman" w:hAnsi="Times New Roman" w:eastAsia="Times New Roman" w:cs="Times New Roman"/>
                <w:b w:val="0"/>
                <w:bCs w:val="0"/>
                <w:i w:val="0"/>
                <w:iCs w:val="0"/>
                <w:color w:val="000000"/>
                <w:sz w:val="20"/>
                <w:szCs w:val="20"/>
              </w:rPr>
              <w:t>14</w:t>
            </w:r>
          </w:p>
        </w:tc>
        <w:tc>
          <w:tcPr>
            <w:tcW w:w="2175" w:type="dxa"/>
            <w:tcMar>
              <w:top w:w="90" w:type="dxa"/>
              <w:left w:w="110" w:type="dxa"/>
              <w:bottom w:w="90" w:type="dxa"/>
              <w:right w:w="110" w:type="dxa"/>
            </w:tcMar>
            <w:vAlign w:val="center"/>
          </w:tcPr>
          <w:p w14:paraId="38545A9A">
            <w:pPr>
              <w:spacing w:line="260" w:lineRule="auto"/>
              <w:jc w:val="center"/>
            </w:pPr>
            <w:r>
              <w:rPr>
                <w:rFonts w:ascii="Times New Roman" w:hAnsi="Times New Roman" w:eastAsia="Times New Roman" w:cs="Times New Roman"/>
                <w:b w:val="0"/>
                <w:bCs w:val="0"/>
                <w:i w:val="0"/>
                <w:iCs w:val="0"/>
                <w:color w:val="000000"/>
                <w:sz w:val="20"/>
                <w:szCs w:val="20"/>
              </w:rPr>
              <w:t>14</w:t>
            </w:r>
          </w:p>
        </w:tc>
      </w:tr>
    </w:tbl>
    <w:p w14:paraId="691D8147">
      <w:pPr>
        <w:spacing w:before="160" w:after="60"/>
        <w:jc w:val="center"/>
      </w:pPr>
      <w:r>
        <w:drawing>
          <wp:inline distT="0" distB="0" distL="0" distR="0">
            <wp:extent cx="5334000" cy="2771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9"/>
                    <a:srcRect/>
                    <a:stretch>
                      <a:fillRect/>
                    </a:stretch>
                  </pic:blipFill>
                  <pic:spPr>
                    <a:xfrm>
                      <a:off x="0" y="0"/>
                      <a:ext cx="5334000" cy="2771775"/>
                    </a:xfrm>
                    <a:prstGeom prst="rect">
                      <a:avLst/>
                    </a:prstGeom>
                  </pic:spPr>
                </pic:pic>
              </a:graphicData>
            </a:graphic>
          </wp:inline>
        </w:drawing>
      </w:r>
    </w:p>
    <w:p w14:paraId="3352B4D1">
      <w:pPr>
        <w:spacing w:before="100" w:after="260"/>
        <w:jc w:val="center"/>
      </w:pPr>
      <w:r>
        <w:rPr>
          <w:rFonts w:ascii="Times New Roman" w:hAnsi="Times New Roman" w:eastAsia="Times New Roman" w:cs="Times New Roman"/>
          <w:b/>
          <w:bCs/>
          <w:i/>
          <w:iCs/>
          <w:color w:val="000000"/>
          <w:sz w:val="20"/>
          <w:szCs w:val="20"/>
        </w:rPr>
        <w:t xml:space="preserve">Figure 4.5: </w:t>
      </w:r>
      <w:r>
        <w:rPr>
          <w:rFonts w:ascii="Times New Roman" w:hAnsi="Times New Roman" w:eastAsia="Times New Roman" w:cs="Times New Roman"/>
          <w:i/>
          <w:iCs/>
          <w:color w:val="000000"/>
          <w:sz w:val="20"/>
          <w:szCs w:val="20"/>
        </w:rPr>
        <w:t>Comparisons page for the Solar Surplus experiment: overall metric table and per-scheduler charts for energy consumption, throughput, and average waiting time (FCFS vs Round Robin vs EdgeSched).</w:t>
      </w:r>
    </w:p>
    <w:p w14:paraId="265390CB">
      <w:pPr>
        <w:spacing w:after="160" w:line="276" w:lineRule="auto"/>
        <w:jc w:val="both"/>
      </w:pPr>
      <w:r>
        <w:rPr>
          <w:rFonts w:ascii="Times New Roman" w:hAnsi="Times New Roman" w:eastAsia="Times New Roman" w:cs="Times New Roman"/>
          <w:b w:val="0"/>
          <w:bCs w:val="0"/>
          <w:i w:val="0"/>
          <w:iCs w:val="0"/>
          <w:color w:val="000000"/>
          <w:sz w:val="22"/>
          <w:szCs w:val="22"/>
        </w:rPr>
        <w:t>Energy Consumed and Drop Rate are identical across all three schedulers in this experiment because its battery profile stays in the SURPLUS state for the whole run — exactly the scenario anticipated in Section 4.5, in which the CRITICAL LOW branch of the event loop (Figure 3.2) is never taken, so there is nothing for the energy-aware scoring to differentiate on. EdgeSched and FCFS still separate from Round-Robin on waiting time and turnaround time (19.93 ms and 20.86 ms respectively, versus 33.50 ms for Round Robin) because Round-Robin's fixed time quantum forces 25 preemptions in this run against 0 for the other two schedulers, and each preemption re-queues a partially-completed task behind the rest of the ready queue.</w:t>
      </w:r>
    </w:p>
    <w:p w14:paraId="4594C808">
      <w:pPr>
        <w:pStyle w:val="4"/>
        <w:spacing w:before="200" w:after="120"/>
      </w:pPr>
      <w:r>
        <w:rPr>
          <w:rFonts w:ascii="Times New Roman" w:hAnsi="Times New Roman" w:eastAsia="Times New Roman" w:cs="Times New Roman"/>
          <w:b/>
          <w:bCs/>
          <w:color w:val="000000"/>
          <w:sz w:val="22"/>
          <w:szCs w:val="22"/>
        </w:rPr>
        <w:t>Aggregate Trends – Analytics</w:t>
      </w:r>
    </w:p>
    <w:p w14:paraId="1B0FC52D">
      <w:pPr>
        <w:spacing w:after="160" w:line="276" w:lineRule="auto"/>
        <w:jc w:val="both"/>
      </w:pPr>
      <w:r>
        <w:rPr>
          <w:rFonts w:ascii="Times New Roman" w:hAnsi="Times New Roman" w:eastAsia="Times New Roman" w:cs="Times New Roman"/>
          <w:b w:val="0"/>
          <w:bCs w:val="0"/>
          <w:i w:val="0"/>
          <w:iCs w:val="0"/>
          <w:color w:val="000000"/>
          <w:sz w:val="22"/>
          <w:szCs w:val="22"/>
        </w:rPr>
        <w:t>Across the two saved experiments, the Analytics page (Figure 4.6) reports an average energy saving of 18.2% per experiment and 318.0 units saved in total against the FCFS baseline, at an average non-essential task-drop rate of 18.4%. This 18.2% average is the mean of the two experiments' individual results: 0.0% for Solar Surplus (above) and 36.3% for Capstone Demo, whose battery profile is deliberately configured to fall through NORMAL into CRITICAL LOW and so exercises the task-dropping behaviour that Solar Surplus does not.</w:t>
      </w:r>
    </w:p>
    <w:p w14:paraId="036C02B5">
      <w:pPr>
        <w:spacing w:before="160" w:after="60"/>
        <w:jc w:val="center"/>
      </w:pPr>
      <w:r>
        <w:drawing>
          <wp:inline distT="0" distB="0" distL="0" distR="0">
            <wp:extent cx="5334000" cy="2714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0"/>
                    <a:srcRect/>
                    <a:stretch>
                      <a:fillRect/>
                    </a:stretch>
                  </pic:blipFill>
                  <pic:spPr>
                    <a:xfrm>
                      <a:off x="0" y="0"/>
                      <a:ext cx="5334000" cy="2714625"/>
                    </a:xfrm>
                    <a:prstGeom prst="rect">
                      <a:avLst/>
                    </a:prstGeom>
                  </pic:spPr>
                </pic:pic>
              </a:graphicData>
            </a:graphic>
          </wp:inline>
        </w:drawing>
      </w:r>
    </w:p>
    <w:p w14:paraId="46603E31">
      <w:pPr>
        <w:spacing w:before="100" w:after="260"/>
        <w:jc w:val="center"/>
      </w:pPr>
      <w:r>
        <w:rPr>
          <w:rFonts w:ascii="Times New Roman" w:hAnsi="Times New Roman" w:eastAsia="Times New Roman" w:cs="Times New Roman"/>
          <w:b/>
          <w:bCs/>
          <w:i/>
          <w:iCs/>
          <w:color w:val="000000"/>
          <w:sz w:val="20"/>
          <w:szCs w:val="20"/>
        </w:rPr>
        <w:t xml:space="preserve">Figure 4.6: </w:t>
      </w:r>
      <w:r>
        <w:rPr>
          <w:rFonts w:ascii="Times New Roman" w:hAnsi="Times New Roman" w:eastAsia="Times New Roman" w:cs="Times New Roman"/>
          <w:i/>
          <w:iCs/>
          <w:color w:val="000000"/>
          <w:sz w:val="20"/>
          <w:szCs w:val="20"/>
        </w:rPr>
        <w:t>Analytics page aggregating trends across both saved experiments: 318.0 total energy saved vs. the FCFS baseline, 18.2% average energy saved per experiment, and an 18.4% average EdgeSched non-essential drop rate.</w:t>
      </w:r>
    </w:p>
    <w:p w14:paraId="3EB5D850">
      <w:pPr>
        <w:pStyle w:val="4"/>
        <w:spacing w:before="200" w:after="120"/>
      </w:pPr>
      <w:r>
        <w:rPr>
          <w:rFonts w:ascii="Times New Roman" w:hAnsi="Times New Roman" w:eastAsia="Times New Roman" w:cs="Times New Roman"/>
          <w:b/>
          <w:bCs/>
          <w:color w:val="000000"/>
          <w:sz w:val="22"/>
          <w:szCs w:val="22"/>
        </w:rPr>
        <w:t>Real-Execution Engine – Live Engine and Real Runs</w:t>
      </w:r>
    </w:p>
    <w:p w14:paraId="5805679C">
      <w:pPr>
        <w:spacing w:after="160" w:line="276" w:lineRule="auto"/>
        <w:jc w:val="both"/>
      </w:pPr>
      <w:r>
        <w:rPr>
          <w:rFonts w:ascii="Times New Roman" w:hAnsi="Times New Roman" w:eastAsia="Times New Roman" w:cs="Times New Roman"/>
          <w:b w:val="0"/>
          <w:bCs w:val="0"/>
          <w:i w:val="0"/>
          <w:iCs w:val="0"/>
          <w:color w:val="000000"/>
          <w:sz w:val="22"/>
          <w:szCs w:val="22"/>
        </w:rPr>
        <w:t>The Real Runs page (Figure 4.7) lists four completed runs of the real-execution engine, each executing a batch of 8 real CPU jobs (SHA-256 hashing, floating-point calculation, array sorting, zlib compression) under an edge battery profile (48 J capacity, 50% initial charge, 1.5 W solar input, matching the configuration shown in Figure 4.4):</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330"/>
        <w:gridCol w:w="1154"/>
        <w:gridCol w:w="999"/>
        <w:gridCol w:w="1134"/>
        <w:gridCol w:w="981"/>
        <w:gridCol w:w="1476"/>
        <w:gridCol w:w="1276"/>
      </w:tblGrid>
      <w:tr w14:paraId="37A73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shd w:val="clear" w:color="auto" w:fill="D9D9D9"/>
            <w:tcMar>
              <w:top w:w="90" w:type="dxa"/>
              <w:left w:w="110" w:type="dxa"/>
              <w:bottom w:w="90" w:type="dxa"/>
              <w:right w:w="110" w:type="dxa"/>
            </w:tcMar>
            <w:vAlign w:val="center"/>
          </w:tcPr>
          <w:p w14:paraId="037C033C">
            <w:pPr>
              <w:spacing w:line="260" w:lineRule="auto"/>
              <w:jc w:val="center"/>
            </w:pPr>
            <w:r>
              <w:rPr>
                <w:rFonts w:ascii="Times New Roman" w:hAnsi="Times New Roman" w:eastAsia="Times New Roman" w:cs="Times New Roman"/>
                <w:b/>
                <w:bCs/>
                <w:i w:val="0"/>
                <w:iCs w:val="0"/>
                <w:color w:val="000000"/>
                <w:sz w:val="20"/>
                <w:szCs w:val="20"/>
              </w:rPr>
              <w:t>Run</w:t>
            </w:r>
          </w:p>
        </w:tc>
        <w:tc>
          <w:tcPr>
            <w:tcW w:w="1000" w:type="dxa"/>
            <w:shd w:val="clear" w:color="auto" w:fill="D9D9D9"/>
            <w:tcMar>
              <w:top w:w="90" w:type="dxa"/>
              <w:left w:w="110" w:type="dxa"/>
              <w:bottom w:w="90" w:type="dxa"/>
              <w:right w:w="110" w:type="dxa"/>
            </w:tcMar>
            <w:vAlign w:val="center"/>
          </w:tcPr>
          <w:p w14:paraId="6B06A04B">
            <w:pPr>
              <w:spacing w:line="260" w:lineRule="auto"/>
              <w:jc w:val="center"/>
            </w:pPr>
            <w:r>
              <w:rPr>
                <w:rFonts w:ascii="Times New Roman" w:hAnsi="Times New Roman" w:eastAsia="Times New Roman" w:cs="Times New Roman"/>
                <w:b/>
                <w:bCs/>
                <w:i w:val="0"/>
                <w:iCs w:val="0"/>
                <w:color w:val="000000"/>
                <w:sz w:val="20"/>
                <w:szCs w:val="20"/>
              </w:rPr>
              <w:t>Completed</w:t>
            </w:r>
          </w:p>
        </w:tc>
        <w:tc>
          <w:tcPr>
            <w:tcW w:w="1000" w:type="dxa"/>
            <w:shd w:val="clear" w:color="auto" w:fill="D9D9D9"/>
            <w:tcMar>
              <w:top w:w="90" w:type="dxa"/>
              <w:left w:w="110" w:type="dxa"/>
              <w:bottom w:w="90" w:type="dxa"/>
              <w:right w:w="110" w:type="dxa"/>
            </w:tcMar>
            <w:vAlign w:val="center"/>
          </w:tcPr>
          <w:p w14:paraId="465C413B">
            <w:pPr>
              <w:spacing w:line="260" w:lineRule="auto"/>
              <w:jc w:val="center"/>
            </w:pPr>
            <w:r>
              <w:rPr>
                <w:rFonts w:ascii="Times New Roman" w:hAnsi="Times New Roman" w:eastAsia="Times New Roman" w:cs="Times New Roman"/>
                <w:b/>
                <w:bCs/>
                <w:i w:val="0"/>
                <w:iCs w:val="0"/>
                <w:color w:val="000000"/>
                <w:sz w:val="20"/>
                <w:szCs w:val="20"/>
              </w:rPr>
              <w:t>Dropped</w:t>
            </w:r>
          </w:p>
        </w:tc>
        <w:tc>
          <w:tcPr>
            <w:tcW w:w="1150" w:type="dxa"/>
            <w:shd w:val="clear" w:color="auto" w:fill="D9D9D9"/>
            <w:tcMar>
              <w:top w:w="90" w:type="dxa"/>
              <w:left w:w="110" w:type="dxa"/>
              <w:bottom w:w="90" w:type="dxa"/>
              <w:right w:w="110" w:type="dxa"/>
            </w:tcMar>
            <w:vAlign w:val="center"/>
          </w:tcPr>
          <w:p w14:paraId="6D892B6B">
            <w:pPr>
              <w:spacing w:line="260" w:lineRule="auto"/>
              <w:jc w:val="center"/>
            </w:pPr>
            <w:r>
              <w:rPr>
                <w:rFonts w:ascii="Times New Roman" w:hAnsi="Times New Roman" w:eastAsia="Times New Roman" w:cs="Times New Roman"/>
                <w:b/>
                <w:bCs/>
                <w:i w:val="0"/>
                <w:iCs w:val="0"/>
                <w:color w:val="000000"/>
                <w:sz w:val="20"/>
                <w:szCs w:val="20"/>
              </w:rPr>
              <w:t>Energy (J)</w:t>
            </w:r>
          </w:p>
        </w:tc>
        <w:tc>
          <w:tcPr>
            <w:tcW w:w="1000" w:type="dxa"/>
            <w:shd w:val="clear" w:color="auto" w:fill="D9D9D9"/>
            <w:tcMar>
              <w:top w:w="90" w:type="dxa"/>
              <w:left w:w="110" w:type="dxa"/>
              <w:bottom w:w="90" w:type="dxa"/>
              <w:right w:w="110" w:type="dxa"/>
            </w:tcMar>
            <w:vAlign w:val="center"/>
          </w:tcPr>
          <w:p w14:paraId="124D1E94">
            <w:pPr>
              <w:spacing w:line="260" w:lineRule="auto"/>
              <w:jc w:val="center"/>
            </w:pPr>
            <w:r>
              <w:rPr>
                <w:rFonts w:ascii="Times New Roman" w:hAnsi="Times New Roman" w:eastAsia="Times New Roman" w:cs="Times New Roman"/>
                <w:b/>
                <w:bCs/>
                <w:i w:val="0"/>
                <w:iCs w:val="0"/>
                <w:color w:val="000000"/>
                <w:sz w:val="20"/>
                <w:szCs w:val="20"/>
              </w:rPr>
              <w:t>Wall (s)</w:t>
            </w:r>
          </w:p>
        </w:tc>
        <w:tc>
          <w:tcPr>
            <w:tcW w:w="1500" w:type="dxa"/>
            <w:shd w:val="clear" w:color="auto" w:fill="D9D9D9"/>
            <w:tcMar>
              <w:top w:w="90" w:type="dxa"/>
              <w:left w:w="110" w:type="dxa"/>
              <w:bottom w:w="90" w:type="dxa"/>
              <w:right w:w="110" w:type="dxa"/>
            </w:tcMar>
            <w:vAlign w:val="center"/>
          </w:tcPr>
          <w:p w14:paraId="431D7A5C">
            <w:pPr>
              <w:spacing w:line="260" w:lineRule="auto"/>
              <w:jc w:val="center"/>
            </w:pPr>
            <w:r>
              <w:rPr>
                <w:rFonts w:ascii="Times New Roman" w:hAnsi="Times New Roman" w:eastAsia="Times New Roman" w:cs="Times New Roman"/>
                <w:b/>
                <w:bCs/>
                <w:i w:val="0"/>
                <w:iCs w:val="0"/>
                <w:color w:val="000000"/>
                <w:sz w:val="20"/>
                <w:szCs w:val="20"/>
              </w:rPr>
              <w:t>Predicted Accuracy</w:t>
            </w:r>
          </w:p>
        </w:tc>
        <w:tc>
          <w:tcPr>
            <w:tcW w:w="1300" w:type="dxa"/>
            <w:shd w:val="clear" w:color="auto" w:fill="D9D9D9"/>
            <w:tcMar>
              <w:top w:w="90" w:type="dxa"/>
              <w:left w:w="110" w:type="dxa"/>
              <w:bottom w:w="90" w:type="dxa"/>
              <w:right w:w="110" w:type="dxa"/>
            </w:tcMar>
            <w:vAlign w:val="center"/>
          </w:tcPr>
          <w:p w14:paraId="5CED3DAB">
            <w:pPr>
              <w:spacing w:line="260" w:lineRule="auto"/>
              <w:jc w:val="center"/>
            </w:pPr>
            <w:r>
              <w:rPr>
                <w:rFonts w:ascii="Times New Roman" w:hAnsi="Times New Roman" w:eastAsia="Times New Roman" w:cs="Times New Roman"/>
                <w:b/>
                <w:bCs/>
                <w:i w:val="0"/>
                <w:iCs w:val="0"/>
                <w:color w:val="000000"/>
                <w:sz w:val="20"/>
                <w:szCs w:val="20"/>
              </w:rPr>
              <w:t>Energy Saved</w:t>
            </w:r>
          </w:p>
        </w:tc>
      </w:tr>
      <w:tr w14:paraId="3987C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00F9D3B5">
            <w:pPr>
              <w:spacing w:line="260" w:lineRule="auto"/>
              <w:jc w:val="left"/>
            </w:pPr>
            <w:r>
              <w:rPr>
                <w:rFonts w:ascii="Times New Roman" w:hAnsi="Times New Roman" w:eastAsia="Times New Roman" w:cs="Times New Roman"/>
                <w:b w:val="0"/>
                <w:bCs w:val="0"/>
                <w:i w:val="0"/>
                <w:iCs w:val="0"/>
                <w:color w:val="000000"/>
                <w:sz w:val="20"/>
                <w:szCs w:val="20"/>
              </w:rPr>
              <w:t>Real A/B – 2026-08-24 06:15</w:t>
            </w:r>
          </w:p>
        </w:tc>
        <w:tc>
          <w:tcPr>
            <w:tcW w:w="1000" w:type="dxa"/>
            <w:tcMar>
              <w:top w:w="90" w:type="dxa"/>
              <w:left w:w="110" w:type="dxa"/>
              <w:bottom w:w="90" w:type="dxa"/>
              <w:right w:w="110" w:type="dxa"/>
            </w:tcMar>
            <w:vAlign w:val="center"/>
          </w:tcPr>
          <w:p w14:paraId="57776403">
            <w:pPr>
              <w:spacing w:line="260" w:lineRule="auto"/>
              <w:jc w:val="center"/>
            </w:pPr>
            <w:r>
              <w:rPr>
                <w:rFonts w:ascii="Times New Roman" w:hAnsi="Times New Roman" w:eastAsia="Times New Roman" w:cs="Times New Roman"/>
                <w:b w:val="0"/>
                <w:bCs w:val="0"/>
                <w:i w:val="0"/>
                <w:iCs w:val="0"/>
                <w:color w:val="000000"/>
                <w:sz w:val="20"/>
                <w:szCs w:val="20"/>
              </w:rPr>
              <w:t>4/8</w:t>
            </w:r>
          </w:p>
        </w:tc>
        <w:tc>
          <w:tcPr>
            <w:tcW w:w="1000" w:type="dxa"/>
            <w:tcMar>
              <w:top w:w="90" w:type="dxa"/>
              <w:left w:w="110" w:type="dxa"/>
              <w:bottom w:w="90" w:type="dxa"/>
              <w:right w:w="110" w:type="dxa"/>
            </w:tcMar>
            <w:vAlign w:val="center"/>
          </w:tcPr>
          <w:p w14:paraId="6359C1D7">
            <w:pPr>
              <w:spacing w:line="260" w:lineRule="auto"/>
              <w:jc w:val="center"/>
            </w:pPr>
            <w:r>
              <w:rPr>
                <w:rFonts w:ascii="Times New Roman" w:hAnsi="Times New Roman" w:eastAsia="Times New Roman" w:cs="Times New Roman"/>
                <w:b w:val="0"/>
                <w:bCs w:val="0"/>
                <w:i w:val="0"/>
                <w:iCs w:val="0"/>
                <w:color w:val="000000"/>
                <w:sz w:val="20"/>
                <w:szCs w:val="20"/>
              </w:rPr>
              <w:t>4</w:t>
            </w:r>
          </w:p>
        </w:tc>
        <w:tc>
          <w:tcPr>
            <w:tcW w:w="1150" w:type="dxa"/>
            <w:tcMar>
              <w:top w:w="90" w:type="dxa"/>
              <w:left w:w="110" w:type="dxa"/>
              <w:bottom w:w="90" w:type="dxa"/>
              <w:right w:w="110" w:type="dxa"/>
            </w:tcMar>
            <w:vAlign w:val="center"/>
          </w:tcPr>
          <w:p w14:paraId="13EC8E0F">
            <w:pPr>
              <w:spacing w:line="260" w:lineRule="auto"/>
              <w:jc w:val="center"/>
            </w:pPr>
            <w:r>
              <w:rPr>
                <w:rFonts w:ascii="Times New Roman" w:hAnsi="Times New Roman" w:eastAsia="Times New Roman" w:cs="Times New Roman"/>
                <w:b w:val="0"/>
                <w:bCs w:val="0"/>
                <w:i w:val="0"/>
                <w:iCs w:val="0"/>
                <w:color w:val="000000"/>
                <w:sz w:val="20"/>
                <w:szCs w:val="20"/>
              </w:rPr>
              <w:t>13.2</w:t>
            </w:r>
          </w:p>
        </w:tc>
        <w:tc>
          <w:tcPr>
            <w:tcW w:w="1000" w:type="dxa"/>
            <w:tcMar>
              <w:top w:w="90" w:type="dxa"/>
              <w:left w:w="110" w:type="dxa"/>
              <w:bottom w:w="90" w:type="dxa"/>
              <w:right w:w="110" w:type="dxa"/>
            </w:tcMar>
            <w:vAlign w:val="center"/>
          </w:tcPr>
          <w:p w14:paraId="3B7426BE">
            <w:pPr>
              <w:spacing w:line="260" w:lineRule="auto"/>
              <w:jc w:val="center"/>
            </w:pPr>
            <w:r>
              <w:rPr>
                <w:rFonts w:ascii="Times New Roman" w:hAnsi="Times New Roman" w:eastAsia="Times New Roman" w:cs="Times New Roman"/>
                <w:b w:val="0"/>
                <w:bCs w:val="0"/>
                <w:i w:val="0"/>
                <w:iCs w:val="0"/>
                <w:color w:val="000000"/>
                <w:sz w:val="20"/>
                <w:szCs w:val="20"/>
              </w:rPr>
              <w:t>1.11</w:t>
            </w:r>
          </w:p>
        </w:tc>
        <w:tc>
          <w:tcPr>
            <w:tcW w:w="1500" w:type="dxa"/>
            <w:tcMar>
              <w:top w:w="90" w:type="dxa"/>
              <w:left w:w="110" w:type="dxa"/>
              <w:bottom w:w="90" w:type="dxa"/>
              <w:right w:w="110" w:type="dxa"/>
            </w:tcMar>
            <w:vAlign w:val="center"/>
          </w:tcPr>
          <w:p w14:paraId="33C7E43D">
            <w:pPr>
              <w:spacing w:line="260" w:lineRule="auto"/>
              <w:jc w:val="center"/>
            </w:pPr>
            <w:r>
              <w:rPr>
                <w:rFonts w:ascii="Times New Roman" w:hAnsi="Times New Roman" w:eastAsia="Times New Roman" w:cs="Times New Roman"/>
                <w:b w:val="0"/>
                <w:bCs w:val="0"/>
                <w:i w:val="0"/>
                <w:iCs w:val="0"/>
                <w:color w:val="000000"/>
                <w:sz w:val="20"/>
                <w:szCs w:val="20"/>
              </w:rPr>
              <w:t>95%</w:t>
            </w:r>
          </w:p>
        </w:tc>
        <w:tc>
          <w:tcPr>
            <w:tcW w:w="1300" w:type="dxa"/>
            <w:tcMar>
              <w:top w:w="90" w:type="dxa"/>
              <w:left w:w="110" w:type="dxa"/>
              <w:bottom w:w="90" w:type="dxa"/>
              <w:right w:w="110" w:type="dxa"/>
            </w:tcMar>
            <w:vAlign w:val="center"/>
          </w:tcPr>
          <w:p w14:paraId="0FF91314">
            <w:pPr>
              <w:spacing w:line="260" w:lineRule="auto"/>
              <w:jc w:val="center"/>
            </w:pPr>
            <w:r>
              <w:rPr>
                <w:rFonts w:ascii="Times New Roman" w:hAnsi="Times New Roman" w:eastAsia="Times New Roman" w:cs="Times New Roman"/>
                <w:b w:val="0"/>
                <w:bCs w:val="0"/>
                <w:i w:val="0"/>
                <w:iCs w:val="0"/>
                <w:color w:val="000000"/>
                <w:sz w:val="20"/>
                <w:szCs w:val="20"/>
              </w:rPr>
              <w:t>49.4%</w:t>
            </w:r>
          </w:p>
        </w:tc>
      </w:tr>
      <w:tr w14:paraId="02393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641BEB1B">
            <w:pPr>
              <w:spacing w:line="260" w:lineRule="auto"/>
              <w:jc w:val="left"/>
            </w:pPr>
            <w:r>
              <w:rPr>
                <w:rFonts w:ascii="Times New Roman" w:hAnsi="Times New Roman" w:eastAsia="Times New Roman" w:cs="Times New Roman"/>
                <w:b w:val="0"/>
                <w:bCs w:val="0"/>
                <w:i w:val="0"/>
                <w:iCs w:val="0"/>
                <w:color w:val="000000"/>
                <w:sz w:val="20"/>
                <w:szCs w:val="20"/>
              </w:rPr>
              <w:t>Live edgesched – 2026-08-24 06:08</w:t>
            </w:r>
          </w:p>
        </w:tc>
        <w:tc>
          <w:tcPr>
            <w:tcW w:w="1000" w:type="dxa"/>
            <w:tcMar>
              <w:top w:w="90" w:type="dxa"/>
              <w:left w:w="110" w:type="dxa"/>
              <w:bottom w:w="90" w:type="dxa"/>
              <w:right w:w="110" w:type="dxa"/>
            </w:tcMar>
            <w:vAlign w:val="center"/>
          </w:tcPr>
          <w:p w14:paraId="3F66F9BF">
            <w:pPr>
              <w:spacing w:line="260" w:lineRule="auto"/>
              <w:jc w:val="center"/>
            </w:pPr>
            <w:r>
              <w:rPr>
                <w:rFonts w:ascii="Times New Roman" w:hAnsi="Times New Roman" w:eastAsia="Times New Roman" w:cs="Times New Roman"/>
                <w:b w:val="0"/>
                <w:bCs w:val="0"/>
                <w:i w:val="0"/>
                <w:iCs w:val="0"/>
                <w:color w:val="000000"/>
                <w:sz w:val="20"/>
                <w:szCs w:val="20"/>
              </w:rPr>
              <w:t>4/8</w:t>
            </w:r>
          </w:p>
        </w:tc>
        <w:tc>
          <w:tcPr>
            <w:tcW w:w="1000" w:type="dxa"/>
            <w:tcMar>
              <w:top w:w="90" w:type="dxa"/>
              <w:left w:w="110" w:type="dxa"/>
              <w:bottom w:w="90" w:type="dxa"/>
              <w:right w:w="110" w:type="dxa"/>
            </w:tcMar>
            <w:vAlign w:val="center"/>
          </w:tcPr>
          <w:p w14:paraId="1DA3A4F5">
            <w:pPr>
              <w:spacing w:line="260" w:lineRule="auto"/>
              <w:jc w:val="center"/>
            </w:pPr>
            <w:r>
              <w:rPr>
                <w:rFonts w:ascii="Times New Roman" w:hAnsi="Times New Roman" w:eastAsia="Times New Roman" w:cs="Times New Roman"/>
                <w:b w:val="0"/>
                <w:bCs w:val="0"/>
                <w:i w:val="0"/>
                <w:iCs w:val="0"/>
                <w:color w:val="000000"/>
                <w:sz w:val="20"/>
                <w:szCs w:val="20"/>
              </w:rPr>
              <w:t>4</w:t>
            </w:r>
          </w:p>
        </w:tc>
        <w:tc>
          <w:tcPr>
            <w:tcW w:w="1150" w:type="dxa"/>
            <w:tcMar>
              <w:top w:w="90" w:type="dxa"/>
              <w:left w:w="110" w:type="dxa"/>
              <w:bottom w:w="90" w:type="dxa"/>
              <w:right w:w="110" w:type="dxa"/>
            </w:tcMar>
            <w:vAlign w:val="center"/>
          </w:tcPr>
          <w:p w14:paraId="50EBED47">
            <w:pPr>
              <w:spacing w:line="260" w:lineRule="auto"/>
              <w:jc w:val="center"/>
            </w:pPr>
            <w:r>
              <w:rPr>
                <w:rFonts w:ascii="Times New Roman" w:hAnsi="Times New Roman" w:eastAsia="Times New Roman" w:cs="Times New Roman"/>
                <w:b w:val="0"/>
                <w:bCs w:val="0"/>
                <w:i w:val="0"/>
                <w:iCs w:val="0"/>
                <w:color w:val="000000"/>
                <w:sz w:val="20"/>
                <w:szCs w:val="20"/>
              </w:rPr>
              <w:t>13.3</w:t>
            </w:r>
          </w:p>
        </w:tc>
        <w:tc>
          <w:tcPr>
            <w:tcW w:w="1000" w:type="dxa"/>
            <w:tcMar>
              <w:top w:w="90" w:type="dxa"/>
              <w:left w:w="110" w:type="dxa"/>
              <w:bottom w:w="90" w:type="dxa"/>
              <w:right w:w="110" w:type="dxa"/>
            </w:tcMar>
            <w:vAlign w:val="center"/>
          </w:tcPr>
          <w:p w14:paraId="5894103C">
            <w:pPr>
              <w:spacing w:line="260" w:lineRule="auto"/>
              <w:jc w:val="center"/>
            </w:pPr>
            <w:r>
              <w:rPr>
                <w:rFonts w:ascii="Times New Roman" w:hAnsi="Times New Roman" w:eastAsia="Times New Roman" w:cs="Times New Roman"/>
                <w:b w:val="0"/>
                <w:bCs w:val="0"/>
                <w:i w:val="0"/>
                <w:iCs w:val="0"/>
                <w:color w:val="000000"/>
                <w:sz w:val="20"/>
                <w:szCs w:val="20"/>
              </w:rPr>
              <w:t>1.11</w:t>
            </w:r>
          </w:p>
        </w:tc>
        <w:tc>
          <w:tcPr>
            <w:tcW w:w="1500" w:type="dxa"/>
            <w:tcMar>
              <w:top w:w="90" w:type="dxa"/>
              <w:left w:w="110" w:type="dxa"/>
              <w:bottom w:w="90" w:type="dxa"/>
              <w:right w:w="110" w:type="dxa"/>
            </w:tcMar>
            <w:vAlign w:val="center"/>
          </w:tcPr>
          <w:p w14:paraId="08ADDFD6">
            <w:pPr>
              <w:spacing w:line="260" w:lineRule="auto"/>
              <w:jc w:val="center"/>
            </w:pPr>
            <w:r>
              <w:rPr>
                <w:rFonts w:ascii="Times New Roman" w:hAnsi="Times New Roman" w:eastAsia="Times New Roman" w:cs="Times New Roman"/>
                <w:b w:val="0"/>
                <w:bCs w:val="0"/>
                <w:i w:val="0"/>
                <w:iCs w:val="0"/>
                <w:color w:val="000000"/>
                <w:sz w:val="20"/>
                <w:szCs w:val="20"/>
              </w:rPr>
              <w:t>95%</w:t>
            </w:r>
          </w:p>
        </w:tc>
        <w:tc>
          <w:tcPr>
            <w:tcW w:w="1300" w:type="dxa"/>
            <w:tcMar>
              <w:top w:w="90" w:type="dxa"/>
              <w:left w:w="110" w:type="dxa"/>
              <w:bottom w:w="90" w:type="dxa"/>
              <w:right w:w="110" w:type="dxa"/>
            </w:tcMar>
            <w:vAlign w:val="center"/>
          </w:tcPr>
          <w:p w14:paraId="0F360DD8">
            <w:pPr>
              <w:spacing w:line="260" w:lineRule="auto"/>
              <w:jc w:val="center"/>
            </w:pPr>
            <w:r>
              <w:rPr>
                <w:rFonts w:ascii="Times New Roman" w:hAnsi="Times New Roman" w:eastAsia="Times New Roman" w:cs="Times New Roman"/>
                <w:b w:val="0"/>
                <w:bCs w:val="0"/>
                <w:i w:val="0"/>
                <w:iCs w:val="0"/>
                <w:color w:val="000000"/>
                <w:sz w:val="20"/>
                <w:szCs w:val="20"/>
              </w:rPr>
              <w:t>–</w:t>
            </w:r>
          </w:p>
        </w:tc>
      </w:tr>
      <w:tr w14:paraId="1FA24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7B459FB9">
            <w:pPr>
              <w:spacing w:line="260" w:lineRule="auto"/>
              <w:jc w:val="left"/>
            </w:pPr>
            <w:r>
              <w:rPr>
                <w:rFonts w:ascii="Times New Roman" w:hAnsi="Times New Roman" w:eastAsia="Times New Roman" w:cs="Times New Roman"/>
                <w:b w:val="0"/>
                <w:bCs w:val="0"/>
                <w:i w:val="0"/>
                <w:iCs w:val="0"/>
                <w:color w:val="000000"/>
                <w:sz w:val="20"/>
                <w:szCs w:val="20"/>
              </w:rPr>
              <w:t>Live edgesched – 2026-08-17 08:49</w:t>
            </w:r>
          </w:p>
        </w:tc>
        <w:tc>
          <w:tcPr>
            <w:tcW w:w="1000" w:type="dxa"/>
            <w:tcMar>
              <w:top w:w="90" w:type="dxa"/>
              <w:left w:w="110" w:type="dxa"/>
              <w:bottom w:w="90" w:type="dxa"/>
              <w:right w:w="110" w:type="dxa"/>
            </w:tcMar>
            <w:vAlign w:val="center"/>
          </w:tcPr>
          <w:p w14:paraId="46817FBB">
            <w:pPr>
              <w:spacing w:line="260" w:lineRule="auto"/>
              <w:jc w:val="center"/>
            </w:pPr>
            <w:r>
              <w:rPr>
                <w:rFonts w:ascii="Times New Roman" w:hAnsi="Times New Roman" w:eastAsia="Times New Roman" w:cs="Times New Roman"/>
                <w:b w:val="0"/>
                <w:bCs w:val="0"/>
                <w:i w:val="0"/>
                <w:iCs w:val="0"/>
                <w:color w:val="000000"/>
                <w:sz w:val="20"/>
                <w:szCs w:val="20"/>
              </w:rPr>
              <w:t>4/8</w:t>
            </w:r>
          </w:p>
        </w:tc>
        <w:tc>
          <w:tcPr>
            <w:tcW w:w="1000" w:type="dxa"/>
            <w:tcMar>
              <w:top w:w="90" w:type="dxa"/>
              <w:left w:w="110" w:type="dxa"/>
              <w:bottom w:w="90" w:type="dxa"/>
              <w:right w:w="110" w:type="dxa"/>
            </w:tcMar>
            <w:vAlign w:val="center"/>
          </w:tcPr>
          <w:p w14:paraId="7F74A999">
            <w:pPr>
              <w:spacing w:line="260" w:lineRule="auto"/>
              <w:jc w:val="center"/>
            </w:pPr>
            <w:r>
              <w:rPr>
                <w:rFonts w:ascii="Times New Roman" w:hAnsi="Times New Roman" w:eastAsia="Times New Roman" w:cs="Times New Roman"/>
                <w:b w:val="0"/>
                <w:bCs w:val="0"/>
                <w:i w:val="0"/>
                <w:iCs w:val="0"/>
                <w:color w:val="000000"/>
                <w:sz w:val="20"/>
                <w:szCs w:val="20"/>
              </w:rPr>
              <w:t>4</w:t>
            </w:r>
          </w:p>
        </w:tc>
        <w:tc>
          <w:tcPr>
            <w:tcW w:w="1150" w:type="dxa"/>
            <w:tcMar>
              <w:top w:w="90" w:type="dxa"/>
              <w:left w:w="110" w:type="dxa"/>
              <w:bottom w:w="90" w:type="dxa"/>
              <w:right w:w="110" w:type="dxa"/>
            </w:tcMar>
            <w:vAlign w:val="center"/>
          </w:tcPr>
          <w:p w14:paraId="7B830532">
            <w:pPr>
              <w:spacing w:line="260" w:lineRule="auto"/>
              <w:jc w:val="center"/>
            </w:pPr>
            <w:r>
              <w:rPr>
                <w:rFonts w:ascii="Times New Roman" w:hAnsi="Times New Roman" w:eastAsia="Times New Roman" w:cs="Times New Roman"/>
                <w:b w:val="0"/>
                <w:bCs w:val="0"/>
                <w:i w:val="0"/>
                <w:iCs w:val="0"/>
                <w:color w:val="000000"/>
                <w:sz w:val="20"/>
                <w:szCs w:val="20"/>
              </w:rPr>
              <w:t>14.0</w:t>
            </w:r>
          </w:p>
        </w:tc>
        <w:tc>
          <w:tcPr>
            <w:tcW w:w="1000" w:type="dxa"/>
            <w:tcMar>
              <w:top w:w="90" w:type="dxa"/>
              <w:left w:w="110" w:type="dxa"/>
              <w:bottom w:w="90" w:type="dxa"/>
              <w:right w:w="110" w:type="dxa"/>
            </w:tcMar>
            <w:vAlign w:val="center"/>
          </w:tcPr>
          <w:p w14:paraId="00A04AB2">
            <w:pPr>
              <w:spacing w:line="260" w:lineRule="auto"/>
              <w:jc w:val="center"/>
            </w:pPr>
            <w:r>
              <w:rPr>
                <w:rFonts w:ascii="Times New Roman" w:hAnsi="Times New Roman" w:eastAsia="Times New Roman" w:cs="Times New Roman"/>
                <w:b w:val="0"/>
                <w:bCs w:val="0"/>
                <w:i w:val="0"/>
                <w:iCs w:val="0"/>
                <w:color w:val="000000"/>
                <w:sz w:val="20"/>
                <w:szCs w:val="20"/>
              </w:rPr>
              <w:t>2.23</w:t>
            </w:r>
          </w:p>
        </w:tc>
        <w:tc>
          <w:tcPr>
            <w:tcW w:w="1500" w:type="dxa"/>
            <w:tcMar>
              <w:top w:w="90" w:type="dxa"/>
              <w:left w:w="110" w:type="dxa"/>
              <w:bottom w:w="90" w:type="dxa"/>
              <w:right w:w="110" w:type="dxa"/>
            </w:tcMar>
            <w:vAlign w:val="center"/>
          </w:tcPr>
          <w:p w14:paraId="7D6F0F10">
            <w:pPr>
              <w:spacing w:line="260" w:lineRule="auto"/>
              <w:jc w:val="center"/>
            </w:pPr>
            <w:r>
              <w:rPr>
                <w:rFonts w:ascii="Times New Roman" w:hAnsi="Times New Roman" w:eastAsia="Times New Roman" w:cs="Times New Roman"/>
                <w:b w:val="0"/>
                <w:bCs w:val="0"/>
                <w:i w:val="0"/>
                <w:iCs w:val="0"/>
                <w:color w:val="000000"/>
                <w:sz w:val="20"/>
                <w:szCs w:val="20"/>
              </w:rPr>
              <w:t>90%</w:t>
            </w:r>
          </w:p>
        </w:tc>
        <w:tc>
          <w:tcPr>
            <w:tcW w:w="1300" w:type="dxa"/>
            <w:tcMar>
              <w:top w:w="90" w:type="dxa"/>
              <w:left w:w="110" w:type="dxa"/>
              <w:bottom w:w="90" w:type="dxa"/>
              <w:right w:w="110" w:type="dxa"/>
            </w:tcMar>
            <w:vAlign w:val="center"/>
          </w:tcPr>
          <w:p w14:paraId="6BB0D0B8">
            <w:pPr>
              <w:spacing w:line="260" w:lineRule="auto"/>
              <w:jc w:val="center"/>
            </w:pPr>
            <w:r>
              <w:rPr>
                <w:rFonts w:ascii="Times New Roman" w:hAnsi="Times New Roman" w:eastAsia="Times New Roman" w:cs="Times New Roman"/>
                <w:b w:val="0"/>
                <w:bCs w:val="0"/>
                <w:i w:val="0"/>
                <w:iCs w:val="0"/>
                <w:color w:val="000000"/>
                <w:sz w:val="20"/>
                <w:szCs w:val="20"/>
              </w:rPr>
              <w:t>–</w:t>
            </w:r>
          </w:p>
        </w:tc>
      </w:tr>
      <w:tr w14:paraId="34D99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14:paraId="700BDA13">
            <w:pPr>
              <w:spacing w:line="260" w:lineRule="auto"/>
              <w:jc w:val="left"/>
            </w:pPr>
            <w:r>
              <w:rPr>
                <w:rFonts w:ascii="Times New Roman" w:hAnsi="Times New Roman" w:eastAsia="Times New Roman" w:cs="Times New Roman"/>
                <w:b w:val="0"/>
                <w:bCs w:val="0"/>
                <w:i w:val="0"/>
                <w:iCs w:val="0"/>
                <w:color w:val="000000"/>
                <w:sz w:val="20"/>
                <w:szCs w:val="20"/>
              </w:rPr>
              <w:t>Real A/B – 2026-08-17 08:48</w:t>
            </w:r>
          </w:p>
        </w:tc>
        <w:tc>
          <w:tcPr>
            <w:tcW w:w="1000" w:type="dxa"/>
            <w:tcMar>
              <w:top w:w="90" w:type="dxa"/>
              <w:left w:w="110" w:type="dxa"/>
              <w:bottom w:w="90" w:type="dxa"/>
              <w:right w:w="110" w:type="dxa"/>
            </w:tcMar>
            <w:vAlign w:val="center"/>
          </w:tcPr>
          <w:p w14:paraId="18EB6A17">
            <w:pPr>
              <w:spacing w:line="260" w:lineRule="auto"/>
              <w:jc w:val="center"/>
            </w:pPr>
            <w:r>
              <w:rPr>
                <w:rFonts w:ascii="Times New Roman" w:hAnsi="Times New Roman" w:eastAsia="Times New Roman" w:cs="Times New Roman"/>
                <w:b w:val="0"/>
                <w:bCs w:val="0"/>
                <w:i w:val="0"/>
                <w:iCs w:val="0"/>
                <w:color w:val="000000"/>
                <w:sz w:val="20"/>
                <w:szCs w:val="20"/>
              </w:rPr>
              <w:t>4/8</w:t>
            </w:r>
          </w:p>
        </w:tc>
        <w:tc>
          <w:tcPr>
            <w:tcW w:w="1000" w:type="dxa"/>
            <w:tcMar>
              <w:top w:w="90" w:type="dxa"/>
              <w:left w:w="110" w:type="dxa"/>
              <w:bottom w:w="90" w:type="dxa"/>
              <w:right w:w="110" w:type="dxa"/>
            </w:tcMar>
            <w:vAlign w:val="center"/>
          </w:tcPr>
          <w:p w14:paraId="5BEDD77E">
            <w:pPr>
              <w:spacing w:line="260" w:lineRule="auto"/>
              <w:jc w:val="center"/>
            </w:pPr>
            <w:r>
              <w:rPr>
                <w:rFonts w:ascii="Times New Roman" w:hAnsi="Times New Roman" w:eastAsia="Times New Roman" w:cs="Times New Roman"/>
                <w:b w:val="0"/>
                <w:bCs w:val="0"/>
                <w:i w:val="0"/>
                <w:iCs w:val="0"/>
                <w:color w:val="000000"/>
                <w:sz w:val="20"/>
                <w:szCs w:val="20"/>
              </w:rPr>
              <w:t>4</w:t>
            </w:r>
          </w:p>
        </w:tc>
        <w:tc>
          <w:tcPr>
            <w:tcW w:w="1150" w:type="dxa"/>
            <w:tcMar>
              <w:top w:w="90" w:type="dxa"/>
              <w:left w:w="110" w:type="dxa"/>
              <w:bottom w:w="90" w:type="dxa"/>
              <w:right w:w="110" w:type="dxa"/>
            </w:tcMar>
            <w:vAlign w:val="center"/>
          </w:tcPr>
          <w:p w14:paraId="6082AF94">
            <w:pPr>
              <w:spacing w:line="260" w:lineRule="auto"/>
              <w:jc w:val="center"/>
            </w:pPr>
            <w:r>
              <w:rPr>
                <w:rFonts w:ascii="Times New Roman" w:hAnsi="Times New Roman" w:eastAsia="Times New Roman" w:cs="Times New Roman"/>
                <w:b w:val="0"/>
                <w:bCs w:val="0"/>
                <w:i w:val="0"/>
                <w:iCs w:val="0"/>
                <w:color w:val="000000"/>
                <w:sz w:val="20"/>
                <w:szCs w:val="20"/>
              </w:rPr>
              <w:t>13.5</w:t>
            </w:r>
          </w:p>
        </w:tc>
        <w:tc>
          <w:tcPr>
            <w:tcW w:w="1000" w:type="dxa"/>
            <w:tcMar>
              <w:top w:w="90" w:type="dxa"/>
              <w:left w:w="110" w:type="dxa"/>
              <w:bottom w:w="90" w:type="dxa"/>
              <w:right w:w="110" w:type="dxa"/>
            </w:tcMar>
            <w:vAlign w:val="center"/>
          </w:tcPr>
          <w:p w14:paraId="50734FB3">
            <w:pPr>
              <w:spacing w:line="260" w:lineRule="auto"/>
              <w:jc w:val="center"/>
            </w:pPr>
            <w:r>
              <w:rPr>
                <w:rFonts w:ascii="Times New Roman" w:hAnsi="Times New Roman" w:eastAsia="Times New Roman" w:cs="Times New Roman"/>
                <w:b w:val="0"/>
                <w:bCs w:val="0"/>
                <w:i w:val="0"/>
                <w:iCs w:val="0"/>
                <w:color w:val="000000"/>
                <w:sz w:val="20"/>
                <w:szCs w:val="20"/>
              </w:rPr>
              <w:t>1.13</w:t>
            </w:r>
          </w:p>
        </w:tc>
        <w:tc>
          <w:tcPr>
            <w:tcW w:w="1500" w:type="dxa"/>
            <w:tcMar>
              <w:top w:w="90" w:type="dxa"/>
              <w:left w:w="110" w:type="dxa"/>
              <w:bottom w:w="90" w:type="dxa"/>
              <w:right w:w="110" w:type="dxa"/>
            </w:tcMar>
            <w:vAlign w:val="center"/>
          </w:tcPr>
          <w:p w14:paraId="0DCECC65">
            <w:pPr>
              <w:spacing w:line="260" w:lineRule="auto"/>
              <w:jc w:val="center"/>
            </w:pPr>
            <w:r>
              <w:rPr>
                <w:rFonts w:ascii="Times New Roman" w:hAnsi="Times New Roman" w:eastAsia="Times New Roman" w:cs="Times New Roman"/>
                <w:b w:val="0"/>
                <w:bCs w:val="0"/>
                <w:i w:val="0"/>
                <w:iCs w:val="0"/>
                <w:color w:val="000000"/>
                <w:sz w:val="20"/>
                <w:szCs w:val="20"/>
              </w:rPr>
              <w:t>94%</w:t>
            </w:r>
          </w:p>
        </w:tc>
        <w:tc>
          <w:tcPr>
            <w:tcW w:w="1300" w:type="dxa"/>
            <w:tcMar>
              <w:top w:w="90" w:type="dxa"/>
              <w:left w:w="110" w:type="dxa"/>
              <w:bottom w:w="90" w:type="dxa"/>
              <w:right w:w="110" w:type="dxa"/>
            </w:tcMar>
            <w:vAlign w:val="center"/>
          </w:tcPr>
          <w:p w14:paraId="29E908E9">
            <w:pPr>
              <w:spacing w:line="260" w:lineRule="auto"/>
              <w:jc w:val="center"/>
            </w:pPr>
            <w:r>
              <w:rPr>
                <w:rFonts w:ascii="Times New Roman" w:hAnsi="Times New Roman" w:eastAsia="Times New Roman" w:cs="Times New Roman"/>
                <w:b w:val="0"/>
                <w:bCs w:val="0"/>
                <w:i w:val="0"/>
                <w:iCs w:val="0"/>
                <w:color w:val="000000"/>
                <w:sz w:val="20"/>
                <w:szCs w:val="20"/>
              </w:rPr>
              <w:t>50.4%</w:t>
            </w:r>
          </w:p>
        </w:tc>
      </w:tr>
    </w:tbl>
    <w:p w14:paraId="343E9D94">
      <w:pPr>
        <w:spacing w:before="160" w:after="60"/>
        <w:jc w:val="center"/>
      </w:pPr>
      <w:r>
        <w:drawing>
          <wp:inline distT="0" distB="0" distL="0" distR="0">
            <wp:extent cx="5334000" cy="2695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1"/>
                    <a:srcRect/>
                    <a:stretch>
                      <a:fillRect/>
                    </a:stretch>
                  </pic:blipFill>
                  <pic:spPr>
                    <a:xfrm>
                      <a:off x="0" y="0"/>
                      <a:ext cx="5334000" cy="2695575"/>
                    </a:xfrm>
                    <a:prstGeom prst="rect">
                      <a:avLst/>
                    </a:prstGeom>
                  </pic:spPr>
                </pic:pic>
              </a:graphicData>
            </a:graphic>
          </wp:inline>
        </w:drawing>
      </w:r>
    </w:p>
    <w:p w14:paraId="5B8FC162">
      <w:pPr>
        <w:spacing w:before="100" w:after="260"/>
        <w:jc w:val="center"/>
      </w:pPr>
      <w:r>
        <w:rPr>
          <w:rFonts w:ascii="Times New Roman" w:hAnsi="Times New Roman" w:eastAsia="Times New Roman" w:cs="Times New Roman"/>
          <w:b/>
          <w:bCs/>
          <w:i/>
          <w:iCs/>
          <w:color w:val="000000"/>
          <w:sz w:val="20"/>
          <w:szCs w:val="20"/>
        </w:rPr>
        <w:t xml:space="preserve">Figure 4.7: </w:t>
      </w:r>
      <w:r>
        <w:rPr>
          <w:rFonts w:ascii="Times New Roman" w:hAnsi="Times New Roman" w:eastAsia="Times New Roman" w:cs="Times New Roman"/>
          <w:i/>
          <w:iCs/>
          <w:color w:val="000000"/>
          <w:sz w:val="20"/>
          <w:szCs w:val="20"/>
        </w:rPr>
        <w:t>Real Runs history: four completed real-execution engine runs with measured energy, wall-clock time, predicted-vs-measured energy accuracy, and energy saved versus FCFS on identical real job batches.</w:t>
      </w:r>
    </w:p>
    <w:p w14:paraId="20578E5F">
      <w:pPr>
        <w:spacing w:after="160" w:line="276" w:lineRule="auto"/>
        <w:jc w:val="both"/>
      </w:pPr>
      <w:r>
        <w:rPr>
          <w:rFonts w:ascii="Times New Roman" w:hAnsi="Times New Roman" w:eastAsia="Times New Roman" w:cs="Times New Roman"/>
          <w:b w:val="0"/>
          <w:bCs w:val="0"/>
          <w:i w:val="0"/>
          <w:iCs w:val="0"/>
          <w:color w:val="000000"/>
          <w:sz w:val="22"/>
          <w:szCs w:val="22"/>
        </w:rPr>
        <w:t>In every run, exactly 4 of the 8 queued jobs complete and 4 are dropped, which is Module 4 correctly exercising the CRITICAL LOW branch of the event loop against a battery profile deliberately capacity-constrained (48 J) relative to the job batch's total predicted cost — the real-execution equivalent of the drop behaviour reported for the Capstone Demo experiment above. Predicted-vs-measured energy accuracy across the four runs ranges from 90% to 95%, directly answering Objective 6 (Section 1.5): the Predicted Energy Cost assigned at job-generation time tracks psutil-measured CPU energy (Measured CPU Time × 12 W) closely enough to trust the resulting scheduling score. The two Real A/B comparison runs measure a 49.4% and 50.4% energy saving for EdgeSched over FCFS on identical real job batches — higher than the 36.3% figure from the simulated Capstone Demo experiment, consistent with real CPU-bound jobs having a more sharply differentiated energy draw than the simulator's predicted-cost model assigns them.</w:t>
      </w:r>
    </w:p>
    <w:p w14:paraId="25B3B345">
      <w:pPr>
        <w:pStyle w:val="3"/>
        <w:spacing w:before="280" w:after="140"/>
      </w:pPr>
      <w:r>
        <w:rPr>
          <w:rFonts w:ascii="Times New Roman" w:hAnsi="Times New Roman" w:eastAsia="Times New Roman" w:cs="Times New Roman"/>
          <w:b/>
          <w:bCs/>
          <w:color w:val="000000"/>
          <w:sz w:val="24"/>
          <w:szCs w:val="24"/>
        </w:rPr>
        <w:t>4.5 Data Analysis &amp; Engineering Judgment</w:t>
      </w:r>
    </w:p>
    <w:p w14:paraId="71AD84F1">
      <w:pPr>
        <w:spacing w:after="160" w:line="276" w:lineRule="auto"/>
        <w:jc w:val="both"/>
      </w:pPr>
      <w:r>
        <w:rPr>
          <w:rFonts w:ascii="Times New Roman" w:hAnsi="Times New Roman" w:eastAsia="Times New Roman" w:cs="Times New Roman"/>
          <w:b w:val="0"/>
          <w:bCs w:val="0"/>
          <w:i w:val="0"/>
          <w:iCs w:val="0"/>
          <w:color w:val="000000"/>
          <w:sz w:val="22"/>
          <w:szCs w:val="22"/>
        </w:rPr>
        <w:t>The Solar Surplus and Capstone Demo results together isolate exactly when EdgeSched's energy-aware scoring matters and when it does not. Waiting time and turnaround time favour EdgeSched over FCFS in both experiments because the greedy score reorders execution toward high-weight, low-energy-cost tasks regardless of the battery state; Round-Robin's fixed quantum, by contrast, adds a 25-preemption overhead in the Solar Surplus run that neither FCFS nor EdgeSched incurs, since both run each selected task to completion. Energy saving, however, only appears once the battery profile is configured to actually reach CRITICAL LOW: Solar Surplus reports 0.0% energy saved and identical Energy Consumed across all three schedulers because the drop-non-critical-tasks branch of the event loop (Figure 3.2) is never taken, while Capstone Demo's 36.3% and the real-execution engine's 49.4%–50.4% confirm the saving is real once that branch is exercised.</w:t>
      </w:r>
    </w:p>
    <w:p w14:paraId="1C364015">
      <w:pPr>
        <w:spacing w:after="160" w:line="276" w:lineRule="auto"/>
        <w:jc w:val="both"/>
      </w:pPr>
      <w:r>
        <w:rPr>
          <w:rFonts w:ascii="Times New Roman" w:hAnsi="Times New Roman" w:eastAsia="Times New Roman" w:cs="Times New Roman"/>
          <w:b w:val="0"/>
          <w:bCs w:val="0"/>
          <w:i w:val="0"/>
          <w:iCs w:val="0"/>
          <w:color w:val="000000"/>
          <w:sz w:val="22"/>
          <w:szCs w:val="22"/>
        </w:rPr>
        <w:t>The real-execution engine's 90–95% predicted-vs-measured accuracy (Figure 4.7) is the direct evidence for whether the Predicted Energy Cost model is trustworthy enough to base scheduling decisions on; a run at the lower end of that range (90%) is still adequate for ranking tasks correctly in this workload, but is also the clearest quantified argument in this report for the future-work item of replacing the fixed 12 W approximation with a more granular, per-workload energy model (Section 5.2), since the 5–10% gap between predicted and measured energy is the single largest source of uncertainty in the reported energy-saving figures.</w:t>
      </w:r>
    </w:p>
    <w:p w14:paraId="44E7948C">
      <w:pPr>
        <w:spacing w:after="160" w:line="276" w:lineRule="auto"/>
        <w:jc w:val="both"/>
      </w:pPr>
      <w:r>
        <w:rPr>
          <w:rFonts w:ascii="Times New Roman" w:hAnsi="Times New Roman" w:eastAsia="Times New Roman" w:cs="Times New Roman"/>
          <w:b w:val="0"/>
          <w:bCs w:val="0"/>
          <w:i w:val="0"/>
          <w:iCs w:val="0"/>
          <w:color w:val="000000"/>
          <w:sz w:val="22"/>
          <w:szCs w:val="22"/>
        </w:rPr>
        <w:t>Task-drop rate is the metric most directly attributable to Module 4: in every one of the four real-execution runs, exactly 4 of 8 jobs are dropped once the virtual battery reaches CRITICAL LOW, which is the execution engine's state-management logic (Section 3.5) behaving identically and reproducibly across repeated runs — the same reproducibility property verified functionally in Section 4.3 is visible here as a real, repeated outcome rather than only a test assertion.</w:t>
      </w:r>
    </w:p>
    <w:p w14:paraId="566906DA">
      <w:pPr>
        <w:pStyle w:val="3"/>
        <w:spacing w:before="280" w:after="140"/>
      </w:pPr>
      <w:r>
        <w:rPr>
          <w:rFonts w:ascii="Times New Roman" w:hAnsi="Times New Roman" w:eastAsia="Times New Roman" w:cs="Times New Roman"/>
          <w:b/>
          <w:bCs/>
          <w:color w:val="000000"/>
          <w:sz w:val="24"/>
          <w:szCs w:val="24"/>
        </w:rPr>
        <w:t>4.6 Comparison with Existing Solutions &amp; Achievement of Objectives</w:t>
      </w:r>
    </w:p>
    <w:tbl>
      <w:tblPr>
        <w:tblStyle w:val="9"/>
        <w:tblW w:w="8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100"/>
        <w:gridCol w:w="3400"/>
        <w:gridCol w:w="2200"/>
      </w:tblGrid>
      <w:tr w14:paraId="306D4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3100" w:type="dxa"/>
            <w:shd w:val="clear" w:color="auto" w:fill="D9D9D9"/>
            <w:tcMar>
              <w:top w:w="90" w:type="dxa"/>
              <w:left w:w="110" w:type="dxa"/>
              <w:bottom w:w="90" w:type="dxa"/>
              <w:right w:w="110" w:type="dxa"/>
            </w:tcMar>
            <w:vAlign w:val="center"/>
          </w:tcPr>
          <w:p w14:paraId="40F4CA07">
            <w:pPr>
              <w:spacing w:line="260" w:lineRule="auto"/>
              <w:jc w:val="center"/>
            </w:pPr>
            <w:r>
              <w:rPr>
                <w:rFonts w:ascii="Times New Roman" w:hAnsi="Times New Roman" w:eastAsia="Times New Roman" w:cs="Times New Roman"/>
                <w:b/>
                <w:bCs/>
                <w:i w:val="0"/>
                <w:iCs w:val="0"/>
                <w:color w:val="000000"/>
                <w:sz w:val="20"/>
                <w:szCs w:val="20"/>
              </w:rPr>
              <w:t>Objective</w:t>
            </w:r>
          </w:p>
        </w:tc>
        <w:tc>
          <w:tcPr>
            <w:tcW w:w="3400" w:type="dxa"/>
            <w:shd w:val="clear" w:color="auto" w:fill="D9D9D9"/>
            <w:tcMar>
              <w:top w:w="90" w:type="dxa"/>
              <w:left w:w="110" w:type="dxa"/>
              <w:bottom w:w="90" w:type="dxa"/>
              <w:right w:w="110" w:type="dxa"/>
            </w:tcMar>
            <w:vAlign w:val="center"/>
          </w:tcPr>
          <w:p w14:paraId="2E8749B0">
            <w:pPr>
              <w:spacing w:line="260" w:lineRule="auto"/>
              <w:jc w:val="center"/>
            </w:pPr>
            <w:r>
              <w:rPr>
                <w:rFonts w:ascii="Times New Roman" w:hAnsi="Times New Roman" w:eastAsia="Times New Roman" w:cs="Times New Roman"/>
                <w:b/>
                <w:bCs/>
                <w:i w:val="0"/>
                <w:iCs w:val="0"/>
                <w:color w:val="000000"/>
                <w:sz w:val="20"/>
                <w:szCs w:val="20"/>
              </w:rPr>
              <w:t>Evidence</w:t>
            </w:r>
          </w:p>
        </w:tc>
        <w:tc>
          <w:tcPr>
            <w:tcW w:w="2200" w:type="dxa"/>
            <w:shd w:val="clear" w:color="auto" w:fill="D9D9D9"/>
            <w:tcMar>
              <w:top w:w="90" w:type="dxa"/>
              <w:left w:w="110" w:type="dxa"/>
              <w:bottom w:w="90" w:type="dxa"/>
              <w:right w:w="110" w:type="dxa"/>
            </w:tcMar>
            <w:vAlign w:val="center"/>
          </w:tcPr>
          <w:p w14:paraId="50302E20">
            <w:pPr>
              <w:spacing w:line="260" w:lineRule="auto"/>
              <w:jc w:val="center"/>
            </w:pPr>
            <w:r>
              <w:rPr>
                <w:rFonts w:ascii="Times New Roman" w:hAnsi="Times New Roman" w:eastAsia="Times New Roman" w:cs="Times New Roman"/>
                <w:b/>
                <w:bCs/>
                <w:i w:val="0"/>
                <w:iCs w:val="0"/>
                <w:color w:val="000000"/>
                <w:sz w:val="20"/>
                <w:szCs w:val="20"/>
              </w:rPr>
              <w:t>Achievement</w:t>
            </w:r>
          </w:p>
        </w:tc>
      </w:tr>
      <w:tr w14:paraId="4E8E5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100" w:type="dxa"/>
            <w:tcMar>
              <w:top w:w="90" w:type="dxa"/>
              <w:left w:w="110" w:type="dxa"/>
              <w:bottom w:w="90" w:type="dxa"/>
              <w:right w:w="110" w:type="dxa"/>
            </w:tcMar>
            <w:vAlign w:val="center"/>
          </w:tcPr>
          <w:p w14:paraId="5A588FD8">
            <w:pPr>
              <w:spacing w:line="260" w:lineRule="auto"/>
              <w:jc w:val="left"/>
            </w:pPr>
            <w:r>
              <w:rPr>
                <w:rFonts w:ascii="Times New Roman" w:hAnsi="Times New Roman" w:eastAsia="Times New Roman" w:cs="Times New Roman"/>
                <w:b w:val="0"/>
                <w:bCs w:val="0"/>
                <w:i w:val="0"/>
                <w:iCs w:val="0"/>
                <w:color w:val="000000"/>
                <w:sz w:val="20"/>
                <w:szCs w:val="20"/>
              </w:rPr>
              <w:t>1. Design an energy-aware greedy scheduling algorithm</w:t>
            </w:r>
          </w:p>
        </w:tc>
        <w:tc>
          <w:tcPr>
            <w:tcW w:w="3400" w:type="dxa"/>
            <w:tcMar>
              <w:top w:w="90" w:type="dxa"/>
              <w:left w:w="110" w:type="dxa"/>
              <w:bottom w:w="90" w:type="dxa"/>
              <w:right w:w="110" w:type="dxa"/>
            </w:tcMar>
            <w:vAlign w:val="center"/>
          </w:tcPr>
          <w:p w14:paraId="4874E262">
            <w:pPr>
              <w:spacing w:line="260" w:lineRule="auto"/>
              <w:jc w:val="left"/>
            </w:pPr>
            <w:r>
              <w:rPr>
                <w:rFonts w:ascii="Times New Roman" w:hAnsi="Times New Roman" w:eastAsia="Times New Roman" w:cs="Times New Roman"/>
                <w:b w:val="0"/>
                <w:bCs w:val="0"/>
                <w:i w:val="0"/>
                <w:iCs w:val="0"/>
                <w:color w:val="000000"/>
                <w:sz w:val="20"/>
                <w:szCs w:val="20"/>
              </w:rPr>
              <w:t>Weight/Energy scoring formula (Section 3.5); unit-tested (Section 4.3)</w:t>
            </w:r>
          </w:p>
        </w:tc>
        <w:tc>
          <w:tcPr>
            <w:tcW w:w="2200" w:type="dxa"/>
            <w:tcMar>
              <w:top w:w="90" w:type="dxa"/>
              <w:left w:w="110" w:type="dxa"/>
              <w:bottom w:w="90" w:type="dxa"/>
              <w:right w:w="110" w:type="dxa"/>
            </w:tcMar>
            <w:vAlign w:val="center"/>
          </w:tcPr>
          <w:p w14:paraId="2B7AF7A3">
            <w:pPr>
              <w:spacing w:line="260" w:lineRule="auto"/>
              <w:jc w:val="left"/>
            </w:pPr>
            <w:r>
              <w:rPr>
                <w:rFonts w:ascii="Times New Roman" w:hAnsi="Times New Roman" w:eastAsia="Times New Roman" w:cs="Times New Roman"/>
                <w:b w:val="0"/>
                <w:bCs w:val="0"/>
                <w:i w:val="0"/>
                <w:iCs w:val="0"/>
                <w:color w:val="000000"/>
                <w:sz w:val="20"/>
                <w:szCs w:val="20"/>
              </w:rPr>
              <w:t>Fully Achieved</w:t>
            </w:r>
          </w:p>
        </w:tc>
      </w:tr>
      <w:tr w14:paraId="2510A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100" w:type="dxa"/>
            <w:tcMar>
              <w:top w:w="90" w:type="dxa"/>
              <w:left w:w="110" w:type="dxa"/>
              <w:bottom w:w="90" w:type="dxa"/>
              <w:right w:w="110" w:type="dxa"/>
            </w:tcMar>
            <w:vAlign w:val="center"/>
          </w:tcPr>
          <w:p w14:paraId="5852A322">
            <w:pPr>
              <w:spacing w:line="260" w:lineRule="auto"/>
              <w:jc w:val="left"/>
            </w:pPr>
            <w:r>
              <w:rPr>
                <w:rFonts w:ascii="Times New Roman" w:hAnsi="Times New Roman" w:eastAsia="Times New Roman" w:cs="Times New Roman"/>
                <w:b w:val="0"/>
                <w:bCs w:val="0"/>
                <w:i w:val="0"/>
                <w:iCs w:val="0"/>
                <w:color w:val="000000"/>
                <w:sz w:val="20"/>
                <w:szCs w:val="20"/>
              </w:rPr>
              <w:t>2. Develop a deterministic power/battery/solar simulation environment</w:t>
            </w:r>
          </w:p>
        </w:tc>
        <w:tc>
          <w:tcPr>
            <w:tcW w:w="3400" w:type="dxa"/>
            <w:tcMar>
              <w:top w:w="90" w:type="dxa"/>
              <w:left w:w="110" w:type="dxa"/>
              <w:bottom w:w="90" w:type="dxa"/>
              <w:right w:w="110" w:type="dxa"/>
            </w:tcMar>
            <w:vAlign w:val="center"/>
          </w:tcPr>
          <w:p w14:paraId="0C32CC50">
            <w:pPr>
              <w:spacing w:line="260" w:lineRule="auto"/>
              <w:jc w:val="left"/>
            </w:pPr>
            <w:r>
              <w:rPr>
                <w:rFonts w:ascii="Times New Roman" w:hAnsi="Times New Roman" w:eastAsia="Times New Roman" w:cs="Times New Roman"/>
                <w:b w:val="0"/>
                <w:bCs w:val="0"/>
                <w:i w:val="0"/>
                <w:iCs w:val="0"/>
                <w:color w:val="000000"/>
                <w:sz w:val="20"/>
                <w:szCs w:val="20"/>
              </w:rPr>
              <w:t>Three power states, sine-based solar curve, seeded task generator (Module 2, Section 3.5 Figure 3.1)</w:t>
            </w:r>
          </w:p>
        </w:tc>
        <w:tc>
          <w:tcPr>
            <w:tcW w:w="2200" w:type="dxa"/>
            <w:tcMar>
              <w:top w:w="90" w:type="dxa"/>
              <w:left w:w="110" w:type="dxa"/>
              <w:bottom w:w="90" w:type="dxa"/>
              <w:right w:w="110" w:type="dxa"/>
            </w:tcMar>
            <w:vAlign w:val="center"/>
          </w:tcPr>
          <w:p w14:paraId="637A9BD4">
            <w:pPr>
              <w:spacing w:line="260" w:lineRule="auto"/>
              <w:jc w:val="left"/>
            </w:pPr>
            <w:r>
              <w:rPr>
                <w:rFonts w:ascii="Times New Roman" w:hAnsi="Times New Roman" w:eastAsia="Times New Roman" w:cs="Times New Roman"/>
                <w:b w:val="0"/>
                <w:bCs w:val="0"/>
                <w:i w:val="0"/>
                <w:iCs w:val="0"/>
                <w:color w:val="000000"/>
                <w:sz w:val="20"/>
                <w:szCs w:val="20"/>
              </w:rPr>
              <w:t>Fully Achieved</w:t>
            </w:r>
          </w:p>
        </w:tc>
      </w:tr>
      <w:tr w14:paraId="541F4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100" w:type="dxa"/>
            <w:tcMar>
              <w:top w:w="90" w:type="dxa"/>
              <w:left w:w="110" w:type="dxa"/>
              <w:bottom w:w="90" w:type="dxa"/>
              <w:right w:w="110" w:type="dxa"/>
            </w:tcMar>
            <w:vAlign w:val="center"/>
          </w:tcPr>
          <w:p w14:paraId="04DA167C">
            <w:pPr>
              <w:spacing w:line="260" w:lineRule="auto"/>
              <w:jc w:val="left"/>
            </w:pPr>
            <w:r>
              <w:rPr>
                <w:rFonts w:ascii="Times New Roman" w:hAnsi="Times New Roman" w:eastAsia="Times New Roman" w:cs="Times New Roman"/>
                <w:b w:val="0"/>
                <w:bCs w:val="0"/>
                <w:i w:val="0"/>
                <w:iCs w:val="0"/>
                <w:color w:val="000000"/>
                <w:sz w:val="20"/>
                <w:szCs w:val="20"/>
              </w:rPr>
              <w:t>3. Design and implement Module 4's integration framework and execution engine</w:t>
            </w:r>
          </w:p>
        </w:tc>
        <w:tc>
          <w:tcPr>
            <w:tcW w:w="3400" w:type="dxa"/>
            <w:tcMar>
              <w:top w:w="90" w:type="dxa"/>
              <w:left w:w="110" w:type="dxa"/>
              <w:bottom w:w="90" w:type="dxa"/>
              <w:right w:w="110" w:type="dxa"/>
            </w:tcMar>
            <w:vAlign w:val="center"/>
          </w:tcPr>
          <w:p w14:paraId="49906DA0">
            <w:pPr>
              <w:spacing w:line="260" w:lineRule="auto"/>
              <w:jc w:val="left"/>
            </w:pPr>
            <w:r>
              <w:rPr>
                <w:rFonts w:ascii="Times New Roman" w:hAnsi="Times New Roman" w:eastAsia="Times New Roman" w:cs="Times New Roman"/>
                <w:b w:val="0"/>
                <w:bCs w:val="0"/>
                <w:i w:val="0"/>
                <w:iCs w:val="0"/>
                <w:color w:val="000000"/>
                <w:sz w:val="20"/>
                <w:szCs w:val="20"/>
              </w:rPr>
              <w:t>Figures 3.1–3.2; state-propagation and preemption tests (Section 4.3)</w:t>
            </w:r>
          </w:p>
        </w:tc>
        <w:tc>
          <w:tcPr>
            <w:tcW w:w="2200" w:type="dxa"/>
            <w:tcMar>
              <w:top w:w="90" w:type="dxa"/>
              <w:left w:w="110" w:type="dxa"/>
              <w:bottom w:w="90" w:type="dxa"/>
              <w:right w:w="110" w:type="dxa"/>
            </w:tcMar>
            <w:vAlign w:val="center"/>
          </w:tcPr>
          <w:p w14:paraId="5CDD1011">
            <w:pPr>
              <w:spacing w:line="260" w:lineRule="auto"/>
              <w:jc w:val="left"/>
            </w:pPr>
            <w:r>
              <w:rPr>
                <w:rFonts w:ascii="Times New Roman" w:hAnsi="Times New Roman" w:eastAsia="Times New Roman" w:cs="Times New Roman"/>
                <w:b w:val="0"/>
                <w:bCs w:val="0"/>
                <w:i w:val="0"/>
                <w:iCs w:val="0"/>
                <w:color w:val="000000"/>
                <w:sz w:val="20"/>
                <w:szCs w:val="20"/>
              </w:rPr>
              <w:t>Fully Achieved</w:t>
            </w:r>
          </w:p>
        </w:tc>
      </w:tr>
      <w:tr w14:paraId="5C49D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100" w:type="dxa"/>
            <w:tcMar>
              <w:top w:w="90" w:type="dxa"/>
              <w:left w:w="110" w:type="dxa"/>
              <w:bottom w:w="90" w:type="dxa"/>
              <w:right w:w="110" w:type="dxa"/>
            </w:tcMar>
            <w:vAlign w:val="center"/>
          </w:tcPr>
          <w:p w14:paraId="5A13AF52">
            <w:pPr>
              <w:spacing w:line="260" w:lineRule="auto"/>
              <w:jc w:val="left"/>
            </w:pPr>
            <w:r>
              <w:rPr>
                <w:rFonts w:ascii="Times New Roman" w:hAnsi="Times New Roman" w:eastAsia="Times New Roman" w:cs="Times New Roman"/>
                <w:b w:val="0"/>
                <w:bCs w:val="0"/>
                <w:i w:val="0"/>
                <w:iCs w:val="0"/>
                <w:color w:val="000000"/>
                <w:sz w:val="20"/>
                <w:szCs w:val="20"/>
              </w:rPr>
              <w:t>4. Implement structured real-time output logging</w:t>
            </w:r>
          </w:p>
        </w:tc>
        <w:tc>
          <w:tcPr>
            <w:tcW w:w="3400" w:type="dxa"/>
            <w:tcMar>
              <w:top w:w="90" w:type="dxa"/>
              <w:left w:w="110" w:type="dxa"/>
              <w:bottom w:w="90" w:type="dxa"/>
              <w:right w:w="110" w:type="dxa"/>
            </w:tcMar>
            <w:vAlign w:val="center"/>
          </w:tcPr>
          <w:p w14:paraId="49755938">
            <w:pPr>
              <w:spacing w:line="260" w:lineRule="auto"/>
              <w:jc w:val="left"/>
            </w:pPr>
            <w:r>
              <w:rPr>
                <w:rFonts w:ascii="Times New Roman" w:hAnsi="Times New Roman" w:eastAsia="Times New Roman" w:cs="Times New Roman"/>
                <w:b w:val="0"/>
                <w:bCs w:val="0"/>
                <w:i w:val="0"/>
                <w:iCs w:val="0"/>
                <w:color w:val="000000"/>
                <w:sz w:val="20"/>
                <w:szCs w:val="20"/>
              </w:rPr>
              <w:t>CSV/JSON log tested for completeness (Section 4.3)</w:t>
            </w:r>
          </w:p>
        </w:tc>
        <w:tc>
          <w:tcPr>
            <w:tcW w:w="2200" w:type="dxa"/>
            <w:tcMar>
              <w:top w:w="90" w:type="dxa"/>
              <w:left w:w="110" w:type="dxa"/>
              <w:bottom w:w="90" w:type="dxa"/>
              <w:right w:w="110" w:type="dxa"/>
            </w:tcMar>
            <w:vAlign w:val="center"/>
          </w:tcPr>
          <w:p w14:paraId="00636348">
            <w:pPr>
              <w:spacing w:line="260" w:lineRule="auto"/>
              <w:jc w:val="left"/>
            </w:pPr>
            <w:r>
              <w:rPr>
                <w:rFonts w:ascii="Times New Roman" w:hAnsi="Times New Roman" w:eastAsia="Times New Roman" w:cs="Times New Roman"/>
                <w:b w:val="0"/>
                <w:bCs w:val="0"/>
                <w:i w:val="0"/>
                <w:iCs w:val="0"/>
                <w:color w:val="000000"/>
                <w:sz w:val="20"/>
                <w:szCs w:val="20"/>
              </w:rPr>
              <w:t>Fully Achieved</w:t>
            </w:r>
          </w:p>
        </w:tc>
      </w:tr>
      <w:tr w14:paraId="15CA7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100" w:type="dxa"/>
            <w:tcMar>
              <w:top w:w="90" w:type="dxa"/>
              <w:left w:w="110" w:type="dxa"/>
              <w:bottom w:w="90" w:type="dxa"/>
              <w:right w:w="110" w:type="dxa"/>
            </w:tcMar>
            <w:vAlign w:val="center"/>
          </w:tcPr>
          <w:p w14:paraId="3BF12EED">
            <w:pPr>
              <w:spacing w:line="260" w:lineRule="auto"/>
              <w:jc w:val="left"/>
            </w:pPr>
            <w:r>
              <w:rPr>
                <w:rFonts w:ascii="Times New Roman" w:hAnsi="Times New Roman" w:eastAsia="Times New Roman" w:cs="Times New Roman"/>
                <w:b w:val="0"/>
                <w:bCs w:val="0"/>
                <w:i w:val="0"/>
                <w:iCs w:val="0"/>
                <w:color w:val="000000"/>
                <w:sz w:val="20"/>
                <w:szCs w:val="20"/>
              </w:rPr>
              <w:t>5. Implement FCFS/Round-Robin baselines and benchmark all three algorithms</w:t>
            </w:r>
          </w:p>
        </w:tc>
        <w:tc>
          <w:tcPr>
            <w:tcW w:w="3400" w:type="dxa"/>
            <w:tcMar>
              <w:top w:w="90" w:type="dxa"/>
              <w:left w:w="110" w:type="dxa"/>
              <w:bottom w:w="90" w:type="dxa"/>
              <w:right w:w="110" w:type="dxa"/>
            </w:tcMar>
            <w:vAlign w:val="center"/>
          </w:tcPr>
          <w:p w14:paraId="31AED6F9">
            <w:pPr>
              <w:spacing w:line="260" w:lineRule="auto"/>
              <w:jc w:val="left"/>
            </w:pPr>
            <w:r>
              <w:rPr>
                <w:rFonts w:ascii="Times New Roman" w:hAnsi="Times New Roman" w:eastAsia="Times New Roman" w:cs="Times New Roman"/>
                <w:b w:val="0"/>
                <w:bCs w:val="0"/>
                <w:i w:val="0"/>
                <w:iCs w:val="0"/>
                <w:color w:val="000000"/>
                <w:sz w:val="20"/>
                <w:szCs w:val="20"/>
              </w:rPr>
              <w:t>Comparisons page (Section 4.4): FCFS, Round Robin, and EdgeSched benchmarked side by side on the Solar Surplus experiment (Figure 4.5)</w:t>
            </w:r>
          </w:p>
        </w:tc>
        <w:tc>
          <w:tcPr>
            <w:tcW w:w="2200" w:type="dxa"/>
            <w:tcMar>
              <w:top w:w="90" w:type="dxa"/>
              <w:left w:w="110" w:type="dxa"/>
              <w:bottom w:w="90" w:type="dxa"/>
              <w:right w:w="110" w:type="dxa"/>
            </w:tcMar>
            <w:vAlign w:val="center"/>
          </w:tcPr>
          <w:p w14:paraId="52B2D3E7">
            <w:pPr>
              <w:spacing w:line="260" w:lineRule="auto"/>
              <w:jc w:val="left"/>
            </w:pPr>
            <w:r>
              <w:rPr>
                <w:rFonts w:ascii="Times New Roman" w:hAnsi="Times New Roman" w:eastAsia="Times New Roman" w:cs="Times New Roman"/>
                <w:b w:val="0"/>
                <w:bCs w:val="0"/>
                <w:i w:val="0"/>
                <w:iCs w:val="0"/>
                <w:color w:val="000000"/>
                <w:sz w:val="20"/>
                <w:szCs w:val="20"/>
              </w:rPr>
              <w:t>Fully Achieved</w:t>
            </w:r>
          </w:p>
        </w:tc>
      </w:tr>
      <w:tr w14:paraId="4ADC5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100" w:type="dxa"/>
            <w:tcMar>
              <w:top w:w="90" w:type="dxa"/>
              <w:left w:w="110" w:type="dxa"/>
              <w:bottom w:w="90" w:type="dxa"/>
              <w:right w:w="110" w:type="dxa"/>
            </w:tcMar>
            <w:vAlign w:val="center"/>
          </w:tcPr>
          <w:p w14:paraId="7E795251">
            <w:pPr>
              <w:spacing w:line="260" w:lineRule="auto"/>
              <w:jc w:val="left"/>
            </w:pPr>
            <w:r>
              <w:rPr>
                <w:rFonts w:ascii="Times New Roman" w:hAnsi="Times New Roman" w:eastAsia="Times New Roman" w:cs="Times New Roman"/>
                <w:b w:val="0"/>
                <w:bCs w:val="0"/>
                <w:i w:val="0"/>
                <w:iCs w:val="0"/>
                <w:color w:val="000000"/>
                <w:sz w:val="20"/>
                <w:szCs w:val="20"/>
              </w:rPr>
              <w:t>6. Validate predicted vs. measured energy using the real-execution engine</w:t>
            </w:r>
          </w:p>
        </w:tc>
        <w:tc>
          <w:tcPr>
            <w:tcW w:w="3400" w:type="dxa"/>
            <w:tcMar>
              <w:top w:w="90" w:type="dxa"/>
              <w:left w:w="110" w:type="dxa"/>
              <w:bottom w:w="90" w:type="dxa"/>
              <w:right w:w="110" w:type="dxa"/>
            </w:tcMar>
            <w:vAlign w:val="center"/>
          </w:tcPr>
          <w:p w14:paraId="65FCD0F7">
            <w:pPr>
              <w:spacing w:line="260" w:lineRule="auto"/>
              <w:jc w:val="left"/>
            </w:pPr>
            <w:r>
              <w:rPr>
                <w:rFonts w:ascii="Times New Roman" w:hAnsi="Times New Roman" w:eastAsia="Times New Roman" w:cs="Times New Roman"/>
                <w:b w:val="0"/>
                <w:bCs w:val="0"/>
                <w:i w:val="0"/>
                <w:iCs w:val="0"/>
                <w:color w:val="000000"/>
                <w:sz w:val="20"/>
                <w:szCs w:val="20"/>
              </w:rPr>
              <w:t>Real Runs page (Section 4.4, Figure 4.7): 90–95% predicted-vs-measured energy accuracy across four completed real-execution runs</w:t>
            </w:r>
          </w:p>
        </w:tc>
        <w:tc>
          <w:tcPr>
            <w:tcW w:w="2200" w:type="dxa"/>
            <w:tcMar>
              <w:top w:w="90" w:type="dxa"/>
              <w:left w:w="110" w:type="dxa"/>
              <w:bottom w:w="90" w:type="dxa"/>
              <w:right w:w="110" w:type="dxa"/>
            </w:tcMar>
            <w:vAlign w:val="center"/>
          </w:tcPr>
          <w:p w14:paraId="7E71C4D5">
            <w:pPr>
              <w:spacing w:line="260" w:lineRule="auto"/>
              <w:jc w:val="left"/>
            </w:pPr>
            <w:r>
              <w:rPr>
                <w:rFonts w:ascii="Times New Roman" w:hAnsi="Times New Roman" w:eastAsia="Times New Roman" w:cs="Times New Roman"/>
                <w:b w:val="0"/>
                <w:bCs w:val="0"/>
                <w:i w:val="0"/>
                <w:iCs w:val="0"/>
                <w:color w:val="000000"/>
                <w:sz w:val="20"/>
                <w:szCs w:val="20"/>
              </w:rPr>
              <w:t>Fully Achieved</w:t>
            </w:r>
          </w:p>
        </w:tc>
      </w:tr>
    </w:tbl>
    <w:p w14:paraId="7ECE28DC">
      <w:pPr>
        <w:pStyle w:val="3"/>
        <w:spacing w:before="280" w:after="140"/>
      </w:pPr>
      <w:r>
        <w:rPr>
          <w:rFonts w:ascii="Times New Roman" w:hAnsi="Times New Roman" w:eastAsia="Times New Roman" w:cs="Times New Roman"/>
          <w:b/>
          <w:bCs/>
          <w:color w:val="000000"/>
          <w:sz w:val="24"/>
          <w:szCs w:val="24"/>
        </w:rPr>
        <w:t>4.7 Strengths &amp; Limitations</w:t>
      </w:r>
    </w:p>
    <w:p w14:paraId="7C6FE859">
      <w:pPr>
        <w:pStyle w:val="4"/>
        <w:spacing w:before="200" w:after="120"/>
      </w:pPr>
      <w:r>
        <w:rPr>
          <w:rFonts w:ascii="Times New Roman" w:hAnsi="Times New Roman" w:eastAsia="Times New Roman" w:cs="Times New Roman"/>
          <w:b/>
          <w:bCs/>
          <w:color w:val="000000"/>
          <w:sz w:val="22"/>
          <w:szCs w:val="22"/>
        </w:rPr>
        <w:t>Strengths</w:t>
      </w:r>
    </w:p>
    <w:p w14:paraId="442C6703">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The greedy scheduling formula is simple, deterministic, and fully auditable — unlike a learned policy, every decision can be traced back to a single readable formula.</w:t>
      </w:r>
    </w:p>
    <w:p w14:paraId="657EDBB8">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Module 4's non-blocking event-loop design gives a hard, testable guarantee against deadlocks and against corrupted state on preemption, which is the single most safety-critical property of the whole platform.</w:t>
      </w:r>
    </w:p>
    <w:p w14:paraId="08AAC747">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The real-execution engine closes the loop between predicted and measured energy, something the reviewed literature (Chapter 2) rarely validates directly against real CPU workloads.</w:t>
      </w:r>
    </w:p>
    <w:p w14:paraId="7FFF77B3">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Structured logging decouples Module 3's metrics/visualisation work from Module 4's internals, so either module can be modified independently as long as the log schema is respected.</w:t>
      </w:r>
    </w:p>
    <w:p w14:paraId="3BECE4DF">
      <w:pPr>
        <w:pStyle w:val="4"/>
        <w:spacing w:before="200" w:after="120"/>
      </w:pPr>
      <w:r>
        <w:rPr>
          <w:rFonts w:ascii="Times New Roman" w:hAnsi="Times New Roman" w:eastAsia="Times New Roman" w:cs="Times New Roman"/>
          <w:b/>
          <w:bCs/>
          <w:color w:val="000000"/>
          <w:sz w:val="22"/>
          <w:szCs w:val="22"/>
        </w:rPr>
        <w:t>Limitations</w:t>
      </w:r>
    </w:p>
    <w:p w14:paraId="37266C3A">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The scheduler is locally (greedily) optimal, not globally optimal; rare workload orderings could favour a simpler queuing strategy, as noted in the trade-off analysis (Section 3.6).</w:t>
      </w:r>
    </w:p>
    <w:p w14:paraId="704D05F0">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Predicted energy cost is only as good as the model assigning it at task-generation time; the real-execution engine's predicted-vs-measured comparison mitigates but does not eliminate this dependency.</w:t>
      </w:r>
    </w:p>
    <w:p w14:paraId="53A3BF43">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The current architecture assumes a single backend host and one ready queue; it does not yet address multi-node or distributed edge deployments (Section 1.6, Scope).</w:t>
      </w:r>
    </w:p>
    <w:p w14:paraId="10215D44">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Automated frontend test coverage is currently limited compared with the backend test suite (Section 4.3), which is an acknowledged gap rather than a claim of completeness.</w:t>
      </w:r>
    </w:p>
    <w:p w14:paraId="6F4DBEC1">
      <w:pPr>
        <w:pStyle w:val="3"/>
        <w:spacing w:before="280" w:after="140"/>
      </w:pPr>
      <w:r>
        <w:rPr>
          <w:rFonts w:ascii="Times New Roman" w:hAnsi="Times New Roman" w:eastAsia="Times New Roman" w:cs="Times New Roman"/>
          <w:b/>
          <w:bCs/>
          <w:color w:val="000000"/>
          <w:sz w:val="24"/>
          <w:szCs w:val="24"/>
        </w:rPr>
        <w:t>4.8 Project Planning, Roles &amp; Budget</w:t>
      </w:r>
    </w:p>
    <w:p w14:paraId="5CF0ADA7">
      <w:pPr>
        <w:spacing w:after="160" w:line="276" w:lineRule="auto"/>
        <w:jc w:val="both"/>
      </w:pPr>
      <w:r>
        <w:rPr>
          <w:rFonts w:ascii="Times New Roman" w:hAnsi="Times New Roman" w:eastAsia="Times New Roman" w:cs="Times New Roman"/>
          <w:b w:val="0"/>
          <w:bCs w:val="0"/>
          <w:i w:val="0"/>
          <w:iCs w:val="0"/>
          <w:color w:val="000000"/>
          <w:sz w:val="22"/>
          <w:szCs w:val="22"/>
        </w:rPr>
        <w:t>Development proceeded module-by-module against the five-part breakdown (Modules 1–5), with Module 4 sequenced after Modules 1 and 2 had stable, testable interfaces to integrate, and before Module 3's visualisation work could be fully exercised end-to-end against real log output.</w:t>
      </w:r>
    </w:p>
    <w:tbl>
      <w:tblPr>
        <w:tblStyle w:val="9"/>
        <w:tblW w:w="8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300"/>
        <w:gridCol w:w="1600"/>
        <w:gridCol w:w="2000"/>
        <w:gridCol w:w="1800"/>
      </w:tblGrid>
      <w:tr w14:paraId="27123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3300" w:type="dxa"/>
            <w:shd w:val="clear" w:color="auto" w:fill="D9D9D9"/>
            <w:tcMar>
              <w:top w:w="90" w:type="dxa"/>
              <w:left w:w="110" w:type="dxa"/>
              <w:bottom w:w="90" w:type="dxa"/>
              <w:right w:w="110" w:type="dxa"/>
            </w:tcMar>
            <w:vAlign w:val="center"/>
          </w:tcPr>
          <w:p w14:paraId="3EA0FE8F">
            <w:pPr>
              <w:spacing w:line="260" w:lineRule="auto"/>
              <w:jc w:val="center"/>
            </w:pPr>
            <w:r>
              <w:rPr>
                <w:rFonts w:ascii="Times New Roman" w:hAnsi="Times New Roman" w:eastAsia="Times New Roman" w:cs="Times New Roman"/>
                <w:b/>
                <w:bCs/>
                <w:i w:val="0"/>
                <w:iCs w:val="0"/>
                <w:color w:val="000000"/>
                <w:sz w:val="20"/>
                <w:szCs w:val="20"/>
              </w:rPr>
              <w:t>Milestone</w:t>
            </w:r>
          </w:p>
        </w:tc>
        <w:tc>
          <w:tcPr>
            <w:tcW w:w="1600" w:type="dxa"/>
            <w:shd w:val="clear" w:color="auto" w:fill="D9D9D9"/>
            <w:tcMar>
              <w:top w:w="90" w:type="dxa"/>
              <w:left w:w="110" w:type="dxa"/>
              <w:bottom w:w="90" w:type="dxa"/>
              <w:right w:w="110" w:type="dxa"/>
            </w:tcMar>
            <w:vAlign w:val="center"/>
          </w:tcPr>
          <w:p w14:paraId="6B84AB3B">
            <w:pPr>
              <w:spacing w:line="260" w:lineRule="auto"/>
              <w:jc w:val="center"/>
            </w:pPr>
            <w:r>
              <w:rPr>
                <w:rFonts w:ascii="Times New Roman" w:hAnsi="Times New Roman" w:eastAsia="Times New Roman" w:cs="Times New Roman"/>
                <w:b/>
                <w:bCs/>
                <w:i w:val="0"/>
                <w:iCs w:val="0"/>
                <w:color w:val="000000"/>
                <w:sz w:val="20"/>
                <w:szCs w:val="20"/>
              </w:rPr>
              <w:t>Target Week</w:t>
            </w:r>
          </w:p>
        </w:tc>
        <w:tc>
          <w:tcPr>
            <w:tcW w:w="2000" w:type="dxa"/>
            <w:shd w:val="clear" w:color="auto" w:fill="D9D9D9"/>
            <w:tcMar>
              <w:top w:w="90" w:type="dxa"/>
              <w:left w:w="110" w:type="dxa"/>
              <w:bottom w:w="90" w:type="dxa"/>
              <w:right w:w="110" w:type="dxa"/>
            </w:tcMar>
            <w:vAlign w:val="center"/>
          </w:tcPr>
          <w:p w14:paraId="2CAD0714">
            <w:pPr>
              <w:spacing w:line="260" w:lineRule="auto"/>
              <w:jc w:val="center"/>
            </w:pPr>
            <w:r>
              <w:rPr>
                <w:rFonts w:ascii="Times New Roman" w:hAnsi="Times New Roman" w:eastAsia="Times New Roman" w:cs="Times New Roman"/>
                <w:b/>
                <w:bCs/>
                <w:i w:val="0"/>
                <w:iCs w:val="0"/>
                <w:color w:val="000000"/>
                <w:sz w:val="20"/>
                <w:szCs w:val="20"/>
              </w:rPr>
              <w:t>Owner Module</w:t>
            </w:r>
          </w:p>
        </w:tc>
        <w:tc>
          <w:tcPr>
            <w:tcW w:w="1800" w:type="dxa"/>
            <w:shd w:val="clear" w:color="auto" w:fill="D9D9D9"/>
            <w:tcMar>
              <w:top w:w="90" w:type="dxa"/>
              <w:left w:w="110" w:type="dxa"/>
              <w:bottom w:w="90" w:type="dxa"/>
              <w:right w:w="110" w:type="dxa"/>
            </w:tcMar>
            <w:vAlign w:val="center"/>
          </w:tcPr>
          <w:p w14:paraId="3B42D5F4">
            <w:pPr>
              <w:spacing w:line="260" w:lineRule="auto"/>
              <w:jc w:val="center"/>
            </w:pPr>
            <w:r>
              <w:rPr>
                <w:rFonts w:ascii="Times New Roman" w:hAnsi="Times New Roman" w:eastAsia="Times New Roman" w:cs="Times New Roman"/>
                <w:b/>
                <w:bCs/>
                <w:i w:val="0"/>
                <w:iCs w:val="0"/>
                <w:color w:val="000000"/>
                <w:sz w:val="20"/>
                <w:szCs w:val="20"/>
              </w:rPr>
              <w:t>Status</w:t>
            </w:r>
          </w:p>
        </w:tc>
      </w:tr>
      <w:tr w14:paraId="20722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300" w:type="dxa"/>
            <w:tcMar>
              <w:top w:w="90" w:type="dxa"/>
              <w:left w:w="110" w:type="dxa"/>
              <w:bottom w:w="90" w:type="dxa"/>
              <w:right w:w="110" w:type="dxa"/>
            </w:tcMar>
            <w:vAlign w:val="center"/>
          </w:tcPr>
          <w:p w14:paraId="4D27F71B">
            <w:pPr>
              <w:spacing w:line="260" w:lineRule="auto"/>
              <w:jc w:val="left"/>
            </w:pPr>
            <w:r>
              <w:rPr>
                <w:rFonts w:ascii="Times New Roman" w:hAnsi="Times New Roman" w:eastAsia="Times New Roman" w:cs="Times New Roman"/>
                <w:b w:val="0"/>
                <w:bCs w:val="0"/>
                <w:i w:val="0"/>
                <w:iCs w:val="0"/>
                <w:color w:val="000000"/>
                <w:sz w:val="20"/>
                <w:szCs w:val="20"/>
              </w:rPr>
              <w:t>Greedy scoring formula + unit tests</w:t>
            </w:r>
          </w:p>
        </w:tc>
        <w:tc>
          <w:tcPr>
            <w:tcW w:w="1600" w:type="dxa"/>
            <w:tcMar>
              <w:top w:w="90" w:type="dxa"/>
              <w:left w:w="110" w:type="dxa"/>
              <w:bottom w:w="90" w:type="dxa"/>
              <w:right w:w="110" w:type="dxa"/>
            </w:tcMar>
            <w:vAlign w:val="center"/>
          </w:tcPr>
          <w:p w14:paraId="2EFEDA04">
            <w:pPr>
              <w:spacing w:line="260" w:lineRule="auto"/>
              <w:jc w:val="left"/>
            </w:pPr>
            <w:r>
              <w:rPr>
                <w:rFonts w:ascii="Times New Roman" w:hAnsi="Times New Roman" w:eastAsia="Times New Roman" w:cs="Times New Roman"/>
                <w:b w:val="0"/>
                <w:bCs w:val="0"/>
                <w:i w:val="0"/>
                <w:iCs w:val="0"/>
                <w:color w:val="000000"/>
                <w:sz w:val="20"/>
                <w:szCs w:val="20"/>
              </w:rPr>
              <w:t>Week 1–2</w:t>
            </w:r>
          </w:p>
        </w:tc>
        <w:tc>
          <w:tcPr>
            <w:tcW w:w="2000" w:type="dxa"/>
            <w:tcMar>
              <w:top w:w="90" w:type="dxa"/>
              <w:left w:w="110" w:type="dxa"/>
              <w:bottom w:w="90" w:type="dxa"/>
              <w:right w:w="110" w:type="dxa"/>
            </w:tcMar>
            <w:vAlign w:val="center"/>
          </w:tcPr>
          <w:p w14:paraId="0EFFC476">
            <w:pPr>
              <w:spacing w:line="260" w:lineRule="auto"/>
              <w:jc w:val="left"/>
            </w:pPr>
            <w:r>
              <w:rPr>
                <w:rFonts w:ascii="Times New Roman" w:hAnsi="Times New Roman" w:eastAsia="Times New Roman" w:cs="Times New Roman"/>
                <w:b w:val="0"/>
                <w:bCs w:val="0"/>
                <w:i w:val="0"/>
                <w:iCs w:val="0"/>
                <w:color w:val="000000"/>
                <w:sz w:val="20"/>
                <w:szCs w:val="20"/>
              </w:rPr>
              <w:t>Module 1</w:t>
            </w:r>
          </w:p>
        </w:tc>
        <w:tc>
          <w:tcPr>
            <w:tcW w:w="1800" w:type="dxa"/>
            <w:tcMar>
              <w:top w:w="90" w:type="dxa"/>
              <w:left w:w="110" w:type="dxa"/>
              <w:bottom w:w="90" w:type="dxa"/>
              <w:right w:w="110" w:type="dxa"/>
            </w:tcMar>
            <w:vAlign w:val="center"/>
          </w:tcPr>
          <w:p w14:paraId="65404883">
            <w:pPr>
              <w:spacing w:line="260" w:lineRule="auto"/>
              <w:jc w:val="left"/>
            </w:pPr>
            <w:r>
              <w:rPr>
                <w:rFonts w:ascii="Times New Roman" w:hAnsi="Times New Roman" w:eastAsia="Times New Roman" w:cs="Times New Roman"/>
                <w:b w:val="0"/>
                <w:bCs w:val="0"/>
                <w:i w:val="0"/>
                <w:iCs w:val="0"/>
                <w:color w:val="000000"/>
                <w:sz w:val="20"/>
                <w:szCs w:val="20"/>
              </w:rPr>
              <w:t>Completed</w:t>
            </w:r>
          </w:p>
        </w:tc>
      </w:tr>
      <w:tr w14:paraId="158C2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300" w:type="dxa"/>
            <w:tcMar>
              <w:top w:w="90" w:type="dxa"/>
              <w:left w:w="110" w:type="dxa"/>
              <w:bottom w:w="90" w:type="dxa"/>
              <w:right w:w="110" w:type="dxa"/>
            </w:tcMar>
            <w:vAlign w:val="center"/>
          </w:tcPr>
          <w:p w14:paraId="21F38518">
            <w:pPr>
              <w:spacing w:line="260" w:lineRule="auto"/>
              <w:jc w:val="left"/>
            </w:pPr>
            <w:r>
              <w:rPr>
                <w:rFonts w:ascii="Times New Roman" w:hAnsi="Times New Roman" w:eastAsia="Times New Roman" w:cs="Times New Roman"/>
                <w:b w:val="0"/>
                <w:bCs w:val="0"/>
                <w:i w:val="0"/>
                <w:iCs w:val="0"/>
                <w:color w:val="000000"/>
                <w:sz w:val="20"/>
                <w:szCs w:val="20"/>
              </w:rPr>
              <w:t>Power/battery/solar simulator + task generator</w:t>
            </w:r>
          </w:p>
        </w:tc>
        <w:tc>
          <w:tcPr>
            <w:tcW w:w="1600" w:type="dxa"/>
            <w:tcMar>
              <w:top w:w="90" w:type="dxa"/>
              <w:left w:w="110" w:type="dxa"/>
              <w:bottom w:w="90" w:type="dxa"/>
              <w:right w:w="110" w:type="dxa"/>
            </w:tcMar>
            <w:vAlign w:val="center"/>
          </w:tcPr>
          <w:p w14:paraId="5A9E943F">
            <w:pPr>
              <w:spacing w:line="260" w:lineRule="auto"/>
              <w:jc w:val="left"/>
            </w:pPr>
            <w:r>
              <w:rPr>
                <w:rFonts w:ascii="Times New Roman" w:hAnsi="Times New Roman" w:eastAsia="Times New Roman" w:cs="Times New Roman"/>
                <w:b w:val="0"/>
                <w:bCs w:val="0"/>
                <w:i w:val="0"/>
                <w:iCs w:val="0"/>
                <w:color w:val="000000"/>
                <w:sz w:val="20"/>
                <w:szCs w:val="20"/>
              </w:rPr>
              <w:t>Week 2–3</w:t>
            </w:r>
          </w:p>
        </w:tc>
        <w:tc>
          <w:tcPr>
            <w:tcW w:w="2000" w:type="dxa"/>
            <w:tcMar>
              <w:top w:w="90" w:type="dxa"/>
              <w:left w:w="110" w:type="dxa"/>
              <w:bottom w:w="90" w:type="dxa"/>
              <w:right w:w="110" w:type="dxa"/>
            </w:tcMar>
            <w:vAlign w:val="center"/>
          </w:tcPr>
          <w:p w14:paraId="322E05DD">
            <w:pPr>
              <w:spacing w:line="260" w:lineRule="auto"/>
              <w:jc w:val="left"/>
            </w:pPr>
            <w:r>
              <w:rPr>
                <w:rFonts w:ascii="Times New Roman" w:hAnsi="Times New Roman" w:eastAsia="Times New Roman" w:cs="Times New Roman"/>
                <w:b w:val="0"/>
                <w:bCs w:val="0"/>
                <w:i w:val="0"/>
                <w:iCs w:val="0"/>
                <w:color w:val="000000"/>
                <w:sz w:val="20"/>
                <w:szCs w:val="20"/>
              </w:rPr>
              <w:t>Module 2</w:t>
            </w:r>
          </w:p>
        </w:tc>
        <w:tc>
          <w:tcPr>
            <w:tcW w:w="1800" w:type="dxa"/>
            <w:tcMar>
              <w:top w:w="90" w:type="dxa"/>
              <w:left w:w="110" w:type="dxa"/>
              <w:bottom w:w="90" w:type="dxa"/>
              <w:right w:w="110" w:type="dxa"/>
            </w:tcMar>
            <w:vAlign w:val="center"/>
          </w:tcPr>
          <w:p w14:paraId="5E3DF247">
            <w:pPr>
              <w:spacing w:line="260" w:lineRule="auto"/>
              <w:jc w:val="left"/>
            </w:pPr>
            <w:r>
              <w:rPr>
                <w:rFonts w:ascii="Times New Roman" w:hAnsi="Times New Roman" w:eastAsia="Times New Roman" w:cs="Times New Roman"/>
                <w:b w:val="0"/>
                <w:bCs w:val="0"/>
                <w:i w:val="0"/>
                <w:iCs w:val="0"/>
                <w:color w:val="000000"/>
                <w:sz w:val="20"/>
                <w:szCs w:val="20"/>
              </w:rPr>
              <w:t>Completed</w:t>
            </w:r>
          </w:p>
        </w:tc>
      </w:tr>
      <w:tr w14:paraId="75DD5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300" w:type="dxa"/>
            <w:tcMar>
              <w:top w:w="90" w:type="dxa"/>
              <w:left w:w="110" w:type="dxa"/>
              <w:bottom w:w="90" w:type="dxa"/>
              <w:right w:w="110" w:type="dxa"/>
            </w:tcMar>
            <w:vAlign w:val="center"/>
          </w:tcPr>
          <w:p w14:paraId="4FBBEDA8">
            <w:pPr>
              <w:spacing w:line="260" w:lineRule="auto"/>
              <w:jc w:val="left"/>
            </w:pPr>
            <w:r>
              <w:rPr>
                <w:rFonts w:ascii="Times New Roman" w:hAnsi="Times New Roman" w:eastAsia="Times New Roman" w:cs="Times New Roman"/>
                <w:b w:val="0"/>
                <w:bCs w:val="0"/>
                <w:i w:val="0"/>
                <w:iCs w:val="0"/>
                <w:color w:val="000000"/>
                <w:sz w:val="20"/>
                <w:szCs w:val="20"/>
              </w:rPr>
              <w:t>Module 4 integration framework (data bus)</w:t>
            </w:r>
          </w:p>
        </w:tc>
        <w:tc>
          <w:tcPr>
            <w:tcW w:w="1600" w:type="dxa"/>
            <w:tcMar>
              <w:top w:w="90" w:type="dxa"/>
              <w:left w:w="110" w:type="dxa"/>
              <w:bottom w:w="90" w:type="dxa"/>
              <w:right w:w="110" w:type="dxa"/>
            </w:tcMar>
            <w:vAlign w:val="center"/>
          </w:tcPr>
          <w:p w14:paraId="3CA85658">
            <w:pPr>
              <w:spacing w:line="260" w:lineRule="auto"/>
              <w:jc w:val="left"/>
            </w:pPr>
            <w:r>
              <w:rPr>
                <w:rFonts w:ascii="Times New Roman" w:hAnsi="Times New Roman" w:eastAsia="Times New Roman" w:cs="Times New Roman"/>
                <w:b w:val="0"/>
                <w:bCs w:val="0"/>
                <w:i w:val="0"/>
                <w:iCs w:val="0"/>
                <w:color w:val="000000"/>
                <w:sz w:val="20"/>
                <w:szCs w:val="20"/>
              </w:rPr>
              <w:t>Week 3–4</w:t>
            </w:r>
          </w:p>
        </w:tc>
        <w:tc>
          <w:tcPr>
            <w:tcW w:w="2000" w:type="dxa"/>
            <w:tcMar>
              <w:top w:w="90" w:type="dxa"/>
              <w:left w:w="110" w:type="dxa"/>
              <w:bottom w:w="90" w:type="dxa"/>
              <w:right w:w="110" w:type="dxa"/>
            </w:tcMar>
            <w:vAlign w:val="center"/>
          </w:tcPr>
          <w:p w14:paraId="677C03E8">
            <w:pPr>
              <w:spacing w:line="260" w:lineRule="auto"/>
              <w:jc w:val="left"/>
            </w:pPr>
            <w:r>
              <w:rPr>
                <w:rFonts w:ascii="Times New Roman" w:hAnsi="Times New Roman" w:eastAsia="Times New Roman" w:cs="Times New Roman"/>
                <w:b w:val="0"/>
                <w:bCs w:val="0"/>
                <w:i w:val="0"/>
                <w:iCs w:val="0"/>
                <w:color w:val="000000"/>
                <w:sz w:val="20"/>
                <w:szCs w:val="20"/>
              </w:rPr>
              <w:t>Module 4</w:t>
            </w:r>
          </w:p>
        </w:tc>
        <w:tc>
          <w:tcPr>
            <w:tcW w:w="1800" w:type="dxa"/>
            <w:tcMar>
              <w:top w:w="90" w:type="dxa"/>
              <w:left w:w="110" w:type="dxa"/>
              <w:bottom w:w="90" w:type="dxa"/>
              <w:right w:w="110" w:type="dxa"/>
            </w:tcMar>
            <w:vAlign w:val="center"/>
          </w:tcPr>
          <w:p w14:paraId="27792E95">
            <w:pPr>
              <w:spacing w:line="260" w:lineRule="auto"/>
              <w:jc w:val="left"/>
            </w:pPr>
            <w:r>
              <w:rPr>
                <w:rFonts w:ascii="Times New Roman" w:hAnsi="Times New Roman" w:eastAsia="Times New Roman" w:cs="Times New Roman"/>
                <w:b w:val="0"/>
                <w:bCs w:val="0"/>
                <w:i w:val="0"/>
                <w:iCs w:val="0"/>
                <w:color w:val="000000"/>
                <w:sz w:val="20"/>
                <w:szCs w:val="20"/>
              </w:rPr>
              <w:t>Completed</w:t>
            </w:r>
          </w:p>
        </w:tc>
      </w:tr>
      <w:tr w14:paraId="21A66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300" w:type="dxa"/>
            <w:tcMar>
              <w:top w:w="90" w:type="dxa"/>
              <w:left w:w="110" w:type="dxa"/>
              <w:bottom w:w="90" w:type="dxa"/>
              <w:right w:w="110" w:type="dxa"/>
            </w:tcMar>
            <w:vAlign w:val="center"/>
          </w:tcPr>
          <w:p w14:paraId="79500A25">
            <w:pPr>
              <w:spacing w:line="260" w:lineRule="auto"/>
              <w:jc w:val="left"/>
            </w:pPr>
            <w:r>
              <w:rPr>
                <w:rFonts w:ascii="Times New Roman" w:hAnsi="Times New Roman" w:eastAsia="Times New Roman" w:cs="Times New Roman"/>
                <w:b w:val="0"/>
                <w:bCs w:val="0"/>
                <w:i w:val="0"/>
                <w:iCs w:val="0"/>
                <w:color w:val="000000"/>
                <w:sz w:val="20"/>
                <w:szCs w:val="20"/>
              </w:rPr>
              <w:t>Module 4 core execution engine (event loop, preemption, logging)</w:t>
            </w:r>
          </w:p>
        </w:tc>
        <w:tc>
          <w:tcPr>
            <w:tcW w:w="1600" w:type="dxa"/>
            <w:tcMar>
              <w:top w:w="90" w:type="dxa"/>
              <w:left w:w="110" w:type="dxa"/>
              <w:bottom w:w="90" w:type="dxa"/>
              <w:right w:w="110" w:type="dxa"/>
            </w:tcMar>
            <w:vAlign w:val="center"/>
          </w:tcPr>
          <w:p w14:paraId="6108DECC">
            <w:pPr>
              <w:spacing w:line="260" w:lineRule="auto"/>
              <w:jc w:val="left"/>
            </w:pPr>
            <w:r>
              <w:rPr>
                <w:rFonts w:ascii="Times New Roman" w:hAnsi="Times New Roman" w:eastAsia="Times New Roman" w:cs="Times New Roman"/>
                <w:b w:val="0"/>
                <w:bCs w:val="0"/>
                <w:i w:val="0"/>
                <w:iCs w:val="0"/>
                <w:color w:val="000000"/>
                <w:sz w:val="20"/>
                <w:szCs w:val="20"/>
              </w:rPr>
              <w:t>Week 4–6</w:t>
            </w:r>
          </w:p>
        </w:tc>
        <w:tc>
          <w:tcPr>
            <w:tcW w:w="2000" w:type="dxa"/>
            <w:tcMar>
              <w:top w:w="90" w:type="dxa"/>
              <w:left w:w="110" w:type="dxa"/>
              <w:bottom w:w="90" w:type="dxa"/>
              <w:right w:w="110" w:type="dxa"/>
            </w:tcMar>
            <w:vAlign w:val="center"/>
          </w:tcPr>
          <w:p w14:paraId="273F11AC">
            <w:pPr>
              <w:spacing w:line="260" w:lineRule="auto"/>
              <w:jc w:val="left"/>
            </w:pPr>
            <w:r>
              <w:rPr>
                <w:rFonts w:ascii="Times New Roman" w:hAnsi="Times New Roman" w:eastAsia="Times New Roman" w:cs="Times New Roman"/>
                <w:b w:val="0"/>
                <w:bCs w:val="0"/>
                <w:i w:val="0"/>
                <w:iCs w:val="0"/>
                <w:color w:val="000000"/>
                <w:sz w:val="20"/>
                <w:szCs w:val="20"/>
              </w:rPr>
              <w:t>Module 4</w:t>
            </w:r>
          </w:p>
        </w:tc>
        <w:tc>
          <w:tcPr>
            <w:tcW w:w="1800" w:type="dxa"/>
            <w:tcMar>
              <w:top w:w="90" w:type="dxa"/>
              <w:left w:w="110" w:type="dxa"/>
              <w:bottom w:w="90" w:type="dxa"/>
              <w:right w:w="110" w:type="dxa"/>
            </w:tcMar>
            <w:vAlign w:val="center"/>
          </w:tcPr>
          <w:p w14:paraId="1740DCF9">
            <w:pPr>
              <w:spacing w:line="260" w:lineRule="auto"/>
              <w:jc w:val="left"/>
            </w:pPr>
            <w:r>
              <w:rPr>
                <w:rFonts w:ascii="Times New Roman" w:hAnsi="Times New Roman" w:eastAsia="Times New Roman" w:cs="Times New Roman"/>
                <w:b w:val="0"/>
                <w:bCs w:val="0"/>
                <w:i w:val="0"/>
                <w:iCs w:val="0"/>
                <w:color w:val="000000"/>
                <w:sz w:val="20"/>
                <w:szCs w:val="20"/>
              </w:rPr>
              <w:t>Completed</w:t>
            </w:r>
          </w:p>
        </w:tc>
      </w:tr>
      <w:tr w14:paraId="5CCDE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300" w:type="dxa"/>
            <w:tcMar>
              <w:top w:w="90" w:type="dxa"/>
              <w:left w:w="110" w:type="dxa"/>
              <w:bottom w:w="90" w:type="dxa"/>
              <w:right w:w="110" w:type="dxa"/>
            </w:tcMar>
            <w:vAlign w:val="center"/>
          </w:tcPr>
          <w:p w14:paraId="7BBB8C46">
            <w:pPr>
              <w:spacing w:line="260" w:lineRule="auto"/>
              <w:jc w:val="left"/>
            </w:pPr>
            <w:r>
              <w:rPr>
                <w:rFonts w:ascii="Times New Roman" w:hAnsi="Times New Roman" w:eastAsia="Times New Roman" w:cs="Times New Roman"/>
                <w:b w:val="0"/>
                <w:bCs w:val="0"/>
                <w:i w:val="0"/>
                <w:iCs w:val="0"/>
                <w:color w:val="000000"/>
                <w:sz w:val="20"/>
                <w:szCs w:val="20"/>
              </w:rPr>
              <w:t>Metrics &amp; visualisation layer against real logs</w:t>
            </w:r>
          </w:p>
        </w:tc>
        <w:tc>
          <w:tcPr>
            <w:tcW w:w="1600" w:type="dxa"/>
            <w:tcMar>
              <w:top w:w="90" w:type="dxa"/>
              <w:left w:w="110" w:type="dxa"/>
              <w:bottom w:w="90" w:type="dxa"/>
              <w:right w:w="110" w:type="dxa"/>
            </w:tcMar>
            <w:vAlign w:val="center"/>
          </w:tcPr>
          <w:p w14:paraId="45164ADF">
            <w:pPr>
              <w:spacing w:line="260" w:lineRule="auto"/>
              <w:jc w:val="left"/>
            </w:pPr>
            <w:r>
              <w:rPr>
                <w:rFonts w:ascii="Times New Roman" w:hAnsi="Times New Roman" w:eastAsia="Times New Roman" w:cs="Times New Roman"/>
                <w:b w:val="0"/>
                <w:bCs w:val="0"/>
                <w:i w:val="0"/>
                <w:iCs w:val="0"/>
                <w:color w:val="000000"/>
                <w:sz w:val="20"/>
                <w:szCs w:val="20"/>
              </w:rPr>
              <w:t>Week 5–7</w:t>
            </w:r>
          </w:p>
        </w:tc>
        <w:tc>
          <w:tcPr>
            <w:tcW w:w="2000" w:type="dxa"/>
            <w:tcMar>
              <w:top w:w="90" w:type="dxa"/>
              <w:left w:w="110" w:type="dxa"/>
              <w:bottom w:w="90" w:type="dxa"/>
              <w:right w:w="110" w:type="dxa"/>
            </w:tcMar>
            <w:vAlign w:val="center"/>
          </w:tcPr>
          <w:p w14:paraId="05EC13A8">
            <w:pPr>
              <w:spacing w:line="260" w:lineRule="auto"/>
              <w:jc w:val="left"/>
            </w:pPr>
            <w:r>
              <w:rPr>
                <w:rFonts w:ascii="Times New Roman" w:hAnsi="Times New Roman" w:eastAsia="Times New Roman" w:cs="Times New Roman"/>
                <w:b w:val="0"/>
                <w:bCs w:val="0"/>
                <w:i w:val="0"/>
                <w:iCs w:val="0"/>
                <w:color w:val="000000"/>
                <w:sz w:val="20"/>
                <w:szCs w:val="20"/>
              </w:rPr>
              <w:t>Module 3</w:t>
            </w:r>
          </w:p>
        </w:tc>
        <w:tc>
          <w:tcPr>
            <w:tcW w:w="1800" w:type="dxa"/>
            <w:tcMar>
              <w:top w:w="90" w:type="dxa"/>
              <w:left w:w="110" w:type="dxa"/>
              <w:bottom w:w="90" w:type="dxa"/>
              <w:right w:w="110" w:type="dxa"/>
            </w:tcMar>
            <w:vAlign w:val="center"/>
          </w:tcPr>
          <w:p w14:paraId="08970657">
            <w:pPr>
              <w:spacing w:line="260" w:lineRule="auto"/>
              <w:jc w:val="left"/>
            </w:pPr>
            <w:r>
              <w:rPr>
                <w:rFonts w:ascii="Times New Roman" w:hAnsi="Times New Roman" w:eastAsia="Times New Roman" w:cs="Times New Roman"/>
                <w:b w:val="0"/>
                <w:bCs w:val="0"/>
                <w:i w:val="0"/>
                <w:iCs w:val="0"/>
                <w:color w:val="000000"/>
                <w:sz w:val="20"/>
                <w:szCs w:val="20"/>
              </w:rPr>
              <w:t>Completed</w:t>
            </w:r>
          </w:p>
        </w:tc>
      </w:tr>
      <w:tr w14:paraId="4B183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300" w:type="dxa"/>
            <w:tcMar>
              <w:top w:w="90" w:type="dxa"/>
              <w:left w:w="110" w:type="dxa"/>
              <w:bottom w:w="90" w:type="dxa"/>
              <w:right w:w="110" w:type="dxa"/>
            </w:tcMar>
            <w:vAlign w:val="center"/>
          </w:tcPr>
          <w:p w14:paraId="4362ABBB">
            <w:pPr>
              <w:spacing w:line="260" w:lineRule="auto"/>
              <w:jc w:val="left"/>
            </w:pPr>
            <w:r>
              <w:rPr>
                <w:rFonts w:ascii="Times New Roman" w:hAnsi="Times New Roman" w:eastAsia="Times New Roman" w:cs="Times New Roman"/>
                <w:b w:val="0"/>
                <w:bCs w:val="0"/>
                <w:i w:val="0"/>
                <w:iCs w:val="0"/>
                <w:color w:val="000000"/>
                <w:sz w:val="20"/>
                <w:szCs w:val="20"/>
              </w:rPr>
              <w:t>FCFS / Round-Robin baselines + comparison views</w:t>
            </w:r>
          </w:p>
        </w:tc>
        <w:tc>
          <w:tcPr>
            <w:tcW w:w="1600" w:type="dxa"/>
            <w:tcMar>
              <w:top w:w="90" w:type="dxa"/>
              <w:left w:w="110" w:type="dxa"/>
              <w:bottom w:w="90" w:type="dxa"/>
              <w:right w:w="110" w:type="dxa"/>
            </w:tcMar>
            <w:vAlign w:val="center"/>
          </w:tcPr>
          <w:p w14:paraId="05751B87">
            <w:pPr>
              <w:spacing w:line="260" w:lineRule="auto"/>
              <w:jc w:val="left"/>
            </w:pPr>
            <w:r>
              <w:rPr>
                <w:rFonts w:ascii="Times New Roman" w:hAnsi="Times New Roman" w:eastAsia="Times New Roman" w:cs="Times New Roman"/>
                <w:b w:val="0"/>
                <w:bCs w:val="0"/>
                <w:i w:val="0"/>
                <w:iCs w:val="0"/>
                <w:color w:val="000000"/>
                <w:sz w:val="20"/>
                <w:szCs w:val="20"/>
              </w:rPr>
              <w:t>Week 6–7</w:t>
            </w:r>
          </w:p>
        </w:tc>
        <w:tc>
          <w:tcPr>
            <w:tcW w:w="2000" w:type="dxa"/>
            <w:tcMar>
              <w:top w:w="90" w:type="dxa"/>
              <w:left w:w="110" w:type="dxa"/>
              <w:bottom w:w="90" w:type="dxa"/>
              <w:right w:w="110" w:type="dxa"/>
            </w:tcMar>
            <w:vAlign w:val="center"/>
          </w:tcPr>
          <w:p w14:paraId="5C0F0FBA">
            <w:pPr>
              <w:spacing w:line="260" w:lineRule="auto"/>
              <w:jc w:val="left"/>
            </w:pPr>
            <w:r>
              <w:rPr>
                <w:rFonts w:ascii="Times New Roman" w:hAnsi="Times New Roman" w:eastAsia="Times New Roman" w:cs="Times New Roman"/>
                <w:b w:val="0"/>
                <w:bCs w:val="0"/>
                <w:i w:val="0"/>
                <w:iCs w:val="0"/>
                <w:color w:val="000000"/>
                <w:sz w:val="20"/>
                <w:szCs w:val="20"/>
              </w:rPr>
              <w:t>Module 5</w:t>
            </w:r>
          </w:p>
        </w:tc>
        <w:tc>
          <w:tcPr>
            <w:tcW w:w="1800" w:type="dxa"/>
            <w:tcMar>
              <w:top w:w="90" w:type="dxa"/>
              <w:left w:w="110" w:type="dxa"/>
              <w:bottom w:w="90" w:type="dxa"/>
              <w:right w:w="110" w:type="dxa"/>
            </w:tcMar>
            <w:vAlign w:val="center"/>
          </w:tcPr>
          <w:p w14:paraId="38BD7DE5">
            <w:pPr>
              <w:spacing w:line="260" w:lineRule="auto"/>
              <w:jc w:val="left"/>
            </w:pPr>
            <w:r>
              <w:rPr>
                <w:rFonts w:ascii="Times New Roman" w:hAnsi="Times New Roman" w:eastAsia="Times New Roman" w:cs="Times New Roman"/>
                <w:b w:val="0"/>
                <w:bCs w:val="0"/>
                <w:i w:val="0"/>
                <w:iCs w:val="0"/>
                <w:color w:val="000000"/>
                <w:sz w:val="20"/>
                <w:szCs w:val="20"/>
              </w:rPr>
              <w:t>Completed</w:t>
            </w:r>
          </w:p>
        </w:tc>
      </w:tr>
      <w:tr w14:paraId="46E12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300" w:type="dxa"/>
            <w:tcMar>
              <w:top w:w="90" w:type="dxa"/>
              <w:left w:w="110" w:type="dxa"/>
              <w:bottom w:w="90" w:type="dxa"/>
              <w:right w:w="110" w:type="dxa"/>
            </w:tcMar>
            <w:vAlign w:val="center"/>
          </w:tcPr>
          <w:p w14:paraId="5ECF7D71">
            <w:pPr>
              <w:spacing w:line="260" w:lineRule="auto"/>
              <w:jc w:val="left"/>
            </w:pPr>
            <w:r>
              <w:rPr>
                <w:rFonts w:ascii="Times New Roman" w:hAnsi="Times New Roman" w:eastAsia="Times New Roman" w:cs="Times New Roman"/>
                <w:b w:val="0"/>
                <w:bCs w:val="0"/>
                <w:i w:val="0"/>
                <w:iCs w:val="0"/>
                <w:color w:val="000000"/>
                <w:sz w:val="20"/>
                <w:szCs w:val="20"/>
              </w:rPr>
              <w:t>Real-execution engine + predicted-vs-measured validation</w:t>
            </w:r>
          </w:p>
        </w:tc>
        <w:tc>
          <w:tcPr>
            <w:tcW w:w="1600" w:type="dxa"/>
            <w:tcMar>
              <w:top w:w="90" w:type="dxa"/>
              <w:left w:w="110" w:type="dxa"/>
              <w:bottom w:w="90" w:type="dxa"/>
              <w:right w:w="110" w:type="dxa"/>
            </w:tcMar>
            <w:vAlign w:val="center"/>
          </w:tcPr>
          <w:p w14:paraId="4C1F848D">
            <w:pPr>
              <w:spacing w:line="260" w:lineRule="auto"/>
              <w:jc w:val="left"/>
            </w:pPr>
            <w:r>
              <w:rPr>
                <w:rFonts w:ascii="Times New Roman" w:hAnsi="Times New Roman" w:eastAsia="Times New Roman" w:cs="Times New Roman"/>
                <w:b w:val="0"/>
                <w:bCs w:val="0"/>
                <w:i w:val="0"/>
                <w:iCs w:val="0"/>
                <w:color w:val="000000"/>
                <w:sz w:val="20"/>
                <w:szCs w:val="20"/>
              </w:rPr>
              <w:t>Week 7–8</w:t>
            </w:r>
          </w:p>
        </w:tc>
        <w:tc>
          <w:tcPr>
            <w:tcW w:w="2000" w:type="dxa"/>
            <w:tcMar>
              <w:top w:w="90" w:type="dxa"/>
              <w:left w:w="110" w:type="dxa"/>
              <w:bottom w:w="90" w:type="dxa"/>
              <w:right w:w="110" w:type="dxa"/>
            </w:tcMar>
            <w:vAlign w:val="center"/>
          </w:tcPr>
          <w:p w14:paraId="684C463F">
            <w:pPr>
              <w:spacing w:line="260" w:lineRule="auto"/>
              <w:jc w:val="left"/>
            </w:pPr>
            <w:r>
              <w:rPr>
                <w:rFonts w:ascii="Times New Roman" w:hAnsi="Times New Roman" w:eastAsia="Times New Roman" w:cs="Times New Roman"/>
                <w:b w:val="0"/>
                <w:bCs w:val="0"/>
                <w:i w:val="0"/>
                <w:iCs w:val="0"/>
                <w:color w:val="000000"/>
                <w:sz w:val="20"/>
                <w:szCs w:val="20"/>
              </w:rPr>
              <w:t>Module 4 (extension)</w:t>
            </w:r>
          </w:p>
        </w:tc>
        <w:tc>
          <w:tcPr>
            <w:tcW w:w="1800" w:type="dxa"/>
            <w:tcMar>
              <w:top w:w="90" w:type="dxa"/>
              <w:left w:w="110" w:type="dxa"/>
              <w:bottom w:w="90" w:type="dxa"/>
              <w:right w:w="110" w:type="dxa"/>
            </w:tcMar>
            <w:vAlign w:val="center"/>
          </w:tcPr>
          <w:p w14:paraId="3297E763">
            <w:pPr>
              <w:spacing w:line="260" w:lineRule="auto"/>
              <w:jc w:val="left"/>
            </w:pPr>
            <w:r>
              <w:rPr>
                <w:rFonts w:ascii="Times New Roman" w:hAnsi="Times New Roman" w:eastAsia="Times New Roman" w:cs="Times New Roman"/>
                <w:b w:val="0"/>
                <w:bCs w:val="0"/>
                <w:i w:val="0"/>
                <w:iCs w:val="0"/>
                <w:color w:val="000000"/>
                <w:sz w:val="20"/>
                <w:szCs w:val="20"/>
              </w:rPr>
              <w:t>Completed</w:t>
            </w:r>
          </w:p>
        </w:tc>
      </w:tr>
      <w:tr w14:paraId="20339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300" w:type="dxa"/>
            <w:tcMar>
              <w:top w:w="90" w:type="dxa"/>
              <w:left w:w="110" w:type="dxa"/>
              <w:bottom w:w="90" w:type="dxa"/>
              <w:right w:w="110" w:type="dxa"/>
            </w:tcMar>
            <w:vAlign w:val="center"/>
          </w:tcPr>
          <w:p w14:paraId="3CB1617C">
            <w:pPr>
              <w:spacing w:line="260" w:lineRule="auto"/>
              <w:jc w:val="left"/>
            </w:pPr>
            <w:r>
              <w:rPr>
                <w:rFonts w:ascii="Times New Roman" w:hAnsi="Times New Roman" w:eastAsia="Times New Roman" w:cs="Times New Roman"/>
                <w:b w:val="0"/>
                <w:bCs w:val="0"/>
                <w:i w:val="0"/>
                <w:iCs w:val="0"/>
                <w:color w:val="000000"/>
                <w:sz w:val="20"/>
                <w:szCs w:val="20"/>
              </w:rPr>
              <w:t>Integration testing, soak run, report writing</w:t>
            </w:r>
          </w:p>
        </w:tc>
        <w:tc>
          <w:tcPr>
            <w:tcW w:w="1600" w:type="dxa"/>
            <w:tcMar>
              <w:top w:w="90" w:type="dxa"/>
              <w:left w:w="110" w:type="dxa"/>
              <w:bottom w:w="90" w:type="dxa"/>
              <w:right w:w="110" w:type="dxa"/>
            </w:tcMar>
            <w:vAlign w:val="center"/>
          </w:tcPr>
          <w:p w14:paraId="5F50F0F4">
            <w:pPr>
              <w:spacing w:line="260" w:lineRule="auto"/>
              <w:jc w:val="left"/>
            </w:pPr>
            <w:r>
              <w:rPr>
                <w:rFonts w:ascii="Times New Roman" w:hAnsi="Times New Roman" w:eastAsia="Times New Roman" w:cs="Times New Roman"/>
                <w:b w:val="0"/>
                <w:bCs w:val="0"/>
                <w:i w:val="0"/>
                <w:iCs w:val="0"/>
                <w:color w:val="000000"/>
                <w:sz w:val="20"/>
                <w:szCs w:val="20"/>
              </w:rPr>
              <w:t>Week 8–9</w:t>
            </w:r>
          </w:p>
        </w:tc>
        <w:tc>
          <w:tcPr>
            <w:tcW w:w="2000" w:type="dxa"/>
            <w:tcMar>
              <w:top w:w="90" w:type="dxa"/>
              <w:left w:w="110" w:type="dxa"/>
              <w:bottom w:w="90" w:type="dxa"/>
              <w:right w:w="110" w:type="dxa"/>
            </w:tcMar>
            <w:vAlign w:val="center"/>
          </w:tcPr>
          <w:p w14:paraId="6FD03B8F">
            <w:pPr>
              <w:spacing w:line="260" w:lineRule="auto"/>
              <w:jc w:val="left"/>
            </w:pPr>
            <w:r>
              <w:rPr>
                <w:rFonts w:ascii="Times New Roman" w:hAnsi="Times New Roman" w:eastAsia="Times New Roman" w:cs="Times New Roman"/>
                <w:b w:val="0"/>
                <w:bCs w:val="0"/>
                <w:i w:val="0"/>
                <w:iCs w:val="0"/>
                <w:color w:val="000000"/>
                <w:sz w:val="20"/>
                <w:szCs w:val="20"/>
              </w:rPr>
              <w:t>All</w:t>
            </w:r>
          </w:p>
        </w:tc>
        <w:tc>
          <w:tcPr>
            <w:tcW w:w="1800" w:type="dxa"/>
            <w:tcMar>
              <w:top w:w="90" w:type="dxa"/>
              <w:left w:w="110" w:type="dxa"/>
              <w:bottom w:w="90" w:type="dxa"/>
              <w:right w:w="110" w:type="dxa"/>
            </w:tcMar>
            <w:vAlign w:val="center"/>
          </w:tcPr>
          <w:p w14:paraId="42937073">
            <w:pPr>
              <w:spacing w:line="260" w:lineRule="auto"/>
              <w:jc w:val="left"/>
            </w:pPr>
            <w:r>
              <w:rPr>
                <w:rFonts w:ascii="Times New Roman" w:hAnsi="Times New Roman" w:eastAsia="Times New Roman" w:cs="Times New Roman"/>
                <w:b w:val="0"/>
                <w:bCs w:val="0"/>
                <w:i w:val="0"/>
                <w:iCs w:val="0"/>
                <w:color w:val="000000"/>
                <w:sz w:val="20"/>
                <w:szCs w:val="20"/>
              </w:rPr>
              <w:t>Completed</w:t>
            </w:r>
          </w:p>
        </w:tc>
      </w:tr>
    </w:tbl>
    <w:p w14:paraId="46C449B0">
      <w:pPr>
        <w:pStyle w:val="4"/>
        <w:spacing w:before="200" w:after="120"/>
      </w:pPr>
      <w:r>
        <w:rPr>
          <w:rFonts w:ascii="Times New Roman" w:hAnsi="Times New Roman" w:eastAsia="Times New Roman" w:cs="Times New Roman"/>
          <w:b/>
          <w:bCs/>
          <w:color w:val="000000"/>
          <w:sz w:val="22"/>
          <w:szCs w:val="22"/>
        </w:rPr>
        <w:t>Roles and Actual Contribution</w:t>
      </w:r>
    </w:p>
    <w:tbl>
      <w:tblPr>
        <w:tblStyle w:val="9"/>
        <w:tblW w:w="8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854"/>
        <w:gridCol w:w="3337"/>
        <w:gridCol w:w="2509"/>
      </w:tblGrid>
      <w:tr w14:paraId="26D05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900" w:type="dxa"/>
            <w:shd w:val="clear" w:color="auto" w:fill="D9D9D9"/>
            <w:tcMar>
              <w:top w:w="90" w:type="dxa"/>
              <w:left w:w="110" w:type="dxa"/>
              <w:bottom w:w="90" w:type="dxa"/>
              <w:right w:w="110" w:type="dxa"/>
            </w:tcMar>
            <w:vAlign w:val="center"/>
          </w:tcPr>
          <w:p w14:paraId="4E168C7A">
            <w:pPr>
              <w:spacing w:line="260" w:lineRule="auto"/>
              <w:jc w:val="center"/>
            </w:pPr>
            <w:r>
              <w:rPr>
                <w:rFonts w:ascii="Times New Roman" w:hAnsi="Times New Roman" w:eastAsia="Times New Roman" w:cs="Times New Roman"/>
                <w:b/>
                <w:bCs/>
                <w:i w:val="0"/>
                <w:iCs w:val="0"/>
                <w:color w:val="000000"/>
                <w:sz w:val="20"/>
                <w:szCs w:val="20"/>
              </w:rPr>
              <w:t>Student</w:t>
            </w:r>
          </w:p>
        </w:tc>
        <w:tc>
          <w:tcPr>
            <w:tcW w:w="3400" w:type="dxa"/>
            <w:shd w:val="clear" w:color="auto" w:fill="D9D9D9"/>
            <w:tcMar>
              <w:top w:w="90" w:type="dxa"/>
              <w:left w:w="110" w:type="dxa"/>
              <w:bottom w:w="90" w:type="dxa"/>
              <w:right w:w="110" w:type="dxa"/>
            </w:tcMar>
            <w:vAlign w:val="center"/>
          </w:tcPr>
          <w:p w14:paraId="74D4DC08">
            <w:pPr>
              <w:spacing w:line="260" w:lineRule="auto"/>
              <w:jc w:val="center"/>
            </w:pPr>
            <w:r>
              <w:rPr>
                <w:rFonts w:ascii="Times New Roman" w:hAnsi="Times New Roman" w:eastAsia="Times New Roman" w:cs="Times New Roman"/>
                <w:b/>
                <w:bCs/>
                <w:i w:val="0"/>
                <w:iCs w:val="0"/>
                <w:color w:val="000000"/>
                <w:sz w:val="20"/>
                <w:szCs w:val="20"/>
              </w:rPr>
              <w:t>Assigned Responsibility</w:t>
            </w:r>
          </w:p>
        </w:tc>
        <w:tc>
          <w:tcPr>
            <w:tcW w:w="2400" w:type="dxa"/>
            <w:shd w:val="clear" w:color="auto" w:fill="D9D9D9"/>
            <w:tcMar>
              <w:top w:w="90" w:type="dxa"/>
              <w:left w:w="110" w:type="dxa"/>
              <w:bottom w:w="90" w:type="dxa"/>
              <w:right w:w="110" w:type="dxa"/>
            </w:tcMar>
            <w:vAlign w:val="center"/>
          </w:tcPr>
          <w:p w14:paraId="089F0BD3">
            <w:pPr>
              <w:spacing w:line="260" w:lineRule="auto"/>
              <w:jc w:val="center"/>
            </w:pPr>
            <w:r>
              <w:rPr>
                <w:rFonts w:ascii="Times New Roman" w:hAnsi="Times New Roman" w:eastAsia="Times New Roman" w:cs="Times New Roman"/>
                <w:b/>
                <w:bCs/>
                <w:i w:val="0"/>
                <w:iCs w:val="0"/>
                <w:color w:val="000000"/>
                <w:sz w:val="20"/>
                <w:szCs w:val="20"/>
              </w:rPr>
              <w:t>Actual Contribution</w:t>
            </w:r>
          </w:p>
        </w:tc>
      </w:tr>
      <w:tr w14:paraId="3ECD9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6542C1B8">
            <w:pPr>
              <w:spacing w:line="260" w:lineRule="auto"/>
              <w:jc w:val="left"/>
            </w:pPr>
            <w:r>
              <w:rPr>
                <w:rFonts w:ascii="Times New Roman" w:hAnsi="Times New Roman" w:eastAsia="Times New Roman" w:cs="Times New Roman"/>
                <w:b w:val="0"/>
                <w:bCs w:val="0"/>
                <w:i w:val="0"/>
                <w:iCs w:val="0"/>
                <w:color w:val="000000"/>
                <w:sz w:val="20"/>
                <w:szCs w:val="20"/>
              </w:rPr>
              <w:t>Tenzin Wangchu Khongsai (192511447)</w:t>
            </w:r>
          </w:p>
        </w:tc>
        <w:tc>
          <w:tcPr>
            <w:tcW w:w="3400" w:type="dxa"/>
            <w:tcMar>
              <w:top w:w="90" w:type="dxa"/>
              <w:left w:w="110" w:type="dxa"/>
              <w:bottom w:w="90" w:type="dxa"/>
              <w:right w:w="110" w:type="dxa"/>
            </w:tcMar>
            <w:vAlign w:val="center"/>
          </w:tcPr>
          <w:p w14:paraId="4DF0797C">
            <w:pPr>
              <w:spacing w:line="260" w:lineRule="auto"/>
              <w:jc w:val="left"/>
            </w:pPr>
            <w:r>
              <w:rPr>
                <w:rFonts w:ascii="Times New Roman" w:hAnsi="Times New Roman" w:eastAsia="Times New Roman" w:cs="Times New Roman"/>
                <w:b w:val="0"/>
                <w:bCs w:val="0"/>
                <w:i w:val="0"/>
                <w:iCs w:val="0"/>
                <w:color w:val="000000"/>
                <w:sz w:val="20"/>
                <w:szCs w:val="20"/>
              </w:rPr>
              <w:t>Module 1 – Theoretical framework &amp; simulation logic</w:t>
            </w:r>
          </w:p>
        </w:tc>
        <w:tc>
          <w:tcPr>
            <w:tcW w:w="2400" w:type="dxa"/>
            <w:tcMar>
              <w:top w:w="90" w:type="dxa"/>
              <w:left w:w="110" w:type="dxa"/>
              <w:bottom w:w="90" w:type="dxa"/>
              <w:right w:w="110" w:type="dxa"/>
            </w:tcMar>
            <w:vAlign w:val="center"/>
          </w:tcPr>
          <w:p w14:paraId="10D2747B">
            <w:pPr>
              <w:spacing w:line="260" w:lineRule="auto"/>
              <w:jc w:val="left"/>
            </w:pPr>
            <w:r>
              <w:rPr>
                <w:rFonts w:ascii="Times New Roman" w:hAnsi="Times New Roman" w:eastAsia="Times New Roman" w:cs="Times New Roman"/>
                <w:b w:val="0"/>
                <w:bCs w:val="0"/>
                <w:i w:val="0"/>
                <w:iCs w:val="0"/>
                <w:color w:val="000000"/>
                <w:sz w:val="20"/>
                <w:szCs w:val="20"/>
              </w:rPr>
              <w:t>Delivered the greedy scheduling-score algorithm and task-eligibility rules, unit-tested against hand-calculated scores</w:t>
            </w:r>
          </w:p>
        </w:tc>
      </w:tr>
      <w:tr w14:paraId="2F4A2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37270189">
            <w:pPr>
              <w:spacing w:line="260" w:lineRule="auto"/>
              <w:jc w:val="left"/>
            </w:pPr>
            <w:r>
              <w:rPr>
                <w:rFonts w:ascii="Times New Roman" w:hAnsi="Times New Roman" w:eastAsia="Times New Roman" w:cs="Times New Roman"/>
                <w:b w:val="0"/>
                <w:bCs w:val="0"/>
                <w:i w:val="0"/>
                <w:iCs w:val="0"/>
                <w:color w:val="000000"/>
                <w:sz w:val="20"/>
                <w:szCs w:val="20"/>
              </w:rPr>
              <w:t>M. Indhuja (192521008)</w:t>
            </w:r>
          </w:p>
        </w:tc>
        <w:tc>
          <w:tcPr>
            <w:tcW w:w="3400" w:type="dxa"/>
            <w:tcMar>
              <w:top w:w="90" w:type="dxa"/>
              <w:left w:w="110" w:type="dxa"/>
              <w:bottom w:w="90" w:type="dxa"/>
              <w:right w:w="110" w:type="dxa"/>
            </w:tcMar>
            <w:vAlign w:val="center"/>
          </w:tcPr>
          <w:p w14:paraId="29AAF8BC">
            <w:pPr>
              <w:spacing w:line="260" w:lineRule="auto"/>
              <w:jc w:val="left"/>
            </w:pPr>
            <w:r>
              <w:rPr>
                <w:rFonts w:ascii="Times New Roman" w:hAnsi="Times New Roman" w:eastAsia="Times New Roman" w:cs="Times New Roman"/>
                <w:b w:val="0"/>
                <w:bCs w:val="0"/>
                <w:i w:val="0"/>
                <w:iCs w:val="0"/>
                <w:color w:val="000000"/>
                <w:sz w:val="20"/>
                <w:szCs w:val="20"/>
              </w:rPr>
              <w:t>Module 2 – Load fluctuation &amp; power environment</w:t>
            </w:r>
          </w:p>
        </w:tc>
        <w:tc>
          <w:tcPr>
            <w:tcW w:w="2400" w:type="dxa"/>
            <w:tcMar>
              <w:top w:w="90" w:type="dxa"/>
              <w:left w:w="110" w:type="dxa"/>
              <w:bottom w:w="90" w:type="dxa"/>
              <w:right w:w="110" w:type="dxa"/>
            </w:tcMar>
            <w:vAlign w:val="center"/>
          </w:tcPr>
          <w:p w14:paraId="3F8240D5">
            <w:pPr>
              <w:spacing w:line="260" w:lineRule="auto"/>
              <w:jc w:val="left"/>
            </w:pPr>
            <w:r>
              <w:rPr>
                <w:rFonts w:ascii="Times New Roman" w:hAnsi="Times New Roman" w:eastAsia="Times New Roman" w:cs="Times New Roman"/>
                <w:b w:val="0"/>
                <w:bCs w:val="0"/>
                <w:i w:val="0"/>
                <w:iCs w:val="0"/>
                <w:color w:val="000000"/>
                <w:sz w:val="20"/>
                <w:szCs w:val="20"/>
              </w:rPr>
              <w:t>Delivered the solar/battery simulator and task-burst generator, with power-state transition and reproducibility tests</w:t>
            </w:r>
          </w:p>
        </w:tc>
      </w:tr>
      <w:tr w14:paraId="50C9F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33F9CBF1">
            <w:pPr>
              <w:spacing w:line="260" w:lineRule="auto"/>
              <w:jc w:val="left"/>
            </w:pPr>
            <w:r>
              <w:rPr>
                <w:rFonts w:ascii="Times New Roman" w:hAnsi="Times New Roman" w:eastAsia="Times New Roman" w:cs="Times New Roman"/>
                <w:b w:val="0"/>
                <w:bCs w:val="0"/>
                <w:i w:val="0"/>
                <w:iCs w:val="0"/>
                <w:color w:val="000000"/>
                <w:sz w:val="20"/>
                <w:szCs w:val="20"/>
              </w:rPr>
              <w:t>M. Hardish (192511098)</w:t>
            </w:r>
          </w:p>
        </w:tc>
        <w:tc>
          <w:tcPr>
            <w:tcW w:w="3400" w:type="dxa"/>
            <w:tcMar>
              <w:top w:w="90" w:type="dxa"/>
              <w:left w:w="110" w:type="dxa"/>
              <w:bottom w:w="90" w:type="dxa"/>
              <w:right w:w="110" w:type="dxa"/>
            </w:tcMar>
            <w:vAlign w:val="center"/>
          </w:tcPr>
          <w:p w14:paraId="1E3BE014">
            <w:pPr>
              <w:spacing w:line="260" w:lineRule="auto"/>
              <w:jc w:val="left"/>
            </w:pPr>
            <w:r>
              <w:rPr>
                <w:rFonts w:ascii="Times New Roman" w:hAnsi="Times New Roman" w:eastAsia="Times New Roman" w:cs="Times New Roman"/>
                <w:b w:val="0"/>
                <w:bCs w:val="0"/>
                <w:i w:val="0"/>
                <w:iCs w:val="0"/>
                <w:color w:val="000000"/>
                <w:sz w:val="20"/>
                <w:szCs w:val="20"/>
              </w:rPr>
              <w:t>Module 3 – Metrics evaluation &amp; data visualizer</w:t>
            </w:r>
          </w:p>
        </w:tc>
        <w:tc>
          <w:tcPr>
            <w:tcW w:w="2400" w:type="dxa"/>
            <w:tcMar>
              <w:top w:w="90" w:type="dxa"/>
              <w:left w:w="110" w:type="dxa"/>
              <w:bottom w:w="90" w:type="dxa"/>
              <w:right w:w="110" w:type="dxa"/>
            </w:tcMar>
            <w:vAlign w:val="center"/>
          </w:tcPr>
          <w:p w14:paraId="079A4797">
            <w:pPr>
              <w:spacing w:line="260" w:lineRule="auto"/>
              <w:jc w:val="left"/>
            </w:pPr>
            <w:r>
              <w:rPr>
                <w:rFonts w:ascii="Times New Roman" w:hAnsi="Times New Roman" w:eastAsia="Times New Roman" w:cs="Times New Roman"/>
                <w:b w:val="0"/>
                <w:bCs w:val="0"/>
                <w:i w:val="0"/>
                <w:iCs w:val="0"/>
                <w:color w:val="000000"/>
                <w:sz w:val="20"/>
                <w:szCs w:val="20"/>
              </w:rPr>
              <w:t>Delivered WT/TAT/throughput/energy metrics and charts, validated against raw execution logs</w:t>
            </w:r>
          </w:p>
        </w:tc>
      </w:tr>
      <w:tr w14:paraId="493D8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255425C5">
            <w:pPr>
              <w:spacing w:line="260" w:lineRule="auto"/>
              <w:jc w:val="left"/>
            </w:pPr>
            <w:r>
              <w:rPr>
                <w:rFonts w:ascii="Times New Roman" w:hAnsi="Times New Roman" w:eastAsia="Times New Roman" w:cs="Times New Roman"/>
                <w:b w:val="0"/>
                <w:bCs w:val="0"/>
                <w:i w:val="0"/>
                <w:iCs w:val="0"/>
                <w:color w:val="000000"/>
                <w:sz w:val="20"/>
                <w:szCs w:val="20"/>
              </w:rPr>
              <w:t>Tharunkumar S (192511416)</w:t>
            </w:r>
          </w:p>
        </w:tc>
        <w:tc>
          <w:tcPr>
            <w:tcW w:w="3400" w:type="dxa"/>
            <w:tcMar>
              <w:top w:w="90" w:type="dxa"/>
              <w:left w:w="110" w:type="dxa"/>
              <w:bottom w:w="90" w:type="dxa"/>
              <w:right w:w="110" w:type="dxa"/>
            </w:tcMar>
            <w:vAlign w:val="center"/>
          </w:tcPr>
          <w:p w14:paraId="3D2953E6">
            <w:pPr>
              <w:spacing w:line="260" w:lineRule="auto"/>
              <w:jc w:val="left"/>
            </w:pPr>
            <w:r>
              <w:rPr>
                <w:rFonts w:ascii="Times New Roman" w:hAnsi="Times New Roman" w:eastAsia="Times New Roman" w:cs="Times New Roman"/>
                <w:b w:val="0"/>
                <w:bCs w:val="0"/>
                <w:i w:val="0"/>
                <w:iCs w:val="0"/>
                <w:color w:val="000000"/>
                <w:sz w:val="20"/>
                <w:szCs w:val="20"/>
              </w:rPr>
              <w:t>Module 4 – Core software application (this report)</w:t>
            </w:r>
          </w:p>
        </w:tc>
        <w:tc>
          <w:tcPr>
            <w:tcW w:w="2400" w:type="dxa"/>
            <w:tcMar>
              <w:top w:w="90" w:type="dxa"/>
              <w:left w:w="110" w:type="dxa"/>
              <w:bottom w:w="90" w:type="dxa"/>
              <w:right w:w="110" w:type="dxa"/>
            </w:tcMar>
            <w:vAlign w:val="center"/>
          </w:tcPr>
          <w:p w14:paraId="4614D7E1">
            <w:pPr>
              <w:spacing w:line="260" w:lineRule="auto"/>
              <w:jc w:val="left"/>
            </w:pPr>
            <w:r>
              <w:rPr>
                <w:rFonts w:ascii="Times New Roman" w:hAnsi="Times New Roman" w:eastAsia="Times New Roman" w:cs="Times New Roman"/>
                <w:b w:val="0"/>
                <w:bCs w:val="0"/>
                <w:i w:val="0"/>
                <w:iCs w:val="0"/>
                <w:color w:val="000000"/>
                <w:sz w:val="20"/>
                <w:szCs w:val="20"/>
              </w:rPr>
              <w:t>Integration framework, main event loop, state management/preemption, output logging; report author</w:t>
            </w:r>
          </w:p>
        </w:tc>
      </w:tr>
      <w:tr w14:paraId="5E507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14:paraId="50F047E2">
            <w:pPr>
              <w:spacing w:line="260" w:lineRule="auto"/>
              <w:jc w:val="left"/>
            </w:pPr>
            <w:r>
              <w:rPr>
                <w:rFonts w:ascii="Times New Roman" w:hAnsi="Times New Roman" w:eastAsia="Times New Roman" w:cs="Times New Roman"/>
                <w:b w:val="0"/>
                <w:bCs w:val="0"/>
                <w:i w:val="0"/>
                <w:iCs w:val="0"/>
                <w:color w:val="000000"/>
                <w:sz w:val="20"/>
                <w:szCs w:val="20"/>
              </w:rPr>
              <w:t>Divyadharshini S R (19241306)</w:t>
            </w:r>
          </w:p>
        </w:tc>
        <w:tc>
          <w:tcPr>
            <w:tcW w:w="3400" w:type="dxa"/>
            <w:tcMar>
              <w:top w:w="90" w:type="dxa"/>
              <w:left w:w="110" w:type="dxa"/>
              <w:bottom w:w="90" w:type="dxa"/>
              <w:right w:w="110" w:type="dxa"/>
            </w:tcMar>
            <w:vAlign w:val="center"/>
          </w:tcPr>
          <w:p w14:paraId="4359E6C9">
            <w:pPr>
              <w:spacing w:line="260" w:lineRule="auto"/>
              <w:jc w:val="left"/>
            </w:pPr>
            <w:r>
              <w:rPr>
                <w:rFonts w:ascii="Times New Roman" w:hAnsi="Times New Roman" w:eastAsia="Times New Roman" w:cs="Times New Roman"/>
                <w:b w:val="0"/>
                <w:bCs w:val="0"/>
                <w:i w:val="0"/>
                <w:iCs w:val="0"/>
                <w:color w:val="000000"/>
                <w:sz w:val="20"/>
                <w:szCs w:val="20"/>
              </w:rPr>
              <w:t>Module 5 – Algorithm comparison</w:t>
            </w:r>
          </w:p>
        </w:tc>
        <w:tc>
          <w:tcPr>
            <w:tcW w:w="2400" w:type="dxa"/>
            <w:tcMar>
              <w:top w:w="90" w:type="dxa"/>
              <w:left w:w="110" w:type="dxa"/>
              <w:bottom w:w="90" w:type="dxa"/>
              <w:right w:w="110" w:type="dxa"/>
            </w:tcMar>
            <w:vAlign w:val="center"/>
          </w:tcPr>
          <w:p w14:paraId="5DA921B4">
            <w:pPr>
              <w:spacing w:line="260" w:lineRule="auto"/>
              <w:jc w:val="left"/>
            </w:pPr>
            <w:r>
              <w:rPr>
                <w:rFonts w:ascii="Times New Roman" w:hAnsi="Times New Roman" w:eastAsia="Times New Roman" w:cs="Times New Roman"/>
                <w:b w:val="0"/>
                <w:bCs w:val="0"/>
                <w:i w:val="0"/>
                <w:iCs w:val="0"/>
                <w:color w:val="000000"/>
                <w:sz w:val="20"/>
                <w:szCs w:val="20"/>
              </w:rPr>
              <w:t>Delivered the FCFS and Round-Robin baseline implementations and the comparative benchmarking views</w:t>
            </w:r>
          </w:p>
        </w:tc>
      </w:tr>
    </w:tbl>
    <w:p w14:paraId="31721807">
      <w:pPr>
        <w:pStyle w:val="4"/>
        <w:spacing w:before="200" w:after="120"/>
      </w:pPr>
      <w:r>
        <w:rPr>
          <w:rFonts w:ascii="Times New Roman" w:hAnsi="Times New Roman" w:eastAsia="Times New Roman" w:cs="Times New Roman"/>
          <w:b/>
          <w:bCs/>
          <w:color w:val="000000"/>
          <w:sz w:val="22"/>
          <w:szCs w:val="22"/>
        </w:rPr>
        <w:t>Indicative Cost Table</w:t>
      </w:r>
    </w:p>
    <w:tbl>
      <w:tblPr>
        <w:tblStyle w:val="9"/>
        <w:tblW w:w="8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200"/>
        <w:gridCol w:w="2350"/>
        <w:gridCol w:w="2150"/>
      </w:tblGrid>
      <w:tr w14:paraId="531EE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4200" w:type="dxa"/>
            <w:shd w:val="clear" w:color="auto" w:fill="D9D9D9"/>
            <w:tcMar>
              <w:top w:w="90" w:type="dxa"/>
              <w:left w:w="110" w:type="dxa"/>
              <w:bottom w:w="90" w:type="dxa"/>
              <w:right w:w="110" w:type="dxa"/>
            </w:tcMar>
            <w:vAlign w:val="center"/>
          </w:tcPr>
          <w:p w14:paraId="09C0EB38">
            <w:pPr>
              <w:spacing w:line="260" w:lineRule="auto"/>
              <w:jc w:val="center"/>
            </w:pPr>
            <w:r>
              <w:rPr>
                <w:rFonts w:ascii="Times New Roman" w:hAnsi="Times New Roman" w:eastAsia="Times New Roman" w:cs="Times New Roman"/>
                <w:b/>
                <w:bCs/>
                <w:i w:val="0"/>
                <w:iCs w:val="0"/>
                <w:color w:val="000000"/>
                <w:sz w:val="20"/>
                <w:szCs w:val="20"/>
              </w:rPr>
              <w:t>Item</w:t>
            </w:r>
          </w:p>
        </w:tc>
        <w:tc>
          <w:tcPr>
            <w:tcW w:w="2350" w:type="dxa"/>
            <w:shd w:val="clear" w:color="auto" w:fill="D9D9D9"/>
            <w:tcMar>
              <w:top w:w="90" w:type="dxa"/>
              <w:left w:w="110" w:type="dxa"/>
              <w:bottom w:w="90" w:type="dxa"/>
              <w:right w:w="110" w:type="dxa"/>
            </w:tcMar>
            <w:vAlign w:val="center"/>
          </w:tcPr>
          <w:p w14:paraId="643011E5">
            <w:pPr>
              <w:spacing w:line="260" w:lineRule="auto"/>
              <w:jc w:val="center"/>
            </w:pPr>
            <w:r>
              <w:rPr>
                <w:rFonts w:ascii="Times New Roman" w:hAnsi="Times New Roman" w:eastAsia="Times New Roman" w:cs="Times New Roman"/>
                <w:b/>
                <w:bCs/>
                <w:i w:val="0"/>
                <w:iCs w:val="0"/>
                <w:color w:val="000000"/>
                <w:sz w:val="20"/>
                <w:szCs w:val="20"/>
              </w:rPr>
              <w:t>Estimated Cost</w:t>
            </w:r>
          </w:p>
        </w:tc>
        <w:tc>
          <w:tcPr>
            <w:tcW w:w="2150" w:type="dxa"/>
            <w:shd w:val="clear" w:color="auto" w:fill="D9D9D9"/>
            <w:tcMar>
              <w:top w:w="90" w:type="dxa"/>
              <w:left w:w="110" w:type="dxa"/>
              <w:bottom w:w="90" w:type="dxa"/>
              <w:right w:w="110" w:type="dxa"/>
            </w:tcMar>
            <w:vAlign w:val="center"/>
          </w:tcPr>
          <w:p w14:paraId="780624D0">
            <w:pPr>
              <w:spacing w:line="260" w:lineRule="auto"/>
              <w:jc w:val="center"/>
            </w:pPr>
            <w:r>
              <w:rPr>
                <w:rFonts w:ascii="Times New Roman" w:hAnsi="Times New Roman" w:eastAsia="Times New Roman" w:cs="Times New Roman"/>
                <w:b/>
                <w:bCs/>
                <w:i w:val="0"/>
                <w:iCs w:val="0"/>
                <w:color w:val="000000"/>
                <w:sz w:val="20"/>
                <w:szCs w:val="20"/>
              </w:rPr>
              <w:t>Actual Cost</w:t>
            </w:r>
          </w:p>
        </w:tc>
      </w:tr>
      <w:tr w14:paraId="30EBB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200" w:type="dxa"/>
            <w:tcMar>
              <w:top w:w="90" w:type="dxa"/>
              <w:left w:w="110" w:type="dxa"/>
              <w:bottom w:w="90" w:type="dxa"/>
              <w:right w:w="110" w:type="dxa"/>
            </w:tcMar>
            <w:vAlign w:val="center"/>
          </w:tcPr>
          <w:p w14:paraId="35800FD7">
            <w:pPr>
              <w:spacing w:line="260" w:lineRule="auto"/>
              <w:jc w:val="left"/>
            </w:pPr>
            <w:r>
              <w:rPr>
                <w:rFonts w:ascii="Times New Roman" w:hAnsi="Times New Roman" w:eastAsia="Times New Roman" w:cs="Times New Roman"/>
                <w:b w:val="0"/>
                <w:bCs w:val="0"/>
                <w:i w:val="0"/>
                <w:iCs w:val="0"/>
                <w:color w:val="000000"/>
                <w:sz w:val="20"/>
                <w:szCs w:val="20"/>
              </w:rPr>
              <w:t>Cloud/dev hosting (backend + MongoDB, development period)</w:t>
            </w:r>
          </w:p>
        </w:tc>
        <w:tc>
          <w:tcPr>
            <w:tcW w:w="2350" w:type="dxa"/>
            <w:tcMar>
              <w:top w:w="90" w:type="dxa"/>
              <w:left w:w="110" w:type="dxa"/>
              <w:bottom w:w="90" w:type="dxa"/>
              <w:right w:w="110" w:type="dxa"/>
            </w:tcMar>
            <w:vAlign w:val="center"/>
          </w:tcPr>
          <w:p w14:paraId="261A5D0F">
            <w:pPr>
              <w:spacing w:line="260" w:lineRule="auto"/>
              <w:jc w:val="left"/>
            </w:pPr>
            <w:r>
              <w:rPr>
                <w:rFonts w:ascii="Times New Roman" w:hAnsi="Times New Roman" w:eastAsia="Times New Roman" w:cs="Times New Roman"/>
                <w:b w:val="0"/>
                <w:bCs w:val="0"/>
                <w:i w:val="0"/>
                <w:iCs w:val="0"/>
                <w:color w:val="000000"/>
                <w:sz w:val="20"/>
                <w:szCs w:val="20"/>
              </w:rPr>
              <w:t>₹0 (Emergent-hosted development/preview environment)</w:t>
            </w:r>
          </w:p>
        </w:tc>
        <w:tc>
          <w:tcPr>
            <w:tcW w:w="2150" w:type="dxa"/>
            <w:tcMar>
              <w:top w:w="90" w:type="dxa"/>
              <w:left w:w="110" w:type="dxa"/>
              <w:bottom w:w="90" w:type="dxa"/>
              <w:right w:w="110" w:type="dxa"/>
            </w:tcMar>
            <w:vAlign w:val="center"/>
          </w:tcPr>
          <w:p w14:paraId="28499AA9">
            <w:pPr>
              <w:spacing w:line="260" w:lineRule="auto"/>
              <w:jc w:val="left"/>
            </w:pPr>
            <w:r>
              <w:rPr>
                <w:rFonts w:ascii="Times New Roman" w:hAnsi="Times New Roman" w:eastAsia="Times New Roman" w:cs="Times New Roman"/>
                <w:b w:val="0"/>
                <w:bCs w:val="0"/>
                <w:i w:val="0"/>
                <w:iCs w:val="0"/>
                <w:color w:val="000000"/>
                <w:sz w:val="20"/>
                <w:szCs w:val="20"/>
              </w:rPr>
              <w:t>₹0 (Emergent-hosted development/preview environment)</w:t>
            </w:r>
          </w:p>
        </w:tc>
      </w:tr>
      <w:tr w14:paraId="52137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200" w:type="dxa"/>
            <w:tcMar>
              <w:top w:w="90" w:type="dxa"/>
              <w:left w:w="110" w:type="dxa"/>
              <w:bottom w:w="90" w:type="dxa"/>
              <w:right w:w="110" w:type="dxa"/>
            </w:tcMar>
            <w:vAlign w:val="center"/>
          </w:tcPr>
          <w:p w14:paraId="76168987">
            <w:pPr>
              <w:spacing w:line="260" w:lineRule="auto"/>
              <w:jc w:val="left"/>
            </w:pPr>
            <w:r>
              <w:rPr>
                <w:rFonts w:ascii="Times New Roman" w:hAnsi="Times New Roman" w:eastAsia="Times New Roman" w:cs="Times New Roman"/>
                <w:b w:val="0"/>
                <w:bCs w:val="0"/>
                <w:i w:val="0"/>
                <w:iCs w:val="0"/>
                <w:color w:val="000000"/>
                <w:sz w:val="20"/>
                <w:szCs w:val="20"/>
              </w:rPr>
              <w:t>Domain / TLS (if deployed beyond localhost)</w:t>
            </w:r>
          </w:p>
        </w:tc>
        <w:tc>
          <w:tcPr>
            <w:tcW w:w="2350" w:type="dxa"/>
            <w:tcMar>
              <w:top w:w="90" w:type="dxa"/>
              <w:left w:w="110" w:type="dxa"/>
              <w:bottom w:w="90" w:type="dxa"/>
              <w:right w:w="110" w:type="dxa"/>
            </w:tcMar>
            <w:vAlign w:val="center"/>
          </w:tcPr>
          <w:p w14:paraId="154E3B7D">
            <w:pPr>
              <w:spacing w:line="260" w:lineRule="auto"/>
              <w:jc w:val="left"/>
            </w:pPr>
            <w:r>
              <w:rPr>
                <w:rFonts w:ascii="Times New Roman" w:hAnsi="Times New Roman" w:eastAsia="Times New Roman" w:cs="Times New Roman"/>
                <w:b w:val="0"/>
                <w:bCs w:val="0"/>
                <w:i w:val="0"/>
                <w:iCs w:val="0"/>
                <w:color w:val="000000"/>
                <w:sz w:val="20"/>
                <w:szCs w:val="20"/>
              </w:rPr>
              <w:t>₹0 (preview subdomain provided by hosting platform)</w:t>
            </w:r>
          </w:p>
        </w:tc>
        <w:tc>
          <w:tcPr>
            <w:tcW w:w="2150" w:type="dxa"/>
            <w:tcMar>
              <w:top w:w="90" w:type="dxa"/>
              <w:left w:w="110" w:type="dxa"/>
              <w:bottom w:w="90" w:type="dxa"/>
              <w:right w:w="110" w:type="dxa"/>
            </w:tcMar>
            <w:vAlign w:val="center"/>
          </w:tcPr>
          <w:p w14:paraId="402DC2A6">
            <w:pPr>
              <w:spacing w:line="260" w:lineRule="auto"/>
              <w:jc w:val="left"/>
            </w:pPr>
            <w:r>
              <w:rPr>
                <w:rFonts w:ascii="Times New Roman" w:hAnsi="Times New Roman" w:eastAsia="Times New Roman" w:cs="Times New Roman"/>
                <w:b w:val="0"/>
                <w:bCs w:val="0"/>
                <w:i w:val="0"/>
                <w:iCs w:val="0"/>
                <w:color w:val="000000"/>
                <w:sz w:val="20"/>
                <w:szCs w:val="20"/>
              </w:rPr>
              <w:t>₹0 (preview subdomain provided by hosting platform)</w:t>
            </w:r>
          </w:p>
        </w:tc>
      </w:tr>
      <w:tr w14:paraId="69398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200" w:type="dxa"/>
            <w:tcMar>
              <w:top w:w="90" w:type="dxa"/>
              <w:left w:w="110" w:type="dxa"/>
              <w:bottom w:w="90" w:type="dxa"/>
              <w:right w:w="110" w:type="dxa"/>
            </w:tcMar>
            <w:vAlign w:val="center"/>
          </w:tcPr>
          <w:p w14:paraId="30110CC0">
            <w:pPr>
              <w:spacing w:line="260" w:lineRule="auto"/>
              <w:jc w:val="left"/>
            </w:pPr>
            <w:r>
              <w:rPr>
                <w:rFonts w:ascii="Times New Roman" w:hAnsi="Times New Roman" w:eastAsia="Times New Roman" w:cs="Times New Roman"/>
                <w:b w:val="0"/>
                <w:bCs w:val="0"/>
                <w:i w:val="0"/>
                <w:iCs w:val="0"/>
                <w:color w:val="000000"/>
                <w:sz w:val="20"/>
                <w:szCs w:val="20"/>
              </w:rPr>
              <w:t>Third-party APIs (OAuth, any external services)</w:t>
            </w:r>
          </w:p>
        </w:tc>
        <w:tc>
          <w:tcPr>
            <w:tcW w:w="2350" w:type="dxa"/>
            <w:tcMar>
              <w:top w:w="90" w:type="dxa"/>
              <w:left w:w="110" w:type="dxa"/>
              <w:bottom w:w="90" w:type="dxa"/>
              <w:right w:w="110" w:type="dxa"/>
            </w:tcMar>
            <w:vAlign w:val="center"/>
          </w:tcPr>
          <w:p w14:paraId="0006E04B">
            <w:pPr>
              <w:spacing w:line="260" w:lineRule="auto"/>
              <w:jc w:val="left"/>
            </w:pPr>
            <w:r>
              <w:rPr>
                <w:rFonts w:ascii="Times New Roman" w:hAnsi="Times New Roman" w:eastAsia="Times New Roman" w:cs="Times New Roman"/>
                <w:b w:val="0"/>
                <w:bCs w:val="0"/>
                <w:i w:val="0"/>
                <w:iCs w:val="0"/>
                <w:color w:val="000000"/>
                <w:sz w:val="20"/>
                <w:szCs w:val="20"/>
              </w:rPr>
              <w:t>₹0 (free tier used)</w:t>
            </w:r>
          </w:p>
        </w:tc>
        <w:tc>
          <w:tcPr>
            <w:tcW w:w="2150" w:type="dxa"/>
            <w:tcMar>
              <w:top w:w="90" w:type="dxa"/>
              <w:left w:w="110" w:type="dxa"/>
              <w:bottom w:w="90" w:type="dxa"/>
              <w:right w:w="110" w:type="dxa"/>
            </w:tcMar>
            <w:vAlign w:val="center"/>
          </w:tcPr>
          <w:p w14:paraId="2DF9D6E2">
            <w:pPr>
              <w:spacing w:line="260" w:lineRule="auto"/>
              <w:jc w:val="left"/>
            </w:pPr>
            <w:r>
              <w:rPr>
                <w:rFonts w:ascii="Times New Roman" w:hAnsi="Times New Roman" w:eastAsia="Times New Roman" w:cs="Times New Roman"/>
                <w:b w:val="0"/>
                <w:bCs w:val="0"/>
                <w:i w:val="0"/>
                <w:iCs w:val="0"/>
                <w:color w:val="000000"/>
                <w:sz w:val="20"/>
                <w:szCs w:val="20"/>
              </w:rPr>
              <w:t>₹0 (free tier used)</w:t>
            </w:r>
          </w:p>
        </w:tc>
      </w:tr>
      <w:tr w14:paraId="4D38D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200" w:type="dxa"/>
            <w:tcMar>
              <w:top w:w="90" w:type="dxa"/>
              <w:left w:w="110" w:type="dxa"/>
              <w:bottom w:w="90" w:type="dxa"/>
              <w:right w:w="110" w:type="dxa"/>
            </w:tcMar>
            <w:vAlign w:val="center"/>
          </w:tcPr>
          <w:p w14:paraId="0A6448F5">
            <w:pPr>
              <w:spacing w:line="260" w:lineRule="auto"/>
              <w:jc w:val="left"/>
            </w:pPr>
            <w:r>
              <w:rPr>
                <w:rFonts w:ascii="Times New Roman" w:hAnsi="Times New Roman" w:eastAsia="Times New Roman" w:cs="Times New Roman"/>
                <w:b w:val="0"/>
                <w:bCs w:val="0"/>
                <w:i w:val="0"/>
                <w:iCs w:val="0"/>
                <w:color w:val="000000"/>
                <w:sz w:val="20"/>
                <w:szCs w:val="20"/>
              </w:rPr>
              <w:t>Miscellaneous (documentation, printing)</w:t>
            </w:r>
          </w:p>
        </w:tc>
        <w:tc>
          <w:tcPr>
            <w:tcW w:w="2350" w:type="dxa"/>
            <w:tcMar>
              <w:top w:w="90" w:type="dxa"/>
              <w:left w:w="110" w:type="dxa"/>
              <w:bottom w:w="90" w:type="dxa"/>
              <w:right w:w="110" w:type="dxa"/>
            </w:tcMar>
            <w:vAlign w:val="center"/>
          </w:tcPr>
          <w:p w14:paraId="3CA24F7C">
            <w:pPr>
              <w:spacing w:line="260" w:lineRule="auto"/>
              <w:jc w:val="left"/>
            </w:pPr>
            <w:r>
              <w:rPr>
                <w:rFonts w:ascii="Times New Roman" w:hAnsi="Times New Roman" w:eastAsia="Times New Roman" w:cs="Times New Roman"/>
                <w:b w:val="0"/>
                <w:bCs w:val="0"/>
                <w:i w:val="0"/>
                <w:iCs w:val="0"/>
                <w:color w:val="000000"/>
                <w:sz w:val="20"/>
                <w:szCs w:val="20"/>
              </w:rPr>
              <w:t>₹0 – ₹500 (institution-dependent binding/printing)</w:t>
            </w:r>
          </w:p>
        </w:tc>
        <w:tc>
          <w:tcPr>
            <w:tcW w:w="2150" w:type="dxa"/>
            <w:tcMar>
              <w:top w:w="90" w:type="dxa"/>
              <w:left w:w="110" w:type="dxa"/>
              <w:bottom w:w="90" w:type="dxa"/>
              <w:right w:w="110" w:type="dxa"/>
            </w:tcMar>
            <w:vAlign w:val="center"/>
          </w:tcPr>
          <w:p w14:paraId="7E83E37A">
            <w:pPr>
              <w:spacing w:line="260" w:lineRule="auto"/>
              <w:jc w:val="left"/>
            </w:pPr>
            <w:r>
              <w:rPr>
                <w:rFonts w:ascii="Times New Roman" w:hAnsi="Times New Roman" w:eastAsia="Times New Roman" w:cs="Times New Roman"/>
                <w:b w:val="0"/>
                <w:bCs w:val="0"/>
                <w:i w:val="0"/>
                <w:iCs w:val="0"/>
                <w:color w:val="000000"/>
                <w:sz w:val="20"/>
                <w:szCs w:val="20"/>
              </w:rPr>
              <w:t>₹0 (report submitted digitally)</w:t>
            </w:r>
          </w:p>
        </w:tc>
      </w:tr>
    </w:tbl>
    <w:p w14:paraId="5E3F12B8">
      <w:pPr>
        <w:pStyle w:val="2"/>
        <w:pageBreakBefore/>
        <w:spacing w:before="0" w:after="200"/>
        <w:jc w:val="center"/>
      </w:pPr>
      <w:r>
        <w:rPr>
          <w:rFonts w:ascii="Times New Roman" w:hAnsi="Times New Roman" w:eastAsia="Times New Roman" w:cs="Times New Roman"/>
          <w:b/>
          <w:bCs/>
          <w:color w:val="000000"/>
          <w:sz w:val="28"/>
          <w:szCs w:val="28"/>
        </w:rPr>
        <w:t>CHAPTER 5</w:t>
      </w:r>
    </w:p>
    <w:p w14:paraId="5645B5C8">
      <w:pPr>
        <w:spacing w:before="0" w:after="320"/>
        <w:jc w:val="center"/>
      </w:pPr>
      <w:r>
        <w:rPr>
          <w:rFonts w:ascii="Times New Roman" w:hAnsi="Times New Roman" w:eastAsia="Times New Roman" w:cs="Times New Roman"/>
          <w:b/>
          <w:bCs/>
          <w:color w:val="000000"/>
          <w:sz w:val="26"/>
          <w:szCs w:val="26"/>
        </w:rPr>
        <w:t>CONCLUSION, FUTURE WORK AND REFLECTION</w:t>
      </w:r>
    </w:p>
    <w:p w14:paraId="3B014916">
      <w:pPr>
        <w:pStyle w:val="3"/>
        <w:spacing w:before="280" w:after="140"/>
      </w:pPr>
      <w:r>
        <w:rPr>
          <w:rFonts w:ascii="Times New Roman" w:hAnsi="Times New Roman" w:eastAsia="Times New Roman" w:cs="Times New Roman"/>
          <w:b/>
          <w:bCs/>
          <w:color w:val="000000"/>
          <w:sz w:val="24"/>
          <w:szCs w:val="24"/>
        </w:rPr>
        <w:t>5.1 Conclusion</w:t>
      </w:r>
    </w:p>
    <w:p w14:paraId="101EF3E6">
      <w:pPr>
        <w:spacing w:after="160" w:line="276" w:lineRule="auto"/>
        <w:jc w:val="both"/>
      </w:pPr>
      <w:r>
        <w:rPr>
          <w:rFonts w:ascii="Times New Roman" w:hAnsi="Times New Roman" w:eastAsia="Times New Roman" w:cs="Times New Roman"/>
          <w:b w:val="0"/>
          <w:bCs w:val="0"/>
          <w:i w:val="0"/>
          <w:iCs w:val="0"/>
          <w:color w:val="000000"/>
          <w:sz w:val="22"/>
          <w:szCs w:val="22"/>
        </w:rPr>
        <w:t>This report has documented Module 4 – the Core Software Application – within the EdgeSched capstone project: a full-stack, energy-aware CPU scheduling platform for real-time IoT and smart-city edge nodes. Module 4's integration framework and core execution engine were designed and implemented as the system's central nervous system, piping battery level, power-state flags, and the ready queue from the power-environment simulator (Module 2) into the greedy scheduling logic (Module 1) on every event-loop tick, executing the resulting decisions through a continuous, non-blocking loop, managing safe preemption when power degrades mid-task, and logging every decision in a structured form consumed by the metrics and visualisation layer (Module 3). The engineering-design process in Chapter 3 evaluated three integration architectures and selected the tightly-coupled monolithic event loop specifically because it best served the project's two highest-priority non-functional requirements — low decision latency and reliability — within the accepted trade-off of not yet supporting multi-node scalability. The test plan in Chapter 4 verified the resulting design against preemption safety, log completeness, non-blocking execution, and reproducibility, and the results framework demonstrates how EdgeSched's Greedy scheduler is expected to reduce waiting time and energy consumption relative to FCFS and Round-Robin, while protecting critical tasks under low-power conditions.</w:t>
      </w:r>
    </w:p>
    <w:p w14:paraId="29ACD488">
      <w:pPr>
        <w:spacing w:after="160" w:line="276" w:lineRule="auto"/>
        <w:jc w:val="both"/>
      </w:pPr>
      <w:r>
        <w:rPr>
          <w:rFonts w:ascii="Times New Roman" w:hAnsi="Times New Roman" w:eastAsia="Times New Roman" w:cs="Times New Roman"/>
          <w:b w:val="0"/>
          <w:bCs w:val="0"/>
          <w:i w:val="0"/>
          <w:iCs w:val="0"/>
          <w:color w:val="000000"/>
          <w:sz w:val="22"/>
          <w:szCs w:val="22"/>
        </w:rPr>
        <w:t>Taken together with Modules 1, 2, 3, and 5, the project supports the conclusion first stated on the team's own presentation: a greedy, power-aware scheduler, correctly integrated through a robust execution engine, can outperform traditional FCFS and Round-Robin approaches for real-time IoT and edge devices without sacrificing task protection — and Module 4 is the component that turns that scheduling theory into a system that actually runs safely.</w:t>
      </w:r>
    </w:p>
    <w:p w14:paraId="23E03F93">
      <w:pPr>
        <w:pStyle w:val="3"/>
        <w:spacing w:before="280" w:after="140"/>
      </w:pPr>
      <w:r>
        <w:rPr>
          <w:rFonts w:ascii="Times New Roman" w:hAnsi="Times New Roman" w:eastAsia="Times New Roman" w:cs="Times New Roman"/>
          <w:b/>
          <w:bCs/>
          <w:color w:val="000000"/>
          <w:sz w:val="24"/>
          <w:szCs w:val="24"/>
        </w:rPr>
        <w:t>5.2 Future Work</w:t>
      </w:r>
    </w:p>
    <w:p w14:paraId="25EB3372">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Extend Module 4's integration framework toward the decoupled message-queue architecture considered as Alternative 2 (Section 3.4) if EdgeSched is scaled from a single host to a fleet of edge nodes coordinating scheduling decisions.</w:t>
      </w:r>
    </w:p>
    <w:p w14:paraId="10764B99">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Replace the fixed 12 W measured-energy approximation with a more granular, per-instruction or per-workload-type energy model, informed by a larger set of real-execution benchmark jobs beyond the current four (SHA-256, floating-point, sorting, compression).</w:t>
      </w:r>
    </w:p>
    <w:p w14:paraId="29715669">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Tie the simulated solar curve to live geolocation/weather data so the power-environment simulation reflects real deployment conditions rather than an idealised sine curve.</w:t>
      </w:r>
    </w:p>
    <w:p w14:paraId="14C11579">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Expand automated frontend test coverage to match the depth of the backend test suite (Section 4.3), closing the gap noted in Section 4.7.</w:t>
      </w:r>
    </w:p>
    <w:p w14:paraId="1FCD3DDA">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Investigate a hybrid scheduler that falls back to the greedy formula by default but consults a lightweight learned adjustment (informed by the DVFS/RL literature reviewed in Section 2.2) only when the workload's weight/energy distribution is highly uniform — the specific condition under which the current greedy approach converges toward FCFS-like behaviour.</w:t>
      </w:r>
    </w:p>
    <w:p w14:paraId="0E62B929">
      <w:pPr>
        <w:pStyle w:val="3"/>
        <w:spacing w:before="280" w:after="140"/>
      </w:pPr>
      <w:r>
        <w:rPr>
          <w:rFonts w:ascii="Times New Roman" w:hAnsi="Times New Roman" w:eastAsia="Times New Roman" w:cs="Times New Roman"/>
          <w:b/>
          <w:bCs/>
          <w:color w:val="000000"/>
          <w:sz w:val="24"/>
          <w:szCs w:val="24"/>
        </w:rPr>
        <w:t>5.3 Professional Learning &amp; Individual Reflection</w:t>
      </w:r>
    </w:p>
    <w:p w14:paraId="35BC291A">
      <w:pPr>
        <w:pStyle w:val="4"/>
        <w:spacing w:before="200" w:after="120"/>
      </w:pPr>
      <w:r>
        <w:rPr>
          <w:rFonts w:ascii="Times New Roman" w:hAnsi="Times New Roman" w:eastAsia="Times New Roman" w:cs="Times New Roman"/>
          <w:b/>
          <w:bCs/>
          <w:color w:val="000000"/>
          <w:sz w:val="22"/>
          <w:szCs w:val="22"/>
        </w:rPr>
        <w:t>New Knowledge Acquired</w:t>
      </w:r>
    </w:p>
    <w:p w14:paraId="7AEA200F">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Designing a real-time, non-blocking event loop as the integration point between independently-developed modules, and the specific failure modes (stale reads, blocking calls, unsafe preemption) that this kind of architecture must guard against.</w:t>
      </w:r>
    </w:p>
    <w:p w14:paraId="2A922CE0">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The practical difference between a scheduling algorithm's theoretical correctness (Module 1's formula) and its systems-level correctness once it is wired into a live, continuously running execution engine (Module 4).</w:t>
      </w:r>
    </w:p>
    <w:p w14:paraId="0B87B8FE">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How to validate a predicted software model (predicted energy cost) against a real, measured signal (psutil-measured CPU time) rather than trusting the model on its own.</w:t>
      </w:r>
    </w:p>
    <w:p w14:paraId="1C8B6AE5">
      <w:pPr>
        <w:pStyle w:val="4"/>
        <w:spacing w:before="200" w:after="120"/>
      </w:pPr>
      <w:r>
        <w:rPr>
          <w:rFonts w:ascii="Times New Roman" w:hAnsi="Times New Roman" w:eastAsia="Times New Roman" w:cs="Times New Roman"/>
          <w:b/>
          <w:bCs/>
          <w:color w:val="000000"/>
          <w:sz w:val="22"/>
          <w:szCs w:val="22"/>
        </w:rPr>
        <w:t>Engineering &amp; Professional Skills Developed</w:t>
      </w:r>
    </w:p>
    <w:p w14:paraId="48F19707">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Structuring an evaluation matrix (Section 3.4) to make an architecture decision defensible with evidence rather than preference.</w:t>
      </w:r>
    </w:p>
    <w:p w14:paraId="28BA5817">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Writing and running an integration test suite that targets system-level guarantees (no deadlocks, no corrupted state) rather than only unit-level correctness.</w:t>
      </w:r>
    </w:p>
    <w:p w14:paraId="77F5E5F4">
      <w:pPr>
        <w:pStyle w:val="18"/>
        <w:numPr>
          <w:ilvl w:val="0"/>
          <w:numId w:val="1"/>
        </w:numPr>
        <w:spacing w:after="90" w:line="276" w:lineRule="auto"/>
      </w:pPr>
      <w:r>
        <w:rPr>
          <w:rFonts w:ascii="Times New Roman" w:hAnsi="Times New Roman" w:eastAsia="Times New Roman" w:cs="Times New Roman"/>
          <w:b w:val="0"/>
          <w:bCs w:val="0"/>
          <w:i w:val="0"/>
          <w:iCs w:val="0"/>
          <w:color w:val="000000"/>
          <w:sz w:val="22"/>
          <w:szCs w:val="22"/>
        </w:rPr>
        <w:t>Collaborating across module boundaries with teammates whose components (Modules 1, 2, 3, 5) had to interoperate through interfaces defined jointly, not developed in isolation.</w:t>
      </w:r>
    </w:p>
    <w:p w14:paraId="7A44DE50">
      <w:pPr>
        <w:pStyle w:val="4"/>
        <w:spacing w:before="200" w:after="120"/>
      </w:pPr>
      <w:r>
        <w:rPr>
          <w:rFonts w:ascii="Times New Roman" w:hAnsi="Times New Roman" w:eastAsia="Times New Roman" w:cs="Times New Roman"/>
          <w:b/>
          <w:bCs/>
          <w:color w:val="000000"/>
          <w:sz w:val="22"/>
          <w:szCs w:val="22"/>
        </w:rPr>
        <w:t>Individual Reflection</w:t>
      </w:r>
    </w:p>
    <w:p w14:paraId="5C43AE88">
      <w:pPr>
        <w:spacing w:after="100" w:line="276" w:lineRule="auto"/>
        <w:jc w:val="both"/>
      </w:pPr>
      <w:r>
        <w:rPr>
          <w:rFonts w:ascii="Times New Roman" w:hAnsi="Times New Roman" w:eastAsia="Times New Roman" w:cs="Times New Roman"/>
          <w:b/>
          <w:bCs/>
          <w:i w:val="0"/>
          <w:iCs w:val="0"/>
          <w:color w:val="000000"/>
          <w:sz w:val="22"/>
          <w:szCs w:val="22"/>
        </w:rPr>
        <w:t>Tharunkumar S – Module 4 (Core Software Application):</w:t>
      </w:r>
    </w:p>
    <w:p w14:paraId="10E9ED82">
      <w:pPr>
        <w:spacing w:after="160" w:line="276" w:lineRule="auto"/>
        <w:jc w:val="both"/>
      </w:pPr>
      <w:r>
        <w:rPr>
          <w:rFonts w:ascii="Times New Roman" w:hAnsi="Times New Roman" w:eastAsia="Times New Roman" w:cs="Times New Roman"/>
          <w:b w:val="0"/>
          <w:bCs w:val="0"/>
          <w:i w:val="0"/>
          <w:iCs w:val="0"/>
          <w:color w:val="000000"/>
          <w:sz w:val="22"/>
          <w:szCs w:val="22"/>
        </w:rPr>
        <w:t>The most difficult engineering problem in this module was deciding how tightly Module 4 should be coupled to the modules around it. An early design let the scheduler poll the power-environment simulator on a timer, but that introduced exactly the kind of delayed reaction to a CRITICAL LOW transition that Module 4 exists to prevent, so I moved to the single, continuous event loop described in Section 3.5 and re-verified it against the preemption tests in Section 4.3. The key engineering decision I made personally was choosing that monolithic event loop over a decoupled message-queue architecture; the evaluation matrix in Section 3.4 made the trade-off explicit rather than a matter of preference, and reliability and decision latency — the two criteria that matter most for a safety property like preemption — clearly favoured the simpler design. Building the structured CSV/JSON logging pipeline also taught me, independently of any lecture material, how much easier a system is to debug and to hand off to teammates once every decision it makes is written down in a form another module can consume without asking me what it means. If I were to rebuild this module, I would replace the fixed per-watt energy approximation with a more granular model, since that is the assumption most likely to limit how far the scheduling score's ranking can be trusted.</w:t>
      </w:r>
    </w:p>
    <w:p w14:paraId="05F7B506">
      <w:pPr>
        <w:pStyle w:val="2"/>
        <w:pageBreakBefore/>
        <w:spacing w:before="0" w:after="200"/>
        <w:jc w:val="center"/>
      </w:pPr>
      <w:r>
        <w:rPr>
          <w:rFonts w:ascii="Times New Roman" w:hAnsi="Times New Roman" w:eastAsia="Times New Roman" w:cs="Times New Roman"/>
          <w:b/>
          <w:bCs/>
          <w:color w:val="000000"/>
          <w:sz w:val="28"/>
          <w:szCs w:val="28"/>
        </w:rPr>
        <w:t>REFERENCES</w:t>
      </w:r>
    </w:p>
    <w:p w14:paraId="3DDB4F08">
      <w:pPr>
        <w:spacing w:after="260" w:line="276" w:lineRule="auto"/>
        <w:jc w:val="both"/>
      </w:pPr>
      <w:r>
        <w:rPr>
          <w:rFonts w:ascii="Times New Roman" w:hAnsi="Times New Roman" w:eastAsia="Times New Roman" w:cs="Times New Roman"/>
          <w:b w:val="0"/>
          <w:bCs w:val="0"/>
          <w:i w:val="0"/>
          <w:iCs w:val="0"/>
          <w:color w:val="000000"/>
          <w:sz w:val="20"/>
          <w:szCs w:val="20"/>
        </w:rPr>
        <w:t>IEEE style. Literature, standards, websites, datasets, software, open-source resources, and AI-assisted resources are all acknowledged below.</w:t>
      </w:r>
    </w:p>
    <w:p w14:paraId="0D0FE450">
      <w:pPr>
        <w:spacing w:after="160" w:line="276" w:lineRule="auto"/>
        <w:jc w:val="both"/>
      </w:pPr>
      <w:r>
        <w:rPr>
          <w:rFonts w:ascii="Times New Roman" w:hAnsi="Times New Roman" w:eastAsia="Times New Roman" w:cs="Times New Roman"/>
          <w:b w:val="0"/>
          <w:bCs w:val="0"/>
          <w:i w:val="0"/>
          <w:iCs w:val="0"/>
          <w:color w:val="000000"/>
          <w:sz w:val="22"/>
          <w:szCs w:val="22"/>
        </w:rPr>
        <w:t>[1]  A. Mijuskovic, A. Chiumento, R. Bemthuis, A. Aldea, and P. Havinga, “Resource management techniques for cloud/fog and edge computing: An evaluation framework and classification,” Sensors, vol. 21, no. 5, p. 1832, 2021.</w:t>
      </w:r>
    </w:p>
    <w:p w14:paraId="00AF1323">
      <w:pPr>
        <w:spacing w:after="160" w:line="276" w:lineRule="auto"/>
        <w:jc w:val="both"/>
      </w:pPr>
      <w:r>
        <w:rPr>
          <w:rFonts w:ascii="Times New Roman" w:hAnsi="Times New Roman" w:eastAsia="Times New Roman" w:cs="Times New Roman"/>
          <w:b w:val="0"/>
          <w:bCs w:val="0"/>
          <w:i w:val="0"/>
          <w:iCs w:val="0"/>
          <w:color w:val="000000"/>
          <w:sz w:val="22"/>
          <w:szCs w:val="22"/>
        </w:rPr>
        <w:t>[2]  M. Goudarzi, M. Palaniswami, and R. Buyya, “Scheduling IoT applications in edge and fog computing environments: A taxonomy and future directions,” ACM Computing Surveys, vol. 55, no. 1, pp. 1–41, 2022.</w:t>
      </w:r>
    </w:p>
    <w:p w14:paraId="0AB9EA87">
      <w:pPr>
        <w:spacing w:after="160" w:line="276" w:lineRule="auto"/>
        <w:jc w:val="both"/>
      </w:pPr>
      <w:r>
        <w:rPr>
          <w:rFonts w:ascii="Times New Roman" w:hAnsi="Times New Roman" w:eastAsia="Times New Roman" w:cs="Times New Roman"/>
          <w:b w:val="0"/>
          <w:bCs w:val="0"/>
          <w:i w:val="0"/>
          <w:iCs w:val="0"/>
          <w:color w:val="000000"/>
          <w:sz w:val="22"/>
          <w:szCs w:val="22"/>
        </w:rPr>
        <w:t>[3]  Y. Sahni, J. Cao, L. Yang, and S. Wang, “Distributed resource scheduling in edge computing: Problems, solutions, and opportunities,” Computer Networks, vol. 219, p. 109430, 2022.</w:t>
      </w:r>
    </w:p>
    <w:p w14:paraId="65255F4D">
      <w:pPr>
        <w:spacing w:after="160" w:line="276" w:lineRule="auto"/>
        <w:jc w:val="both"/>
      </w:pPr>
      <w:r>
        <w:rPr>
          <w:rFonts w:ascii="Times New Roman" w:hAnsi="Times New Roman" w:eastAsia="Times New Roman" w:cs="Times New Roman"/>
          <w:b w:val="0"/>
          <w:bCs w:val="0"/>
          <w:i w:val="0"/>
          <w:iCs w:val="0"/>
          <w:color w:val="000000"/>
          <w:sz w:val="22"/>
          <w:szCs w:val="22"/>
        </w:rPr>
        <w:t>[4]  L. A. Haibeh, M. C. Yagoub, and A. Jarray, “A survey on mobile edge computing infrastructure: Design, resource management, and optimization approaches,” IEEE Access, vol. 10, pp. 27591–27610, 2022.</w:t>
      </w:r>
    </w:p>
    <w:p w14:paraId="64943227">
      <w:pPr>
        <w:spacing w:after="160" w:line="276" w:lineRule="auto"/>
        <w:jc w:val="both"/>
      </w:pPr>
      <w:r>
        <w:rPr>
          <w:rFonts w:ascii="Times New Roman" w:hAnsi="Times New Roman" w:eastAsia="Times New Roman" w:cs="Times New Roman"/>
          <w:b w:val="0"/>
          <w:bCs w:val="0"/>
          <w:i w:val="0"/>
          <w:iCs w:val="0"/>
          <w:color w:val="000000"/>
          <w:sz w:val="22"/>
          <w:szCs w:val="22"/>
        </w:rPr>
        <w:t>[5]  S. Ijaz, E. U. Munir, S. G. Ahmad, M. M. Rafique, and O. F. Rana, “Energy-makespan optimization of workflow scheduling in fog-cloud computing,” Computing, vol. 103, no. 9, pp. 2033–2059, 2021.</w:t>
      </w:r>
    </w:p>
    <w:p w14:paraId="5E968A95">
      <w:pPr>
        <w:spacing w:after="160" w:line="276" w:lineRule="auto"/>
        <w:jc w:val="both"/>
      </w:pPr>
      <w:r>
        <w:rPr>
          <w:rFonts w:ascii="Times New Roman" w:hAnsi="Times New Roman" w:eastAsia="Times New Roman" w:cs="Times New Roman"/>
          <w:b w:val="0"/>
          <w:bCs w:val="0"/>
          <w:i w:val="0"/>
          <w:iCs w:val="0"/>
          <w:color w:val="000000"/>
          <w:sz w:val="22"/>
          <w:szCs w:val="22"/>
        </w:rPr>
        <w:t>[6]  S. K. Panda, M. Lin, and T. Zhou, “Energy-efficient computation offloading with DVFS using deep reinforcement learning for time-critical IoT applications in edge computing,” IEEE Internet of Things Journal, vol. 10, no. 8, pp. 6611–6621, 2023.</w:t>
      </w:r>
    </w:p>
    <w:p w14:paraId="1F44A541">
      <w:pPr>
        <w:spacing w:after="160" w:line="276" w:lineRule="auto"/>
        <w:jc w:val="both"/>
      </w:pPr>
      <w:r>
        <w:rPr>
          <w:rFonts w:ascii="Times New Roman" w:hAnsi="Times New Roman" w:eastAsia="Times New Roman" w:cs="Times New Roman"/>
          <w:b w:val="0"/>
          <w:bCs w:val="0"/>
          <w:i w:val="0"/>
          <w:iCs w:val="0"/>
          <w:color w:val="000000"/>
          <w:sz w:val="22"/>
          <w:szCs w:val="22"/>
        </w:rPr>
        <w:t>[7]  A. Silberschatz, P. B. Galvin, and G. Gagne, Operating System Concepts, 10th ed. Hoboken, NJ, USA: Wiley, 2018. (Reference for classical FCFS, Round-Robin, and priority scheduling definitions used in Chapters 1–2.)</w:t>
      </w:r>
    </w:p>
    <w:p w14:paraId="487A087A">
      <w:pPr>
        <w:spacing w:after="160" w:line="276" w:lineRule="auto"/>
        <w:jc w:val="both"/>
      </w:pPr>
      <w:r>
        <w:rPr>
          <w:rFonts w:ascii="Times New Roman" w:hAnsi="Times New Roman" w:eastAsia="Times New Roman" w:cs="Times New Roman"/>
          <w:b w:val="0"/>
          <w:bCs w:val="0"/>
          <w:i w:val="0"/>
          <w:iCs w:val="0"/>
          <w:color w:val="000000"/>
          <w:sz w:val="22"/>
          <w:szCs w:val="22"/>
        </w:rPr>
        <w:t>[8]  FastAPI, React, MongoDB/Motor, Recharts, Tailwind CSS, and psutil official documentation — consulted for implementation details of Module 4's integration framework and execution engine (software/open-source resources).</w:t>
      </w:r>
    </w:p>
    <w:p w14:paraId="15ACC05E">
      <w:pPr>
        <w:spacing w:after="160" w:line="276" w:lineRule="auto"/>
        <w:jc w:val="both"/>
      </w:pPr>
      <w:r>
        <w:rPr>
          <w:rFonts w:ascii="Times New Roman" w:hAnsi="Times New Roman" w:eastAsia="Times New Roman" w:cs="Times New Roman"/>
          <w:b w:val="0"/>
          <w:bCs w:val="0"/>
          <w:i w:val="0"/>
          <w:iCs w:val="0"/>
          <w:color w:val="000000"/>
          <w:sz w:val="22"/>
          <w:szCs w:val="22"/>
        </w:rPr>
        <w:t>[9]  Claude (Anthropic) was used to assist in drafting, structuring, and formatting this report from the author's project documentation and codebase; all technical descriptions were reviewed by the author prior to submission (AI-assisted resource, disclosed per the Declaration in the front matter).</w:t>
      </w:r>
    </w:p>
    <w:p w14:paraId="18492690">
      <w:pPr>
        <w:pStyle w:val="2"/>
        <w:pageBreakBefore/>
        <w:spacing w:before="0" w:after="200"/>
        <w:jc w:val="center"/>
      </w:pPr>
      <w:r>
        <w:rPr>
          <w:rFonts w:ascii="Times New Roman" w:hAnsi="Times New Roman" w:eastAsia="Times New Roman" w:cs="Times New Roman"/>
          <w:b/>
          <w:bCs/>
          <w:color w:val="000000"/>
          <w:sz w:val="28"/>
          <w:szCs w:val="28"/>
        </w:rPr>
        <w:t>APPENDICES</w:t>
      </w:r>
    </w:p>
    <w:p w14:paraId="314B823A">
      <w:pPr>
        <w:pStyle w:val="3"/>
        <w:spacing w:before="280" w:after="140"/>
      </w:pPr>
      <w:r>
        <w:rPr>
          <w:rFonts w:ascii="Times New Roman" w:hAnsi="Times New Roman" w:eastAsia="Times New Roman" w:cs="Times New Roman"/>
          <w:b/>
          <w:bCs/>
          <w:color w:val="000000"/>
          <w:sz w:val="24"/>
          <w:szCs w:val="24"/>
        </w:rPr>
        <w:t>Appendix A – Detailed Calculations</w:t>
      </w:r>
    </w:p>
    <w:p w14:paraId="3A9D616A">
      <w:pPr>
        <w:spacing w:after="160" w:line="276" w:lineRule="auto"/>
        <w:jc w:val="both"/>
      </w:pPr>
      <w:r>
        <w:rPr>
          <w:rFonts w:ascii="Times New Roman" w:hAnsi="Times New Roman" w:eastAsia="Times New Roman" w:cs="Times New Roman"/>
          <w:b w:val="0"/>
          <w:bCs w:val="0"/>
          <w:i w:val="0"/>
          <w:iCs w:val="0"/>
          <w:color w:val="000000"/>
          <w:sz w:val="22"/>
          <w:szCs w:val="22"/>
        </w:rPr>
        <w:t>Scheduling Score worked example. The table below applies the Section 3.5 formula (Scheduling Score = Task Weight ÷ Predicted Energy Cost) to a representative six-task ready queue, illustrating how Module 4 ranks tasks on a single tick:</w:t>
      </w:r>
    </w:p>
    <w:tbl>
      <w:tblPr>
        <w:tblStyle w:val="9"/>
        <w:tblW w:w="93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000"/>
        <w:gridCol w:w="1000"/>
        <w:gridCol w:w="1700"/>
        <w:gridCol w:w="1500"/>
        <w:gridCol w:w="1700"/>
        <w:gridCol w:w="2400"/>
      </w:tblGrid>
      <w:tr w14:paraId="13390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000" w:type="dxa"/>
            <w:shd w:val="clear" w:color="auto" w:fill="D9D9D9"/>
            <w:tcMar>
              <w:top w:w="90" w:type="dxa"/>
              <w:left w:w="110" w:type="dxa"/>
              <w:bottom w:w="90" w:type="dxa"/>
              <w:right w:w="110" w:type="dxa"/>
            </w:tcMar>
            <w:vAlign w:val="center"/>
          </w:tcPr>
          <w:p w14:paraId="5CCBE787">
            <w:pPr>
              <w:spacing w:line="260" w:lineRule="auto"/>
              <w:jc w:val="center"/>
            </w:pPr>
            <w:r>
              <w:rPr>
                <w:rFonts w:ascii="Times New Roman" w:hAnsi="Times New Roman" w:eastAsia="Times New Roman" w:cs="Times New Roman"/>
                <w:b/>
                <w:bCs/>
                <w:i w:val="0"/>
                <w:iCs w:val="0"/>
                <w:color w:val="000000"/>
                <w:sz w:val="20"/>
                <w:szCs w:val="20"/>
              </w:rPr>
              <w:t>Task</w:t>
            </w:r>
          </w:p>
        </w:tc>
        <w:tc>
          <w:tcPr>
            <w:tcW w:w="1000" w:type="dxa"/>
            <w:shd w:val="clear" w:color="auto" w:fill="D9D9D9"/>
            <w:tcMar>
              <w:top w:w="90" w:type="dxa"/>
              <w:left w:w="110" w:type="dxa"/>
              <w:bottom w:w="90" w:type="dxa"/>
              <w:right w:w="110" w:type="dxa"/>
            </w:tcMar>
            <w:vAlign w:val="center"/>
          </w:tcPr>
          <w:p w14:paraId="6CDECAC5">
            <w:pPr>
              <w:spacing w:line="260" w:lineRule="auto"/>
              <w:jc w:val="center"/>
            </w:pPr>
            <w:r>
              <w:rPr>
                <w:rFonts w:ascii="Times New Roman" w:hAnsi="Times New Roman" w:eastAsia="Times New Roman" w:cs="Times New Roman"/>
                <w:b/>
                <w:bCs/>
                <w:i w:val="0"/>
                <w:iCs w:val="0"/>
                <w:color w:val="000000"/>
                <w:sz w:val="20"/>
                <w:szCs w:val="20"/>
              </w:rPr>
              <w:t>Weight</w:t>
            </w:r>
          </w:p>
        </w:tc>
        <w:tc>
          <w:tcPr>
            <w:tcW w:w="1700" w:type="dxa"/>
            <w:shd w:val="clear" w:color="auto" w:fill="D9D9D9"/>
            <w:tcMar>
              <w:top w:w="90" w:type="dxa"/>
              <w:left w:w="110" w:type="dxa"/>
              <w:bottom w:w="90" w:type="dxa"/>
              <w:right w:w="110" w:type="dxa"/>
            </w:tcMar>
            <w:vAlign w:val="center"/>
          </w:tcPr>
          <w:p w14:paraId="7E326A19">
            <w:pPr>
              <w:spacing w:line="260" w:lineRule="auto"/>
              <w:jc w:val="center"/>
            </w:pPr>
            <w:r>
              <w:rPr>
                <w:rFonts w:ascii="Times New Roman" w:hAnsi="Times New Roman" w:eastAsia="Times New Roman" w:cs="Times New Roman"/>
                <w:b/>
                <w:bCs/>
                <w:i w:val="0"/>
                <w:iCs w:val="0"/>
                <w:color w:val="000000"/>
                <w:sz w:val="20"/>
                <w:szCs w:val="20"/>
              </w:rPr>
              <w:t>Predicted Energy Cost</w:t>
            </w:r>
          </w:p>
        </w:tc>
        <w:tc>
          <w:tcPr>
            <w:tcW w:w="1500" w:type="dxa"/>
            <w:shd w:val="clear" w:color="auto" w:fill="D9D9D9"/>
            <w:tcMar>
              <w:top w:w="90" w:type="dxa"/>
              <w:left w:w="110" w:type="dxa"/>
              <w:bottom w:w="90" w:type="dxa"/>
              <w:right w:w="110" w:type="dxa"/>
            </w:tcMar>
            <w:vAlign w:val="center"/>
          </w:tcPr>
          <w:p w14:paraId="661D92E2">
            <w:pPr>
              <w:spacing w:line="260" w:lineRule="auto"/>
              <w:jc w:val="center"/>
            </w:pPr>
            <w:r>
              <w:rPr>
                <w:rFonts w:ascii="Times New Roman" w:hAnsi="Times New Roman" w:eastAsia="Times New Roman" w:cs="Times New Roman"/>
                <w:b/>
                <w:bCs/>
                <w:i w:val="0"/>
                <w:iCs w:val="0"/>
                <w:color w:val="000000"/>
                <w:sz w:val="20"/>
                <w:szCs w:val="20"/>
              </w:rPr>
              <w:t>Criticality</w:t>
            </w:r>
          </w:p>
        </w:tc>
        <w:tc>
          <w:tcPr>
            <w:tcW w:w="1700" w:type="dxa"/>
            <w:shd w:val="clear" w:color="auto" w:fill="D9D9D9"/>
            <w:tcMar>
              <w:top w:w="90" w:type="dxa"/>
              <w:left w:w="110" w:type="dxa"/>
              <w:bottom w:w="90" w:type="dxa"/>
              <w:right w:w="110" w:type="dxa"/>
            </w:tcMar>
            <w:vAlign w:val="center"/>
          </w:tcPr>
          <w:p w14:paraId="6B4B23FF">
            <w:pPr>
              <w:spacing w:line="260" w:lineRule="auto"/>
              <w:jc w:val="center"/>
            </w:pPr>
            <w:r>
              <w:rPr>
                <w:rFonts w:ascii="Times New Roman" w:hAnsi="Times New Roman" w:eastAsia="Times New Roman" w:cs="Times New Roman"/>
                <w:b/>
                <w:bCs/>
                <w:i w:val="0"/>
                <w:iCs w:val="0"/>
                <w:color w:val="000000"/>
                <w:sz w:val="20"/>
                <w:szCs w:val="20"/>
              </w:rPr>
              <w:t>Scheduling Score</w:t>
            </w:r>
          </w:p>
        </w:tc>
        <w:tc>
          <w:tcPr>
            <w:tcW w:w="2400" w:type="dxa"/>
            <w:shd w:val="clear" w:color="auto" w:fill="D9D9D9"/>
            <w:tcMar>
              <w:top w:w="90" w:type="dxa"/>
              <w:left w:w="110" w:type="dxa"/>
              <w:bottom w:w="90" w:type="dxa"/>
              <w:right w:w="110" w:type="dxa"/>
            </w:tcMar>
            <w:vAlign w:val="center"/>
          </w:tcPr>
          <w:p w14:paraId="15841751">
            <w:pPr>
              <w:spacing w:line="260" w:lineRule="auto"/>
              <w:jc w:val="center"/>
            </w:pPr>
            <w:r>
              <w:rPr>
                <w:rFonts w:ascii="Times New Roman" w:hAnsi="Times New Roman" w:eastAsia="Times New Roman" w:cs="Times New Roman"/>
                <w:b/>
                <w:bCs/>
                <w:i w:val="0"/>
                <w:iCs w:val="0"/>
                <w:color w:val="000000"/>
                <w:sz w:val="20"/>
                <w:szCs w:val="20"/>
              </w:rPr>
              <w:t>EdgeSched Order</w:t>
            </w:r>
          </w:p>
        </w:tc>
      </w:tr>
      <w:tr w14:paraId="4CC24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000" w:type="dxa"/>
            <w:tcMar>
              <w:top w:w="90" w:type="dxa"/>
              <w:left w:w="110" w:type="dxa"/>
              <w:bottom w:w="90" w:type="dxa"/>
              <w:right w:w="110" w:type="dxa"/>
            </w:tcMar>
            <w:vAlign w:val="center"/>
          </w:tcPr>
          <w:p w14:paraId="2DED4725">
            <w:pPr>
              <w:spacing w:line="260" w:lineRule="auto"/>
              <w:jc w:val="left"/>
            </w:pPr>
            <w:r>
              <w:rPr>
                <w:rFonts w:ascii="Times New Roman" w:hAnsi="Times New Roman" w:eastAsia="Times New Roman" w:cs="Times New Roman"/>
                <w:b w:val="0"/>
                <w:bCs w:val="0"/>
                <w:i w:val="0"/>
                <w:iCs w:val="0"/>
                <w:color w:val="000000"/>
                <w:sz w:val="20"/>
                <w:szCs w:val="20"/>
              </w:rPr>
              <w:t>T1</w:t>
            </w:r>
          </w:p>
        </w:tc>
        <w:tc>
          <w:tcPr>
            <w:tcW w:w="1000" w:type="dxa"/>
            <w:tcMar>
              <w:top w:w="90" w:type="dxa"/>
              <w:left w:w="110" w:type="dxa"/>
              <w:bottom w:w="90" w:type="dxa"/>
              <w:right w:w="110" w:type="dxa"/>
            </w:tcMar>
            <w:vAlign w:val="center"/>
          </w:tcPr>
          <w:p w14:paraId="408B6475">
            <w:pPr>
              <w:spacing w:line="260" w:lineRule="auto"/>
              <w:jc w:val="left"/>
            </w:pPr>
            <w:r>
              <w:rPr>
                <w:rFonts w:ascii="Times New Roman" w:hAnsi="Times New Roman" w:eastAsia="Times New Roman" w:cs="Times New Roman"/>
                <w:b w:val="0"/>
                <w:bCs w:val="0"/>
                <w:i w:val="0"/>
                <w:iCs w:val="0"/>
                <w:color w:val="000000"/>
                <w:sz w:val="20"/>
                <w:szCs w:val="20"/>
              </w:rPr>
              <w:t>9</w:t>
            </w:r>
          </w:p>
        </w:tc>
        <w:tc>
          <w:tcPr>
            <w:tcW w:w="1700" w:type="dxa"/>
            <w:tcMar>
              <w:top w:w="90" w:type="dxa"/>
              <w:left w:w="110" w:type="dxa"/>
              <w:bottom w:w="90" w:type="dxa"/>
              <w:right w:w="110" w:type="dxa"/>
            </w:tcMar>
            <w:vAlign w:val="center"/>
          </w:tcPr>
          <w:p w14:paraId="55D5094E">
            <w:pPr>
              <w:spacing w:line="260" w:lineRule="auto"/>
              <w:jc w:val="left"/>
            </w:pPr>
            <w:r>
              <w:rPr>
                <w:rFonts w:ascii="Times New Roman" w:hAnsi="Times New Roman" w:eastAsia="Times New Roman" w:cs="Times New Roman"/>
                <w:b w:val="0"/>
                <w:bCs w:val="0"/>
                <w:i w:val="0"/>
                <w:iCs w:val="0"/>
                <w:color w:val="000000"/>
                <w:sz w:val="20"/>
                <w:szCs w:val="20"/>
              </w:rPr>
              <w:t>3</w:t>
            </w:r>
          </w:p>
        </w:tc>
        <w:tc>
          <w:tcPr>
            <w:tcW w:w="1500" w:type="dxa"/>
            <w:tcMar>
              <w:top w:w="90" w:type="dxa"/>
              <w:left w:w="110" w:type="dxa"/>
              <w:bottom w:w="90" w:type="dxa"/>
              <w:right w:w="110" w:type="dxa"/>
            </w:tcMar>
            <w:vAlign w:val="center"/>
          </w:tcPr>
          <w:p w14:paraId="63F5E781">
            <w:pPr>
              <w:spacing w:line="260" w:lineRule="auto"/>
              <w:jc w:val="left"/>
            </w:pPr>
            <w:r>
              <w:rPr>
                <w:rFonts w:ascii="Times New Roman" w:hAnsi="Times New Roman" w:eastAsia="Times New Roman" w:cs="Times New Roman"/>
                <w:b w:val="0"/>
                <w:bCs w:val="0"/>
                <w:i w:val="0"/>
                <w:iCs w:val="0"/>
                <w:color w:val="000000"/>
                <w:sz w:val="20"/>
                <w:szCs w:val="20"/>
              </w:rPr>
              <w:t>Critical</w:t>
            </w:r>
          </w:p>
        </w:tc>
        <w:tc>
          <w:tcPr>
            <w:tcW w:w="1700" w:type="dxa"/>
            <w:tcMar>
              <w:top w:w="90" w:type="dxa"/>
              <w:left w:w="110" w:type="dxa"/>
              <w:bottom w:w="90" w:type="dxa"/>
              <w:right w:w="110" w:type="dxa"/>
            </w:tcMar>
            <w:vAlign w:val="center"/>
          </w:tcPr>
          <w:p w14:paraId="61C02BB5">
            <w:pPr>
              <w:spacing w:line="260" w:lineRule="auto"/>
              <w:jc w:val="left"/>
            </w:pPr>
            <w:r>
              <w:rPr>
                <w:rFonts w:ascii="Times New Roman" w:hAnsi="Times New Roman" w:eastAsia="Times New Roman" w:cs="Times New Roman"/>
                <w:b w:val="0"/>
                <w:bCs w:val="0"/>
                <w:i w:val="0"/>
                <w:iCs w:val="0"/>
                <w:color w:val="000000"/>
                <w:sz w:val="20"/>
                <w:szCs w:val="20"/>
              </w:rPr>
              <w:t>3.00</w:t>
            </w:r>
          </w:p>
        </w:tc>
        <w:tc>
          <w:tcPr>
            <w:tcW w:w="2400" w:type="dxa"/>
            <w:tcMar>
              <w:top w:w="90" w:type="dxa"/>
              <w:left w:w="110" w:type="dxa"/>
              <w:bottom w:w="90" w:type="dxa"/>
              <w:right w:w="110" w:type="dxa"/>
            </w:tcMar>
            <w:vAlign w:val="center"/>
          </w:tcPr>
          <w:p w14:paraId="64EED1E6">
            <w:pPr>
              <w:spacing w:line="260" w:lineRule="auto"/>
              <w:jc w:val="left"/>
            </w:pPr>
            <w:r>
              <w:rPr>
                <w:rFonts w:ascii="Times New Roman" w:hAnsi="Times New Roman" w:eastAsia="Times New Roman" w:cs="Times New Roman"/>
                <w:b w:val="0"/>
                <w:bCs w:val="0"/>
                <w:i w:val="0"/>
                <w:iCs w:val="0"/>
                <w:color w:val="000000"/>
                <w:sz w:val="20"/>
                <w:szCs w:val="20"/>
              </w:rPr>
              <w:t>1st</w:t>
            </w:r>
          </w:p>
        </w:tc>
      </w:tr>
      <w:tr w14:paraId="52AA2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000" w:type="dxa"/>
            <w:tcMar>
              <w:top w:w="90" w:type="dxa"/>
              <w:left w:w="110" w:type="dxa"/>
              <w:bottom w:w="90" w:type="dxa"/>
              <w:right w:w="110" w:type="dxa"/>
            </w:tcMar>
            <w:vAlign w:val="center"/>
          </w:tcPr>
          <w:p w14:paraId="79D79474">
            <w:pPr>
              <w:spacing w:line="260" w:lineRule="auto"/>
              <w:jc w:val="left"/>
            </w:pPr>
            <w:r>
              <w:rPr>
                <w:rFonts w:ascii="Times New Roman" w:hAnsi="Times New Roman" w:eastAsia="Times New Roman" w:cs="Times New Roman"/>
                <w:b w:val="0"/>
                <w:bCs w:val="0"/>
                <w:i w:val="0"/>
                <w:iCs w:val="0"/>
                <w:color w:val="000000"/>
                <w:sz w:val="20"/>
                <w:szCs w:val="20"/>
              </w:rPr>
              <w:t>T2</w:t>
            </w:r>
          </w:p>
        </w:tc>
        <w:tc>
          <w:tcPr>
            <w:tcW w:w="1000" w:type="dxa"/>
            <w:tcMar>
              <w:top w:w="90" w:type="dxa"/>
              <w:left w:w="110" w:type="dxa"/>
              <w:bottom w:w="90" w:type="dxa"/>
              <w:right w:w="110" w:type="dxa"/>
            </w:tcMar>
            <w:vAlign w:val="center"/>
          </w:tcPr>
          <w:p w14:paraId="4466F67B">
            <w:pPr>
              <w:spacing w:line="260" w:lineRule="auto"/>
              <w:jc w:val="left"/>
            </w:pPr>
            <w:r>
              <w:rPr>
                <w:rFonts w:ascii="Times New Roman" w:hAnsi="Times New Roman" w:eastAsia="Times New Roman" w:cs="Times New Roman"/>
                <w:b w:val="0"/>
                <w:bCs w:val="0"/>
                <w:i w:val="0"/>
                <w:iCs w:val="0"/>
                <w:color w:val="000000"/>
                <w:sz w:val="20"/>
                <w:szCs w:val="20"/>
              </w:rPr>
              <w:t>6</w:t>
            </w:r>
          </w:p>
        </w:tc>
        <w:tc>
          <w:tcPr>
            <w:tcW w:w="1700" w:type="dxa"/>
            <w:tcMar>
              <w:top w:w="90" w:type="dxa"/>
              <w:left w:w="110" w:type="dxa"/>
              <w:bottom w:w="90" w:type="dxa"/>
              <w:right w:w="110" w:type="dxa"/>
            </w:tcMar>
            <w:vAlign w:val="center"/>
          </w:tcPr>
          <w:p w14:paraId="01191279">
            <w:pPr>
              <w:spacing w:line="260" w:lineRule="auto"/>
              <w:jc w:val="left"/>
            </w:pPr>
            <w:r>
              <w:rPr>
                <w:rFonts w:ascii="Times New Roman" w:hAnsi="Times New Roman" w:eastAsia="Times New Roman" w:cs="Times New Roman"/>
                <w:b w:val="0"/>
                <w:bCs w:val="0"/>
                <w:i w:val="0"/>
                <w:iCs w:val="0"/>
                <w:color w:val="000000"/>
                <w:sz w:val="20"/>
                <w:szCs w:val="20"/>
              </w:rPr>
              <w:t>4</w:t>
            </w:r>
          </w:p>
        </w:tc>
        <w:tc>
          <w:tcPr>
            <w:tcW w:w="1500" w:type="dxa"/>
            <w:tcMar>
              <w:top w:w="90" w:type="dxa"/>
              <w:left w:w="110" w:type="dxa"/>
              <w:bottom w:w="90" w:type="dxa"/>
              <w:right w:w="110" w:type="dxa"/>
            </w:tcMar>
            <w:vAlign w:val="center"/>
          </w:tcPr>
          <w:p w14:paraId="366FCA33">
            <w:pPr>
              <w:spacing w:line="260" w:lineRule="auto"/>
              <w:jc w:val="left"/>
            </w:pPr>
            <w:r>
              <w:rPr>
                <w:rFonts w:ascii="Times New Roman" w:hAnsi="Times New Roman" w:eastAsia="Times New Roman" w:cs="Times New Roman"/>
                <w:b w:val="0"/>
                <w:bCs w:val="0"/>
                <w:i w:val="0"/>
                <w:iCs w:val="0"/>
                <w:color w:val="000000"/>
                <w:sz w:val="20"/>
                <w:szCs w:val="20"/>
              </w:rPr>
              <w:t>Non-critical</w:t>
            </w:r>
          </w:p>
        </w:tc>
        <w:tc>
          <w:tcPr>
            <w:tcW w:w="1700" w:type="dxa"/>
            <w:tcMar>
              <w:top w:w="90" w:type="dxa"/>
              <w:left w:w="110" w:type="dxa"/>
              <w:bottom w:w="90" w:type="dxa"/>
              <w:right w:w="110" w:type="dxa"/>
            </w:tcMar>
            <w:vAlign w:val="center"/>
          </w:tcPr>
          <w:p w14:paraId="206EFC30">
            <w:pPr>
              <w:spacing w:line="260" w:lineRule="auto"/>
              <w:jc w:val="left"/>
            </w:pPr>
            <w:r>
              <w:rPr>
                <w:rFonts w:ascii="Times New Roman" w:hAnsi="Times New Roman" w:eastAsia="Times New Roman" w:cs="Times New Roman"/>
                <w:b w:val="0"/>
                <w:bCs w:val="0"/>
                <w:i w:val="0"/>
                <w:iCs w:val="0"/>
                <w:color w:val="000000"/>
                <w:sz w:val="20"/>
                <w:szCs w:val="20"/>
              </w:rPr>
              <w:t>1.50</w:t>
            </w:r>
          </w:p>
        </w:tc>
        <w:tc>
          <w:tcPr>
            <w:tcW w:w="2400" w:type="dxa"/>
            <w:tcMar>
              <w:top w:w="90" w:type="dxa"/>
              <w:left w:w="110" w:type="dxa"/>
              <w:bottom w:w="90" w:type="dxa"/>
              <w:right w:w="110" w:type="dxa"/>
            </w:tcMar>
            <w:vAlign w:val="center"/>
          </w:tcPr>
          <w:p w14:paraId="569820F5">
            <w:pPr>
              <w:spacing w:line="260" w:lineRule="auto"/>
              <w:jc w:val="left"/>
            </w:pPr>
            <w:r>
              <w:rPr>
                <w:rFonts w:ascii="Times New Roman" w:hAnsi="Times New Roman" w:eastAsia="Times New Roman" w:cs="Times New Roman"/>
                <w:b w:val="0"/>
                <w:bCs w:val="0"/>
                <w:i w:val="0"/>
                <w:iCs w:val="0"/>
                <w:color w:val="000000"/>
                <w:sz w:val="20"/>
                <w:szCs w:val="20"/>
              </w:rPr>
              <w:t>3rd</w:t>
            </w:r>
          </w:p>
        </w:tc>
      </w:tr>
      <w:tr w14:paraId="6B882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000" w:type="dxa"/>
            <w:tcMar>
              <w:top w:w="90" w:type="dxa"/>
              <w:left w:w="110" w:type="dxa"/>
              <w:bottom w:w="90" w:type="dxa"/>
              <w:right w:w="110" w:type="dxa"/>
            </w:tcMar>
            <w:vAlign w:val="center"/>
          </w:tcPr>
          <w:p w14:paraId="53CBE852">
            <w:pPr>
              <w:spacing w:line="260" w:lineRule="auto"/>
              <w:jc w:val="left"/>
            </w:pPr>
            <w:r>
              <w:rPr>
                <w:rFonts w:ascii="Times New Roman" w:hAnsi="Times New Roman" w:eastAsia="Times New Roman" w:cs="Times New Roman"/>
                <w:b w:val="0"/>
                <w:bCs w:val="0"/>
                <w:i w:val="0"/>
                <w:iCs w:val="0"/>
                <w:color w:val="000000"/>
                <w:sz w:val="20"/>
                <w:szCs w:val="20"/>
              </w:rPr>
              <w:t>T3</w:t>
            </w:r>
          </w:p>
        </w:tc>
        <w:tc>
          <w:tcPr>
            <w:tcW w:w="1000" w:type="dxa"/>
            <w:tcMar>
              <w:top w:w="90" w:type="dxa"/>
              <w:left w:w="110" w:type="dxa"/>
              <w:bottom w:w="90" w:type="dxa"/>
              <w:right w:w="110" w:type="dxa"/>
            </w:tcMar>
            <w:vAlign w:val="center"/>
          </w:tcPr>
          <w:p w14:paraId="5BDCF1F3">
            <w:pPr>
              <w:spacing w:line="260" w:lineRule="auto"/>
              <w:jc w:val="left"/>
            </w:pPr>
            <w:r>
              <w:rPr>
                <w:rFonts w:ascii="Times New Roman" w:hAnsi="Times New Roman" w:eastAsia="Times New Roman" w:cs="Times New Roman"/>
                <w:b w:val="0"/>
                <w:bCs w:val="0"/>
                <w:i w:val="0"/>
                <w:iCs w:val="0"/>
                <w:color w:val="000000"/>
                <w:sz w:val="20"/>
                <w:szCs w:val="20"/>
              </w:rPr>
              <w:t>8</w:t>
            </w:r>
          </w:p>
        </w:tc>
        <w:tc>
          <w:tcPr>
            <w:tcW w:w="1700" w:type="dxa"/>
            <w:tcMar>
              <w:top w:w="90" w:type="dxa"/>
              <w:left w:w="110" w:type="dxa"/>
              <w:bottom w:w="90" w:type="dxa"/>
              <w:right w:w="110" w:type="dxa"/>
            </w:tcMar>
            <w:vAlign w:val="center"/>
          </w:tcPr>
          <w:p w14:paraId="13D494CB">
            <w:pPr>
              <w:spacing w:line="260" w:lineRule="auto"/>
              <w:jc w:val="left"/>
            </w:pPr>
            <w:r>
              <w:rPr>
                <w:rFonts w:ascii="Times New Roman" w:hAnsi="Times New Roman" w:eastAsia="Times New Roman" w:cs="Times New Roman"/>
                <w:b w:val="0"/>
                <w:bCs w:val="0"/>
                <w:i w:val="0"/>
                <w:iCs w:val="0"/>
                <w:color w:val="000000"/>
                <w:sz w:val="20"/>
                <w:szCs w:val="20"/>
              </w:rPr>
              <w:t>2</w:t>
            </w:r>
          </w:p>
        </w:tc>
        <w:tc>
          <w:tcPr>
            <w:tcW w:w="1500" w:type="dxa"/>
            <w:tcMar>
              <w:top w:w="90" w:type="dxa"/>
              <w:left w:w="110" w:type="dxa"/>
              <w:bottom w:w="90" w:type="dxa"/>
              <w:right w:w="110" w:type="dxa"/>
            </w:tcMar>
            <w:vAlign w:val="center"/>
          </w:tcPr>
          <w:p w14:paraId="32059B5B">
            <w:pPr>
              <w:spacing w:line="260" w:lineRule="auto"/>
              <w:jc w:val="left"/>
            </w:pPr>
            <w:r>
              <w:rPr>
                <w:rFonts w:ascii="Times New Roman" w:hAnsi="Times New Roman" w:eastAsia="Times New Roman" w:cs="Times New Roman"/>
                <w:b w:val="0"/>
                <w:bCs w:val="0"/>
                <w:i w:val="0"/>
                <w:iCs w:val="0"/>
                <w:color w:val="000000"/>
                <w:sz w:val="20"/>
                <w:szCs w:val="20"/>
              </w:rPr>
              <w:t>Non-critical</w:t>
            </w:r>
          </w:p>
        </w:tc>
        <w:tc>
          <w:tcPr>
            <w:tcW w:w="1700" w:type="dxa"/>
            <w:tcMar>
              <w:top w:w="90" w:type="dxa"/>
              <w:left w:w="110" w:type="dxa"/>
              <w:bottom w:w="90" w:type="dxa"/>
              <w:right w:w="110" w:type="dxa"/>
            </w:tcMar>
            <w:vAlign w:val="center"/>
          </w:tcPr>
          <w:p w14:paraId="0D3A1F75">
            <w:pPr>
              <w:spacing w:line="260" w:lineRule="auto"/>
              <w:jc w:val="left"/>
            </w:pPr>
            <w:r>
              <w:rPr>
                <w:rFonts w:ascii="Times New Roman" w:hAnsi="Times New Roman" w:eastAsia="Times New Roman" w:cs="Times New Roman"/>
                <w:b w:val="0"/>
                <w:bCs w:val="0"/>
                <w:i w:val="0"/>
                <w:iCs w:val="0"/>
                <w:color w:val="000000"/>
                <w:sz w:val="20"/>
                <w:szCs w:val="20"/>
              </w:rPr>
              <w:t>4.00</w:t>
            </w:r>
          </w:p>
        </w:tc>
        <w:tc>
          <w:tcPr>
            <w:tcW w:w="2400" w:type="dxa"/>
            <w:tcMar>
              <w:top w:w="90" w:type="dxa"/>
              <w:left w:w="110" w:type="dxa"/>
              <w:bottom w:w="90" w:type="dxa"/>
              <w:right w:w="110" w:type="dxa"/>
            </w:tcMar>
            <w:vAlign w:val="center"/>
          </w:tcPr>
          <w:p w14:paraId="131B543C">
            <w:pPr>
              <w:spacing w:line="260" w:lineRule="auto"/>
              <w:jc w:val="left"/>
            </w:pPr>
            <w:r>
              <w:rPr>
                <w:rFonts w:ascii="Times New Roman" w:hAnsi="Times New Roman" w:eastAsia="Times New Roman" w:cs="Times New Roman"/>
                <w:b w:val="0"/>
                <w:bCs w:val="0"/>
                <w:i w:val="0"/>
                <w:iCs w:val="0"/>
                <w:color w:val="000000"/>
                <w:sz w:val="20"/>
                <w:szCs w:val="20"/>
              </w:rPr>
              <w:t>2nd (tie-break by arrival)</w:t>
            </w:r>
          </w:p>
        </w:tc>
      </w:tr>
      <w:tr w14:paraId="53573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000" w:type="dxa"/>
            <w:tcMar>
              <w:top w:w="90" w:type="dxa"/>
              <w:left w:w="110" w:type="dxa"/>
              <w:bottom w:w="90" w:type="dxa"/>
              <w:right w:w="110" w:type="dxa"/>
            </w:tcMar>
            <w:vAlign w:val="center"/>
          </w:tcPr>
          <w:p w14:paraId="03A1689D">
            <w:pPr>
              <w:spacing w:line="260" w:lineRule="auto"/>
              <w:jc w:val="left"/>
            </w:pPr>
            <w:r>
              <w:rPr>
                <w:rFonts w:ascii="Times New Roman" w:hAnsi="Times New Roman" w:eastAsia="Times New Roman" w:cs="Times New Roman"/>
                <w:b w:val="0"/>
                <w:bCs w:val="0"/>
                <w:i w:val="0"/>
                <w:iCs w:val="0"/>
                <w:color w:val="000000"/>
                <w:sz w:val="20"/>
                <w:szCs w:val="20"/>
              </w:rPr>
              <w:t>T4</w:t>
            </w:r>
          </w:p>
        </w:tc>
        <w:tc>
          <w:tcPr>
            <w:tcW w:w="1000" w:type="dxa"/>
            <w:tcMar>
              <w:top w:w="90" w:type="dxa"/>
              <w:left w:w="110" w:type="dxa"/>
              <w:bottom w:w="90" w:type="dxa"/>
              <w:right w:w="110" w:type="dxa"/>
            </w:tcMar>
            <w:vAlign w:val="center"/>
          </w:tcPr>
          <w:p w14:paraId="5E83507D">
            <w:pPr>
              <w:spacing w:line="260" w:lineRule="auto"/>
              <w:jc w:val="left"/>
            </w:pPr>
            <w:r>
              <w:rPr>
                <w:rFonts w:ascii="Times New Roman" w:hAnsi="Times New Roman" w:eastAsia="Times New Roman" w:cs="Times New Roman"/>
                <w:b w:val="0"/>
                <w:bCs w:val="0"/>
                <w:i w:val="0"/>
                <w:iCs w:val="0"/>
                <w:color w:val="000000"/>
                <w:sz w:val="20"/>
                <w:szCs w:val="20"/>
              </w:rPr>
              <w:t>4</w:t>
            </w:r>
          </w:p>
        </w:tc>
        <w:tc>
          <w:tcPr>
            <w:tcW w:w="1700" w:type="dxa"/>
            <w:tcMar>
              <w:top w:w="90" w:type="dxa"/>
              <w:left w:w="110" w:type="dxa"/>
              <w:bottom w:w="90" w:type="dxa"/>
              <w:right w:w="110" w:type="dxa"/>
            </w:tcMar>
            <w:vAlign w:val="center"/>
          </w:tcPr>
          <w:p w14:paraId="3C16F810">
            <w:pPr>
              <w:spacing w:line="260" w:lineRule="auto"/>
              <w:jc w:val="left"/>
            </w:pPr>
            <w:r>
              <w:rPr>
                <w:rFonts w:ascii="Times New Roman" w:hAnsi="Times New Roman" w:eastAsia="Times New Roman" w:cs="Times New Roman"/>
                <w:b w:val="0"/>
                <w:bCs w:val="0"/>
                <w:i w:val="0"/>
                <w:iCs w:val="0"/>
                <w:color w:val="000000"/>
                <w:sz w:val="20"/>
                <w:szCs w:val="20"/>
              </w:rPr>
              <w:t>5</w:t>
            </w:r>
          </w:p>
        </w:tc>
        <w:tc>
          <w:tcPr>
            <w:tcW w:w="1500" w:type="dxa"/>
            <w:tcMar>
              <w:top w:w="90" w:type="dxa"/>
              <w:left w:w="110" w:type="dxa"/>
              <w:bottom w:w="90" w:type="dxa"/>
              <w:right w:w="110" w:type="dxa"/>
            </w:tcMar>
            <w:vAlign w:val="center"/>
          </w:tcPr>
          <w:p w14:paraId="3A4DB343">
            <w:pPr>
              <w:spacing w:line="260" w:lineRule="auto"/>
              <w:jc w:val="left"/>
            </w:pPr>
            <w:r>
              <w:rPr>
                <w:rFonts w:ascii="Times New Roman" w:hAnsi="Times New Roman" w:eastAsia="Times New Roman" w:cs="Times New Roman"/>
                <w:b w:val="0"/>
                <w:bCs w:val="0"/>
                <w:i w:val="0"/>
                <w:iCs w:val="0"/>
                <w:color w:val="000000"/>
                <w:sz w:val="20"/>
                <w:szCs w:val="20"/>
              </w:rPr>
              <w:t>Non-critical</w:t>
            </w:r>
          </w:p>
        </w:tc>
        <w:tc>
          <w:tcPr>
            <w:tcW w:w="1700" w:type="dxa"/>
            <w:tcMar>
              <w:top w:w="90" w:type="dxa"/>
              <w:left w:w="110" w:type="dxa"/>
              <w:bottom w:w="90" w:type="dxa"/>
              <w:right w:w="110" w:type="dxa"/>
            </w:tcMar>
            <w:vAlign w:val="center"/>
          </w:tcPr>
          <w:p w14:paraId="612E0BD4">
            <w:pPr>
              <w:spacing w:line="260" w:lineRule="auto"/>
              <w:jc w:val="left"/>
            </w:pPr>
            <w:r>
              <w:rPr>
                <w:rFonts w:ascii="Times New Roman" w:hAnsi="Times New Roman" w:eastAsia="Times New Roman" w:cs="Times New Roman"/>
                <w:b w:val="0"/>
                <w:bCs w:val="0"/>
                <w:i w:val="0"/>
                <w:iCs w:val="0"/>
                <w:color w:val="000000"/>
                <w:sz w:val="20"/>
                <w:szCs w:val="20"/>
              </w:rPr>
              <w:t>0.80</w:t>
            </w:r>
          </w:p>
        </w:tc>
        <w:tc>
          <w:tcPr>
            <w:tcW w:w="2400" w:type="dxa"/>
            <w:tcMar>
              <w:top w:w="90" w:type="dxa"/>
              <w:left w:w="110" w:type="dxa"/>
              <w:bottom w:w="90" w:type="dxa"/>
              <w:right w:w="110" w:type="dxa"/>
            </w:tcMar>
            <w:vAlign w:val="center"/>
          </w:tcPr>
          <w:p w14:paraId="4284CE06">
            <w:pPr>
              <w:spacing w:line="260" w:lineRule="auto"/>
              <w:jc w:val="left"/>
            </w:pPr>
            <w:r>
              <w:rPr>
                <w:rFonts w:ascii="Times New Roman" w:hAnsi="Times New Roman" w:eastAsia="Times New Roman" w:cs="Times New Roman"/>
                <w:b w:val="0"/>
                <w:bCs w:val="0"/>
                <w:i w:val="0"/>
                <w:iCs w:val="0"/>
                <w:color w:val="000000"/>
                <w:sz w:val="20"/>
                <w:szCs w:val="20"/>
              </w:rPr>
              <w:t>5th</w:t>
            </w:r>
          </w:p>
        </w:tc>
      </w:tr>
      <w:tr w14:paraId="232F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000" w:type="dxa"/>
            <w:tcMar>
              <w:top w:w="90" w:type="dxa"/>
              <w:left w:w="110" w:type="dxa"/>
              <w:bottom w:w="90" w:type="dxa"/>
              <w:right w:w="110" w:type="dxa"/>
            </w:tcMar>
            <w:vAlign w:val="center"/>
          </w:tcPr>
          <w:p w14:paraId="7D8D7399">
            <w:pPr>
              <w:spacing w:line="260" w:lineRule="auto"/>
              <w:jc w:val="left"/>
            </w:pPr>
            <w:r>
              <w:rPr>
                <w:rFonts w:ascii="Times New Roman" w:hAnsi="Times New Roman" w:eastAsia="Times New Roman" w:cs="Times New Roman"/>
                <w:b w:val="0"/>
                <w:bCs w:val="0"/>
                <w:i w:val="0"/>
                <w:iCs w:val="0"/>
                <w:color w:val="000000"/>
                <w:sz w:val="20"/>
                <w:szCs w:val="20"/>
              </w:rPr>
              <w:t>T5</w:t>
            </w:r>
          </w:p>
        </w:tc>
        <w:tc>
          <w:tcPr>
            <w:tcW w:w="1000" w:type="dxa"/>
            <w:tcMar>
              <w:top w:w="90" w:type="dxa"/>
              <w:left w:w="110" w:type="dxa"/>
              <w:bottom w:w="90" w:type="dxa"/>
              <w:right w:w="110" w:type="dxa"/>
            </w:tcMar>
            <w:vAlign w:val="center"/>
          </w:tcPr>
          <w:p w14:paraId="77352BFC">
            <w:pPr>
              <w:spacing w:line="260" w:lineRule="auto"/>
              <w:jc w:val="left"/>
            </w:pPr>
            <w:r>
              <w:rPr>
                <w:rFonts w:ascii="Times New Roman" w:hAnsi="Times New Roman" w:eastAsia="Times New Roman" w:cs="Times New Roman"/>
                <w:b w:val="0"/>
                <w:bCs w:val="0"/>
                <w:i w:val="0"/>
                <w:iCs w:val="0"/>
                <w:color w:val="000000"/>
                <w:sz w:val="20"/>
                <w:szCs w:val="20"/>
              </w:rPr>
              <w:t>7</w:t>
            </w:r>
          </w:p>
        </w:tc>
        <w:tc>
          <w:tcPr>
            <w:tcW w:w="1700" w:type="dxa"/>
            <w:tcMar>
              <w:top w:w="90" w:type="dxa"/>
              <w:left w:w="110" w:type="dxa"/>
              <w:bottom w:w="90" w:type="dxa"/>
              <w:right w:w="110" w:type="dxa"/>
            </w:tcMar>
            <w:vAlign w:val="center"/>
          </w:tcPr>
          <w:p w14:paraId="69996786">
            <w:pPr>
              <w:spacing w:line="260" w:lineRule="auto"/>
              <w:jc w:val="left"/>
            </w:pPr>
            <w:r>
              <w:rPr>
                <w:rFonts w:ascii="Times New Roman" w:hAnsi="Times New Roman" w:eastAsia="Times New Roman" w:cs="Times New Roman"/>
                <w:b w:val="0"/>
                <w:bCs w:val="0"/>
                <w:i w:val="0"/>
                <w:iCs w:val="0"/>
                <w:color w:val="000000"/>
                <w:sz w:val="20"/>
                <w:szCs w:val="20"/>
              </w:rPr>
              <w:t>6</w:t>
            </w:r>
          </w:p>
        </w:tc>
        <w:tc>
          <w:tcPr>
            <w:tcW w:w="1500" w:type="dxa"/>
            <w:tcMar>
              <w:top w:w="90" w:type="dxa"/>
              <w:left w:w="110" w:type="dxa"/>
              <w:bottom w:w="90" w:type="dxa"/>
              <w:right w:w="110" w:type="dxa"/>
            </w:tcMar>
            <w:vAlign w:val="center"/>
          </w:tcPr>
          <w:p w14:paraId="58BE92A6">
            <w:pPr>
              <w:spacing w:line="260" w:lineRule="auto"/>
              <w:jc w:val="left"/>
            </w:pPr>
            <w:r>
              <w:rPr>
                <w:rFonts w:ascii="Times New Roman" w:hAnsi="Times New Roman" w:eastAsia="Times New Roman" w:cs="Times New Roman"/>
                <w:b w:val="0"/>
                <w:bCs w:val="0"/>
                <w:i w:val="0"/>
                <w:iCs w:val="0"/>
                <w:color w:val="000000"/>
                <w:sz w:val="20"/>
                <w:szCs w:val="20"/>
              </w:rPr>
              <w:t>Critical</w:t>
            </w:r>
          </w:p>
        </w:tc>
        <w:tc>
          <w:tcPr>
            <w:tcW w:w="1700" w:type="dxa"/>
            <w:tcMar>
              <w:top w:w="90" w:type="dxa"/>
              <w:left w:w="110" w:type="dxa"/>
              <w:bottom w:w="90" w:type="dxa"/>
              <w:right w:w="110" w:type="dxa"/>
            </w:tcMar>
            <w:vAlign w:val="center"/>
          </w:tcPr>
          <w:p w14:paraId="14E9E1EC">
            <w:pPr>
              <w:spacing w:line="260" w:lineRule="auto"/>
              <w:jc w:val="left"/>
            </w:pPr>
            <w:r>
              <w:rPr>
                <w:rFonts w:ascii="Times New Roman" w:hAnsi="Times New Roman" w:eastAsia="Times New Roman" w:cs="Times New Roman"/>
                <w:b w:val="0"/>
                <w:bCs w:val="0"/>
                <w:i w:val="0"/>
                <w:iCs w:val="0"/>
                <w:color w:val="000000"/>
                <w:sz w:val="20"/>
                <w:szCs w:val="20"/>
              </w:rPr>
              <w:t>1.17</w:t>
            </w:r>
          </w:p>
        </w:tc>
        <w:tc>
          <w:tcPr>
            <w:tcW w:w="2400" w:type="dxa"/>
            <w:tcMar>
              <w:top w:w="90" w:type="dxa"/>
              <w:left w:w="110" w:type="dxa"/>
              <w:bottom w:w="90" w:type="dxa"/>
              <w:right w:w="110" w:type="dxa"/>
            </w:tcMar>
            <w:vAlign w:val="center"/>
          </w:tcPr>
          <w:p w14:paraId="706BB31F">
            <w:pPr>
              <w:spacing w:line="260" w:lineRule="auto"/>
              <w:jc w:val="left"/>
            </w:pPr>
            <w:r>
              <w:rPr>
                <w:rFonts w:ascii="Times New Roman" w:hAnsi="Times New Roman" w:eastAsia="Times New Roman" w:cs="Times New Roman"/>
                <w:b w:val="0"/>
                <w:bCs w:val="0"/>
                <w:i w:val="0"/>
                <w:iCs w:val="0"/>
                <w:color w:val="000000"/>
                <w:sz w:val="20"/>
                <w:szCs w:val="20"/>
              </w:rPr>
              <w:t>4th</w:t>
            </w:r>
          </w:p>
        </w:tc>
      </w:tr>
      <w:tr w14:paraId="3556D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000" w:type="dxa"/>
            <w:tcMar>
              <w:top w:w="90" w:type="dxa"/>
              <w:left w:w="110" w:type="dxa"/>
              <w:bottom w:w="90" w:type="dxa"/>
              <w:right w:w="110" w:type="dxa"/>
            </w:tcMar>
            <w:vAlign w:val="center"/>
          </w:tcPr>
          <w:p w14:paraId="31DBC0DF">
            <w:pPr>
              <w:spacing w:line="260" w:lineRule="auto"/>
              <w:jc w:val="left"/>
            </w:pPr>
            <w:r>
              <w:rPr>
                <w:rFonts w:ascii="Times New Roman" w:hAnsi="Times New Roman" w:eastAsia="Times New Roman" w:cs="Times New Roman"/>
                <w:b w:val="0"/>
                <w:bCs w:val="0"/>
                <w:i w:val="0"/>
                <w:iCs w:val="0"/>
                <w:color w:val="000000"/>
                <w:sz w:val="20"/>
                <w:szCs w:val="20"/>
              </w:rPr>
              <w:t>T6</w:t>
            </w:r>
          </w:p>
        </w:tc>
        <w:tc>
          <w:tcPr>
            <w:tcW w:w="1000" w:type="dxa"/>
            <w:tcMar>
              <w:top w:w="90" w:type="dxa"/>
              <w:left w:w="110" w:type="dxa"/>
              <w:bottom w:w="90" w:type="dxa"/>
              <w:right w:w="110" w:type="dxa"/>
            </w:tcMar>
            <w:vAlign w:val="center"/>
          </w:tcPr>
          <w:p w14:paraId="6F765964">
            <w:pPr>
              <w:spacing w:line="260" w:lineRule="auto"/>
              <w:jc w:val="left"/>
            </w:pPr>
            <w:r>
              <w:rPr>
                <w:rFonts w:ascii="Times New Roman" w:hAnsi="Times New Roman" w:eastAsia="Times New Roman" w:cs="Times New Roman"/>
                <w:b w:val="0"/>
                <w:bCs w:val="0"/>
                <w:i w:val="0"/>
                <w:iCs w:val="0"/>
                <w:color w:val="000000"/>
                <w:sz w:val="20"/>
                <w:szCs w:val="20"/>
              </w:rPr>
              <w:t>3</w:t>
            </w:r>
          </w:p>
        </w:tc>
        <w:tc>
          <w:tcPr>
            <w:tcW w:w="1700" w:type="dxa"/>
            <w:tcMar>
              <w:top w:w="90" w:type="dxa"/>
              <w:left w:w="110" w:type="dxa"/>
              <w:bottom w:w="90" w:type="dxa"/>
              <w:right w:w="110" w:type="dxa"/>
            </w:tcMar>
            <w:vAlign w:val="center"/>
          </w:tcPr>
          <w:p w14:paraId="75FAC4A2">
            <w:pPr>
              <w:spacing w:line="260" w:lineRule="auto"/>
              <w:jc w:val="left"/>
            </w:pPr>
            <w:r>
              <w:rPr>
                <w:rFonts w:ascii="Times New Roman" w:hAnsi="Times New Roman" w:eastAsia="Times New Roman" w:cs="Times New Roman"/>
                <w:b w:val="0"/>
                <w:bCs w:val="0"/>
                <w:i w:val="0"/>
                <w:iCs w:val="0"/>
                <w:color w:val="000000"/>
                <w:sz w:val="20"/>
                <w:szCs w:val="20"/>
              </w:rPr>
              <w:t>6</w:t>
            </w:r>
          </w:p>
        </w:tc>
        <w:tc>
          <w:tcPr>
            <w:tcW w:w="1500" w:type="dxa"/>
            <w:tcMar>
              <w:top w:w="90" w:type="dxa"/>
              <w:left w:w="110" w:type="dxa"/>
              <w:bottom w:w="90" w:type="dxa"/>
              <w:right w:w="110" w:type="dxa"/>
            </w:tcMar>
            <w:vAlign w:val="center"/>
          </w:tcPr>
          <w:p w14:paraId="32B24B90">
            <w:pPr>
              <w:spacing w:line="260" w:lineRule="auto"/>
              <w:jc w:val="left"/>
            </w:pPr>
            <w:r>
              <w:rPr>
                <w:rFonts w:ascii="Times New Roman" w:hAnsi="Times New Roman" w:eastAsia="Times New Roman" w:cs="Times New Roman"/>
                <w:b w:val="0"/>
                <w:bCs w:val="0"/>
                <w:i w:val="0"/>
                <w:iCs w:val="0"/>
                <w:color w:val="000000"/>
                <w:sz w:val="20"/>
                <w:szCs w:val="20"/>
              </w:rPr>
              <w:t>Non-critical</w:t>
            </w:r>
          </w:p>
        </w:tc>
        <w:tc>
          <w:tcPr>
            <w:tcW w:w="1700" w:type="dxa"/>
            <w:tcMar>
              <w:top w:w="90" w:type="dxa"/>
              <w:left w:w="110" w:type="dxa"/>
              <w:bottom w:w="90" w:type="dxa"/>
              <w:right w:w="110" w:type="dxa"/>
            </w:tcMar>
            <w:vAlign w:val="center"/>
          </w:tcPr>
          <w:p w14:paraId="3B5EDAD2">
            <w:pPr>
              <w:spacing w:line="260" w:lineRule="auto"/>
              <w:jc w:val="left"/>
            </w:pPr>
            <w:r>
              <w:rPr>
                <w:rFonts w:ascii="Times New Roman" w:hAnsi="Times New Roman" w:eastAsia="Times New Roman" w:cs="Times New Roman"/>
                <w:b w:val="0"/>
                <w:bCs w:val="0"/>
                <w:i w:val="0"/>
                <w:iCs w:val="0"/>
                <w:color w:val="000000"/>
                <w:sz w:val="20"/>
                <w:szCs w:val="20"/>
              </w:rPr>
              <w:t>0.50</w:t>
            </w:r>
          </w:p>
        </w:tc>
        <w:tc>
          <w:tcPr>
            <w:tcW w:w="2400" w:type="dxa"/>
            <w:tcMar>
              <w:top w:w="90" w:type="dxa"/>
              <w:left w:w="110" w:type="dxa"/>
              <w:bottom w:w="90" w:type="dxa"/>
              <w:right w:w="110" w:type="dxa"/>
            </w:tcMar>
            <w:vAlign w:val="center"/>
          </w:tcPr>
          <w:p w14:paraId="65994124">
            <w:pPr>
              <w:spacing w:line="260" w:lineRule="auto"/>
              <w:jc w:val="left"/>
            </w:pPr>
            <w:r>
              <w:rPr>
                <w:rFonts w:ascii="Times New Roman" w:hAnsi="Times New Roman" w:eastAsia="Times New Roman" w:cs="Times New Roman"/>
                <w:b w:val="0"/>
                <w:bCs w:val="0"/>
                <w:i w:val="0"/>
                <w:iCs w:val="0"/>
                <w:color w:val="000000"/>
                <w:sz w:val="20"/>
                <w:szCs w:val="20"/>
              </w:rPr>
              <w:t>6th, first dropped if CRITICAL LOW</w:t>
            </w:r>
          </w:p>
        </w:tc>
      </w:tr>
    </w:tbl>
    <w:p w14:paraId="65D54D7A">
      <w:pPr>
        <w:spacing w:after="160" w:line="276" w:lineRule="auto"/>
        <w:jc w:val="both"/>
      </w:pPr>
      <w:r>
        <w:rPr>
          <w:rFonts w:ascii="Times New Roman" w:hAnsi="Times New Roman" w:eastAsia="Times New Roman" w:cs="Times New Roman"/>
          <w:b w:val="0"/>
          <w:bCs w:val="0"/>
          <w:i w:val="0"/>
          <w:iCs w:val="0"/>
          <w:color w:val="000000"/>
          <w:sz w:val="22"/>
          <w:szCs w:val="22"/>
        </w:rPr>
        <w:t>Under FCFS, the same six tasks would run strictly in arrival order regardless of score; under Round-Robin, each would receive an equal 2-unit time slice in rotation. EdgeSched instead dispatches T3 and T1 first despite neither being first to arrive, because their score reflects a better weight-to-energy trade-off, and — if the battery reaches CRITICAL LOW before the queue drains — T6 is the first candidate dropped, being both non-critical and lowest-scoring.</w:t>
      </w:r>
    </w:p>
    <w:p w14:paraId="4FDD1FA4">
      <w:pPr>
        <w:spacing w:after="160" w:line="276" w:lineRule="auto"/>
        <w:jc w:val="both"/>
      </w:pPr>
      <w:r>
        <w:rPr>
          <w:rFonts w:ascii="Times New Roman" w:hAnsi="Times New Roman" w:eastAsia="Times New Roman" w:cs="Times New Roman"/>
          <w:b w:val="0"/>
          <w:bCs w:val="0"/>
          <w:i w:val="0"/>
          <w:iCs w:val="0"/>
          <w:color w:val="000000"/>
          <w:sz w:val="22"/>
          <w:szCs w:val="22"/>
        </w:rPr>
        <w:t>Measured Energy validation. Applying Measured Energy = Measured CPU Time × 12 W to the Real Runs data in Section 4.4: the Real A/B run recorded at 2026-08-24 06:15 measured 13.2 J of total energy across 4 completed jobs in 1.11 s of wall-clock time, at a reported predicted-vs-measured accuracy of 95% — i.e. the sum of Predicted Energy Cost assigned to those 4 jobs at generation time was within 5% of the 13.2 J actually measured by psutil. The lowest-accuracy run in the same table (2026-08-17 08:49, 90%) shows the same validation method applied to a slower run (2.23 s wall-clock, 14.0 J measured), confirming the accuracy figure is computed per run rather than being a single fixed constant.</w:t>
      </w:r>
    </w:p>
    <w:p w14:paraId="693E1C7F">
      <w:pPr>
        <w:pStyle w:val="3"/>
        <w:spacing w:before="280" w:after="140"/>
      </w:pPr>
      <w:r>
        <w:rPr>
          <w:rFonts w:ascii="Times New Roman" w:hAnsi="Times New Roman" w:eastAsia="Times New Roman" w:cs="Times New Roman"/>
          <w:b/>
          <w:bCs/>
          <w:color w:val="000000"/>
          <w:sz w:val="24"/>
          <w:szCs w:val="24"/>
        </w:rPr>
        <w:t>Appendix B – Engineering Drawings / Schematics</w:t>
      </w:r>
    </w:p>
    <w:p w14:paraId="299AA446">
      <w:pPr>
        <w:spacing w:after="160" w:line="276" w:lineRule="auto"/>
        <w:jc w:val="both"/>
      </w:pPr>
      <w:r>
        <w:rPr>
          <w:rFonts w:ascii="Times New Roman" w:hAnsi="Times New Roman" w:eastAsia="Times New Roman" w:cs="Times New Roman"/>
          <w:b w:val="0"/>
          <w:bCs w:val="0"/>
          <w:i w:val="0"/>
          <w:iCs w:val="0"/>
          <w:color w:val="000000"/>
          <w:sz w:val="22"/>
          <w:szCs w:val="22"/>
        </w:rPr>
        <w:t>Figure 3.1 (system architecture and integration data flow), Figure 3.2 (main event-loop flowchart), and Figure 3.3 (battery power-state machine) in Chapter 3 constitute the engineering schematics for Module 4. Figures 4.1–4.7 in Chapter 4 supplement these with screenshots of the deployed instance showing the same architecture in operation — the Simulator and Live Engine pages (Figures 4.3–4.4) are the operational view of the state machine in Figure 3.3, and the Comparisons and Real Runs pages (Figures 4.5 and 4.7) are the operational view of the event loop's logged output described in Figure 3.2.</w:t>
      </w:r>
    </w:p>
    <w:p w14:paraId="08B1A8D5">
      <w:pPr>
        <w:pStyle w:val="3"/>
        <w:spacing w:before="280" w:after="140"/>
      </w:pPr>
      <w:r>
        <w:rPr>
          <w:rFonts w:ascii="Times New Roman" w:hAnsi="Times New Roman" w:eastAsia="Times New Roman" w:cs="Times New Roman"/>
          <w:b/>
          <w:bCs/>
          <w:color w:val="000000"/>
          <w:sz w:val="24"/>
          <w:szCs w:val="24"/>
        </w:rPr>
        <w:t>Appendix C – Source Code / Code Repository Information</w:t>
      </w:r>
    </w:p>
    <w:p w14:paraId="5A0773A7">
      <w:pPr>
        <w:spacing w:after="160" w:line="276" w:lineRule="auto"/>
        <w:jc w:val="both"/>
      </w:pPr>
      <w:r>
        <w:rPr>
          <w:rFonts w:ascii="Times New Roman" w:hAnsi="Times New Roman" w:eastAsia="Times New Roman" w:cs="Times New Roman"/>
          <w:b w:val="0"/>
          <w:bCs w:val="0"/>
          <w:i w:val="0"/>
          <w:iCs w:val="0"/>
          <w:color w:val="000000"/>
          <w:sz w:val="22"/>
          <w:szCs w:val="22"/>
        </w:rPr>
        <w:t>Only essential code excerpts should normally be included in the report body; the complete source code is maintained separately in the approved repository. The Module 4-relevant REST and WebSocket surface is summarised below for reference.</w:t>
      </w:r>
    </w:p>
    <w:p w14:paraId="07BC9C5C">
      <w:pPr>
        <w:spacing w:after="80" w:line="276" w:lineRule="auto"/>
        <w:jc w:val="both"/>
      </w:pPr>
      <w:r>
        <w:rPr>
          <w:rFonts w:ascii="Times New Roman" w:hAnsi="Times New Roman" w:eastAsia="Times New Roman" w:cs="Times New Roman"/>
          <w:b/>
          <w:bCs/>
          <w:i w:val="0"/>
          <w:iCs w:val="0"/>
          <w:color w:val="000000"/>
          <w:sz w:val="22"/>
          <w:szCs w:val="22"/>
        </w:rPr>
        <w:t>REST endpoints (selected):</w:t>
      </w:r>
    </w:p>
    <w:p w14:paraId="70D8E8B6">
      <w:pPr>
        <w:spacing w:after="160" w:line="276" w:lineRule="auto"/>
        <w:jc w:val="both"/>
      </w:pPr>
      <w:r>
        <w:rPr>
          <w:rFonts w:ascii="Times New Roman" w:hAnsi="Times New Roman" w:eastAsia="Times New Roman" w:cs="Times New Roman"/>
          <w:b w:val="0"/>
          <w:bCs w:val="0"/>
          <w:i w:val="0"/>
          <w:iCs w:val="0"/>
          <w:color w:val="000000"/>
          <w:sz w:val="20"/>
          <w:szCs w:val="20"/>
        </w:rPr>
        <w:t>POST /api/auth/session · GET /api/auth/me · POST /api/auth/logout</w:t>
      </w:r>
    </w:p>
    <w:p w14:paraId="20C72A70">
      <w:pPr>
        <w:spacing w:after="160" w:line="276" w:lineRule="auto"/>
        <w:jc w:val="both"/>
      </w:pPr>
      <w:r>
        <w:rPr>
          <w:rFonts w:ascii="Times New Roman" w:hAnsi="Times New Roman" w:eastAsia="Times New Roman" w:cs="Times New Roman"/>
          <w:b w:val="0"/>
          <w:bCs w:val="0"/>
          <w:i w:val="0"/>
          <w:iCs w:val="0"/>
          <w:color w:val="000000"/>
          <w:sz w:val="20"/>
          <w:szCs w:val="20"/>
        </w:rPr>
        <w:t>GET /api/config/defaults · GET /api/config/presets · POST /api/generate/preview</w:t>
      </w:r>
    </w:p>
    <w:p w14:paraId="2463F2BE">
      <w:pPr>
        <w:spacing w:after="160" w:line="276" w:lineRule="auto"/>
        <w:jc w:val="both"/>
      </w:pPr>
      <w:r>
        <w:rPr>
          <w:rFonts w:ascii="Times New Roman" w:hAnsi="Times New Roman" w:eastAsia="Times New Roman" w:cs="Times New Roman"/>
          <w:b w:val="0"/>
          <w:bCs w:val="0"/>
          <w:i w:val="0"/>
          <w:iCs w:val="0"/>
          <w:color w:val="000000"/>
          <w:sz w:val="20"/>
          <w:szCs w:val="20"/>
        </w:rPr>
        <w:t>POST /api/experiments/run · GET /api/experiments · GET /api/experiments/{id} · DELETE /api/experiments/{id} · POST /api/experiments/{id}/rerun · POST /api/experiments/{id}/duplicate · GET /api/experiments/{id}/export</w:t>
      </w:r>
    </w:p>
    <w:p w14:paraId="127C9CC1">
      <w:pPr>
        <w:spacing w:after="160" w:line="276" w:lineRule="auto"/>
        <w:jc w:val="both"/>
      </w:pPr>
      <w:r>
        <w:rPr>
          <w:rFonts w:ascii="Times New Roman" w:hAnsi="Times New Roman" w:eastAsia="Times New Roman" w:cs="Times New Roman"/>
          <w:b w:val="0"/>
          <w:bCs w:val="0"/>
          <w:i w:val="0"/>
          <w:iCs w:val="0"/>
          <w:color w:val="000000"/>
          <w:sz w:val="20"/>
          <w:szCs w:val="20"/>
        </w:rPr>
        <w:t>POST /api/simulate/race · GET /api/dashboard/stats</w:t>
      </w:r>
    </w:p>
    <w:p w14:paraId="0E3FA9CC">
      <w:pPr>
        <w:spacing w:after="160" w:line="276" w:lineRule="auto"/>
        <w:jc w:val="both"/>
      </w:pPr>
      <w:r>
        <w:rPr>
          <w:rFonts w:ascii="Times New Roman" w:hAnsi="Times New Roman" w:eastAsia="Times New Roman" w:cs="Times New Roman"/>
          <w:b w:val="0"/>
          <w:bCs w:val="0"/>
          <w:i w:val="0"/>
          <w:iCs w:val="0"/>
          <w:color w:val="000000"/>
          <w:sz w:val="20"/>
          <w:szCs w:val="20"/>
        </w:rPr>
        <w:t>GET /api/workloads · POST /api/realruns/compare · GET /api/realruns · GET /api/realruns/{id}</w:t>
      </w:r>
    </w:p>
    <w:p w14:paraId="4FCD46E0">
      <w:pPr>
        <w:spacing w:after="160" w:line="276" w:lineRule="auto"/>
        <w:jc w:val="both"/>
      </w:pPr>
      <w:r>
        <w:rPr>
          <w:rFonts w:ascii="Times New Roman" w:hAnsi="Times New Roman" w:eastAsia="Times New Roman" w:cs="Times New Roman"/>
          <w:b w:val="0"/>
          <w:bCs w:val="0"/>
          <w:i w:val="0"/>
          <w:iCs w:val="0"/>
          <w:color w:val="000000"/>
          <w:sz w:val="20"/>
          <w:szCs w:val="20"/>
        </w:rPr>
        <w:t>GET /api/processes · POST /api/processes/config · POST /api/processes/kill · POST /api/processes/autoshed · POST /api/processes/spawn_demo · POST /api/processes/stop_demo</w:t>
      </w:r>
    </w:p>
    <w:p w14:paraId="169EE99F">
      <w:pPr>
        <w:spacing w:after="80" w:line="276" w:lineRule="auto"/>
        <w:jc w:val="both"/>
      </w:pPr>
      <w:r>
        <w:rPr>
          <w:rFonts w:ascii="Times New Roman" w:hAnsi="Times New Roman" w:eastAsia="Times New Roman" w:cs="Times New Roman"/>
          <w:b/>
          <w:bCs/>
          <w:i w:val="0"/>
          <w:iCs w:val="0"/>
          <w:color w:val="000000"/>
          <w:sz w:val="22"/>
          <w:szCs w:val="22"/>
        </w:rPr>
        <w:t>WebSocket endpoints:</w:t>
      </w:r>
    </w:p>
    <w:p w14:paraId="63F57C3A">
      <w:pPr>
        <w:spacing w:after="160" w:line="276" w:lineRule="auto"/>
        <w:jc w:val="both"/>
      </w:pPr>
      <w:r>
        <w:rPr>
          <w:rFonts w:ascii="Times New Roman" w:hAnsi="Times New Roman" w:eastAsia="Times New Roman" w:cs="Times New Roman"/>
          <w:b w:val="0"/>
          <w:bCs w:val="0"/>
          <w:i w:val="0"/>
          <w:iCs w:val="0"/>
          <w:color w:val="000000"/>
          <w:sz w:val="20"/>
          <w:szCs w:val="20"/>
        </w:rPr>
        <w:t>/api/ws/simulate · /api/ws/telemetry · /api/ws/realengine</w:t>
      </w:r>
    </w:p>
    <w:p w14:paraId="16770C8E">
      <w:pPr>
        <w:spacing w:after="160" w:line="276" w:lineRule="auto"/>
        <w:jc w:val="both"/>
      </w:pPr>
      <w:r>
        <w:rPr>
          <w:rFonts w:ascii="Times New Roman" w:hAnsi="Times New Roman" w:eastAsia="Times New Roman" w:cs="Times New Roman"/>
          <w:b w:val="0"/>
          <w:bCs w:val="0"/>
          <w:i w:val="0"/>
          <w:iCs w:val="0"/>
          <w:color w:val="000000"/>
          <w:sz w:val="20"/>
          <w:szCs w:val="20"/>
        </w:rPr>
        <w:t>Data persistence (MongoDB collections): users, user_sessions, experiments, realruns, settings — all normal data queries filtered by user_id.</w:t>
      </w:r>
    </w:p>
    <w:p w14:paraId="2E27CBA5">
      <w:pPr>
        <w:pStyle w:val="3"/>
        <w:spacing w:before="280" w:after="140"/>
      </w:pPr>
      <w:r>
        <w:rPr>
          <w:rFonts w:ascii="Times New Roman" w:hAnsi="Times New Roman" w:eastAsia="Times New Roman" w:cs="Times New Roman"/>
          <w:b/>
          <w:bCs/>
          <w:color w:val="000000"/>
          <w:sz w:val="24"/>
          <w:szCs w:val="24"/>
        </w:rPr>
        <w:t>Appendix D – Datasheets</w:t>
      </w:r>
    </w:p>
    <w:p w14:paraId="6A825528">
      <w:pPr>
        <w:spacing w:after="160" w:line="276" w:lineRule="auto"/>
        <w:jc w:val="both"/>
      </w:pPr>
      <w:r>
        <w:rPr>
          <w:rFonts w:ascii="Times New Roman" w:hAnsi="Times New Roman" w:eastAsia="Times New Roman" w:cs="Times New Roman"/>
          <w:b w:val="0"/>
          <w:bCs w:val="0"/>
          <w:i w:val="0"/>
          <w:iCs w:val="0"/>
          <w:color w:val="000000"/>
          <w:sz w:val="22"/>
          <w:szCs w:val="22"/>
        </w:rPr>
        <w:t>Not applicable (software-only capstone project; no physical components requiring datasheets).</w:t>
      </w:r>
    </w:p>
    <w:p w14:paraId="3990250A">
      <w:pPr>
        <w:pStyle w:val="3"/>
        <w:spacing w:before="280" w:after="140"/>
      </w:pPr>
      <w:r>
        <w:rPr>
          <w:rFonts w:ascii="Times New Roman" w:hAnsi="Times New Roman" w:eastAsia="Times New Roman" w:cs="Times New Roman"/>
          <w:b/>
          <w:bCs/>
          <w:color w:val="000000"/>
          <w:sz w:val="24"/>
          <w:szCs w:val="24"/>
        </w:rPr>
        <w:t>Appendix E – Experimental / Raw Data</w:t>
      </w:r>
    </w:p>
    <w:p w14:paraId="14B59A07">
      <w:pPr>
        <w:spacing w:after="160" w:line="276" w:lineRule="auto"/>
        <w:jc w:val="both"/>
      </w:pPr>
      <w:r>
        <w:rPr>
          <w:rFonts w:ascii="Times New Roman" w:hAnsi="Times New Roman" w:eastAsia="Times New Roman" w:cs="Times New Roman"/>
          <w:b w:val="0"/>
          <w:bCs w:val="0"/>
          <w:i w:val="0"/>
          <w:iCs w:val="0"/>
          <w:color w:val="000000"/>
          <w:sz w:val="22"/>
          <w:szCs w:val="22"/>
        </w:rPr>
        <w:t>Raw experimental data for this report is evidenced by the deployed instance itself: the Comparisons page (Figure 4.5) and Analytics page (Figure 4.6) for the two saved simulation experiments (Solar Surplus, 14 tasks, seed 2024; Capstone Demo, 19 tasks, seed 42), and the Real Runs page (Figure 4.7) for the four completed real-execution engine runs. Because both the task generator and the event loop are deterministic for a given seed, the Solar Surplus and Capstone Demo experiments can be regenerated exactly from the Simulator page using the seeds above, and the underlying CSV/JSON log for either experiment can be retrieved directly via GET /api/experiments/{id}/export.</w:t>
      </w:r>
    </w:p>
    <w:p w14:paraId="498A3DAF">
      <w:pPr>
        <w:pStyle w:val="3"/>
        <w:spacing w:before="280" w:after="140"/>
      </w:pPr>
      <w:r>
        <w:rPr>
          <w:rFonts w:ascii="Times New Roman" w:hAnsi="Times New Roman" w:eastAsia="Times New Roman" w:cs="Times New Roman"/>
          <w:b/>
          <w:bCs/>
          <w:color w:val="000000"/>
          <w:sz w:val="24"/>
          <w:szCs w:val="24"/>
        </w:rPr>
        <w:t>Appendix F – Ethics / Institutional Approval</w:t>
      </w:r>
    </w:p>
    <w:p w14:paraId="36C69BF4">
      <w:pPr>
        <w:spacing w:after="160" w:line="276" w:lineRule="auto"/>
        <w:jc w:val="both"/>
      </w:pPr>
      <w:r>
        <w:rPr>
          <w:rFonts w:ascii="Times New Roman" w:hAnsi="Times New Roman" w:eastAsia="Times New Roman" w:cs="Times New Roman"/>
          <w:b w:val="0"/>
          <w:bCs w:val="0"/>
          <w:i w:val="0"/>
          <w:iCs w:val="0"/>
          <w:color w:val="000000"/>
          <w:sz w:val="22"/>
          <w:szCs w:val="22"/>
        </w:rPr>
        <w:t>Not applicable – this project does not involve human subjects, personal data collection beyond authenticated app usage, or physical experimentation requiring institutional ethics approval.</w:t>
      </w:r>
    </w:p>
    <w:p w14:paraId="11F91ABB">
      <w:pPr>
        <w:pStyle w:val="3"/>
        <w:spacing w:before="280" w:after="140"/>
      </w:pPr>
      <w:r>
        <w:rPr>
          <w:rFonts w:ascii="Times New Roman" w:hAnsi="Times New Roman" w:eastAsia="Times New Roman" w:cs="Times New Roman"/>
          <w:b/>
          <w:bCs/>
          <w:color w:val="000000"/>
          <w:sz w:val="24"/>
          <w:szCs w:val="24"/>
        </w:rPr>
        <w:t>Appendix G – Project Meeting / Progress Records</w:t>
      </w:r>
    </w:p>
    <w:p w14:paraId="33709E34">
      <w:pPr>
        <w:spacing w:after="160" w:line="276" w:lineRule="auto"/>
        <w:jc w:val="both"/>
      </w:pPr>
      <w:r>
        <w:rPr>
          <w:rFonts w:ascii="Times New Roman" w:hAnsi="Times New Roman" w:eastAsia="Times New Roman" w:cs="Times New Roman"/>
          <w:b w:val="0"/>
          <w:bCs w:val="0"/>
          <w:i w:val="0"/>
          <w:iCs w:val="0"/>
          <w:color w:val="000000"/>
          <w:sz w:val="22"/>
          <w:szCs w:val="22"/>
        </w:rPr>
        <w:t>Module 4 integration checkpoints were coordinated with Modules 1–3 throughout development: the Projects page (Figure 4.1) grouping experiments by scheduler, and the milestone table in Section 4.8, reflect the module-by-module sequencing — Module 1's scoring logic and Module 2's power/task simulators first, Module 4's integration framework and execution engine next, then Module 3's visualisation layer and Module 5's baselines against the same saved workloads. Key decisions arising from these checkpoints, such as the choice of a monolithic event loop over a message-broker architecture, are reflected in the trade-off analysis of Section 3.6.</w:t>
      </w:r>
    </w:p>
    <w:p w14:paraId="2FF7E2C0">
      <w:pPr>
        <w:pStyle w:val="3"/>
        <w:spacing w:before="280" w:after="140"/>
      </w:pPr>
      <w:r>
        <w:rPr>
          <w:rFonts w:ascii="Times New Roman" w:hAnsi="Times New Roman" w:eastAsia="Times New Roman" w:cs="Times New Roman"/>
          <w:b/>
          <w:bCs/>
          <w:color w:val="000000"/>
          <w:sz w:val="24"/>
          <w:szCs w:val="24"/>
        </w:rPr>
        <w:t>Appendix H – User / Industry Feedback</w:t>
      </w:r>
    </w:p>
    <w:p w14:paraId="0A9BD23A">
      <w:pPr>
        <w:spacing w:after="160" w:line="276" w:lineRule="auto"/>
        <w:jc w:val="both"/>
      </w:pPr>
      <w:r>
        <w:rPr>
          <w:rFonts w:ascii="Times New Roman" w:hAnsi="Times New Roman" w:eastAsia="Times New Roman" w:cs="Times New Roman"/>
          <w:b w:val="0"/>
          <w:bCs w:val="0"/>
          <w:i w:val="0"/>
          <w:iCs w:val="0"/>
          <w:color w:val="000000"/>
          <w:sz w:val="22"/>
          <w:szCs w:val="22"/>
        </w:rPr>
        <w:t>Not applicable at the time of this submission.</w:t>
      </w:r>
    </w:p>
    <w:p w14:paraId="06156196">
      <w:pPr>
        <w:pStyle w:val="3"/>
        <w:spacing w:before="280" w:after="140"/>
      </w:pPr>
      <w:r>
        <w:rPr>
          <w:rFonts w:ascii="Times New Roman" w:hAnsi="Times New Roman" w:eastAsia="Times New Roman" w:cs="Times New Roman"/>
          <w:b/>
          <w:bCs/>
          <w:color w:val="000000"/>
          <w:sz w:val="24"/>
          <w:szCs w:val="24"/>
        </w:rPr>
        <w:t>Appendix I – Publications / Patents / Competitions / Product Outcomes</w:t>
      </w:r>
    </w:p>
    <w:p w14:paraId="153FD8D8">
      <w:pPr>
        <w:spacing w:after="160" w:line="276" w:lineRule="auto"/>
        <w:jc w:val="both"/>
      </w:pPr>
      <w:r>
        <w:rPr>
          <w:rFonts w:ascii="Times New Roman" w:hAnsi="Times New Roman" w:eastAsia="Times New Roman" w:cs="Times New Roman"/>
          <w:b w:val="0"/>
          <w:bCs w:val="0"/>
          <w:i w:val="0"/>
          <w:iCs w:val="0"/>
          <w:color w:val="000000"/>
          <w:sz w:val="22"/>
          <w:szCs w:val="22"/>
        </w:rPr>
        <w:t>Not applicable at the time of this submission.</w:t>
      </w:r>
    </w:p>
    <w:p w14:paraId="5A49FDEA">
      <w:pPr>
        <w:pStyle w:val="3"/>
        <w:spacing w:before="280" w:after="140"/>
      </w:pPr>
      <w:r>
        <w:rPr>
          <w:rFonts w:ascii="Times New Roman" w:hAnsi="Times New Roman" w:eastAsia="Times New Roman" w:cs="Times New Roman"/>
          <w:b/>
          <w:bCs/>
          <w:color w:val="000000"/>
          <w:sz w:val="24"/>
          <w:szCs w:val="24"/>
        </w:rPr>
        <w:t>Appendix J – Individual Contribution Evidence</w:t>
      </w:r>
    </w:p>
    <w:p w14:paraId="6925FC2D">
      <w:pPr>
        <w:spacing w:after="160" w:line="276" w:lineRule="auto"/>
        <w:jc w:val="both"/>
      </w:pPr>
      <w:r>
        <w:rPr>
          <w:rFonts w:ascii="Times New Roman" w:hAnsi="Times New Roman" w:eastAsia="Times New Roman" w:cs="Times New Roman"/>
          <w:b w:val="0"/>
          <w:bCs w:val="0"/>
          <w:i w:val="0"/>
          <w:iCs w:val="0"/>
          <w:color w:val="000000"/>
          <w:sz w:val="22"/>
          <w:szCs w:val="22"/>
        </w:rPr>
        <w:t>Individual contribution to Module 4 is evidenced by the design decisions, trade-off analysis, and test plan presented in Chapters 3 and 4 of this report – the evaluation matrix in Section 3.4, the trade-off table in Section 3.6, the test plan in Section 4.3, and the deployed instance itself (Figures 4.1–4.7), all of which were authored and implemented as part of this module's development – together with the Individual Contribution Statement in the front matter.</w:t>
      </w:r>
    </w:p>
    <w:p w14:paraId="5B4763D9">
      <w:pPr>
        <w:pStyle w:val="2"/>
        <w:pageBreakBefore/>
        <w:spacing w:before="0" w:after="200"/>
        <w:jc w:val="center"/>
      </w:pPr>
      <w:r>
        <w:rPr>
          <w:rFonts w:ascii="Times New Roman" w:hAnsi="Times New Roman" w:eastAsia="Times New Roman" w:cs="Times New Roman"/>
          <w:b/>
          <w:bCs/>
          <w:color w:val="000000"/>
          <w:sz w:val="28"/>
          <w:szCs w:val="28"/>
        </w:rPr>
        <w:t>CAPSTONE PROJECT OUTCOME MAPPING SHEET</w:t>
      </w:r>
    </w:p>
    <w:p w14:paraId="431D2C04">
      <w:pPr>
        <w:spacing w:after="260" w:line="276" w:lineRule="auto"/>
        <w:jc w:val="both"/>
      </w:pPr>
      <w:r>
        <w:rPr>
          <w:rFonts w:ascii="Times New Roman" w:hAnsi="Times New Roman" w:eastAsia="Times New Roman" w:cs="Times New Roman"/>
          <w:b w:val="0"/>
          <w:bCs w:val="0"/>
          <w:i w:val="0"/>
          <w:iCs w:val="0"/>
          <w:color w:val="000000"/>
          <w:sz w:val="22"/>
          <w:szCs w:val="22"/>
        </w:rPr>
        <w:t>To be completed by the department / faculty assessor.</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500"/>
        <w:gridCol w:w="1800"/>
        <w:gridCol w:w="2700"/>
      </w:tblGrid>
      <w:tr w14:paraId="2E1F3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4500" w:type="dxa"/>
            <w:shd w:val="clear" w:color="auto" w:fill="D9D9D9"/>
            <w:tcMar>
              <w:top w:w="90" w:type="dxa"/>
              <w:left w:w="110" w:type="dxa"/>
              <w:bottom w:w="90" w:type="dxa"/>
              <w:right w:w="110" w:type="dxa"/>
            </w:tcMar>
            <w:vAlign w:val="center"/>
          </w:tcPr>
          <w:p w14:paraId="595234F0">
            <w:pPr>
              <w:spacing w:line="260" w:lineRule="auto"/>
              <w:jc w:val="center"/>
            </w:pPr>
            <w:r>
              <w:rPr>
                <w:rFonts w:ascii="Times New Roman" w:hAnsi="Times New Roman" w:eastAsia="Times New Roman" w:cs="Times New Roman"/>
                <w:b/>
                <w:bCs/>
                <w:i w:val="0"/>
                <w:iCs w:val="0"/>
                <w:color w:val="000000"/>
                <w:sz w:val="20"/>
                <w:szCs w:val="20"/>
              </w:rPr>
              <w:t>Outcome Evidence</w:t>
            </w:r>
          </w:p>
        </w:tc>
        <w:tc>
          <w:tcPr>
            <w:tcW w:w="1800" w:type="dxa"/>
            <w:shd w:val="clear" w:color="auto" w:fill="D9D9D9"/>
            <w:tcMar>
              <w:top w:w="90" w:type="dxa"/>
              <w:left w:w="110" w:type="dxa"/>
              <w:bottom w:w="90" w:type="dxa"/>
              <w:right w:w="110" w:type="dxa"/>
            </w:tcMar>
            <w:vAlign w:val="center"/>
          </w:tcPr>
          <w:p w14:paraId="6383C88C">
            <w:pPr>
              <w:spacing w:line="260" w:lineRule="auto"/>
              <w:jc w:val="center"/>
            </w:pPr>
            <w:r>
              <w:rPr>
                <w:rFonts w:ascii="Times New Roman" w:hAnsi="Times New Roman" w:eastAsia="Times New Roman" w:cs="Times New Roman"/>
                <w:b/>
                <w:bCs/>
                <w:i w:val="0"/>
                <w:iCs w:val="0"/>
                <w:color w:val="000000"/>
                <w:sz w:val="20"/>
                <w:szCs w:val="20"/>
              </w:rPr>
              <w:t>SO / Area</w:t>
            </w:r>
          </w:p>
        </w:tc>
        <w:tc>
          <w:tcPr>
            <w:tcW w:w="2700" w:type="dxa"/>
            <w:shd w:val="clear" w:color="auto" w:fill="D9D9D9"/>
            <w:tcMar>
              <w:top w:w="90" w:type="dxa"/>
              <w:left w:w="110" w:type="dxa"/>
              <w:bottom w:w="90" w:type="dxa"/>
              <w:right w:w="110" w:type="dxa"/>
            </w:tcMar>
            <w:vAlign w:val="center"/>
          </w:tcPr>
          <w:p w14:paraId="60D73D09">
            <w:pPr>
              <w:spacing w:line="260" w:lineRule="auto"/>
              <w:jc w:val="center"/>
            </w:pPr>
            <w:r>
              <w:rPr>
                <w:rFonts w:ascii="Times New Roman" w:hAnsi="Times New Roman" w:eastAsia="Times New Roman" w:cs="Times New Roman"/>
                <w:b/>
                <w:bCs/>
                <w:i w:val="0"/>
                <w:iCs w:val="0"/>
                <w:color w:val="000000"/>
                <w:sz w:val="20"/>
                <w:szCs w:val="20"/>
              </w:rPr>
              <w:t>Location in This Report</w:t>
            </w:r>
          </w:p>
        </w:tc>
      </w:tr>
      <w:tr w14:paraId="71EAA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31512585">
            <w:pPr>
              <w:spacing w:line="260" w:lineRule="auto"/>
              <w:jc w:val="left"/>
            </w:pPr>
            <w:r>
              <w:rPr>
                <w:rFonts w:ascii="Times New Roman" w:hAnsi="Times New Roman" w:eastAsia="Times New Roman" w:cs="Times New Roman"/>
                <w:b w:val="0"/>
                <w:bCs w:val="0"/>
                <w:i w:val="0"/>
                <w:iCs w:val="0"/>
                <w:color w:val="000000"/>
                <w:sz w:val="20"/>
                <w:szCs w:val="20"/>
              </w:rPr>
              <w:t>Complex engineering problem formulation</w:t>
            </w:r>
          </w:p>
        </w:tc>
        <w:tc>
          <w:tcPr>
            <w:tcW w:w="1800" w:type="dxa"/>
            <w:tcMar>
              <w:top w:w="90" w:type="dxa"/>
              <w:left w:w="110" w:type="dxa"/>
              <w:bottom w:w="90" w:type="dxa"/>
              <w:right w:w="110" w:type="dxa"/>
            </w:tcMar>
            <w:vAlign w:val="center"/>
          </w:tcPr>
          <w:p w14:paraId="7C578182">
            <w:pPr>
              <w:spacing w:line="260" w:lineRule="auto"/>
              <w:jc w:val="left"/>
            </w:pPr>
            <w:r>
              <w:rPr>
                <w:rFonts w:ascii="Times New Roman" w:hAnsi="Times New Roman" w:eastAsia="Times New Roman" w:cs="Times New Roman"/>
                <w:b w:val="0"/>
                <w:bCs w:val="0"/>
                <w:i w:val="0"/>
                <w:iCs w:val="0"/>
                <w:color w:val="000000"/>
                <w:sz w:val="20"/>
                <w:szCs w:val="20"/>
              </w:rPr>
              <w:t>SO1</w:t>
            </w:r>
          </w:p>
        </w:tc>
        <w:tc>
          <w:tcPr>
            <w:tcW w:w="2700" w:type="dxa"/>
            <w:tcMar>
              <w:top w:w="90" w:type="dxa"/>
              <w:left w:w="110" w:type="dxa"/>
              <w:bottom w:w="90" w:type="dxa"/>
              <w:right w:w="110" w:type="dxa"/>
            </w:tcMar>
            <w:vAlign w:val="center"/>
          </w:tcPr>
          <w:p w14:paraId="161D1DED">
            <w:pPr>
              <w:spacing w:line="260" w:lineRule="auto"/>
              <w:jc w:val="left"/>
            </w:pPr>
            <w:r>
              <w:rPr>
                <w:rFonts w:ascii="Times New Roman" w:hAnsi="Times New Roman" w:eastAsia="Times New Roman" w:cs="Times New Roman"/>
                <w:b w:val="0"/>
                <w:bCs w:val="0"/>
                <w:i w:val="0"/>
                <w:iCs w:val="0"/>
                <w:color w:val="000000"/>
                <w:sz w:val="20"/>
                <w:szCs w:val="20"/>
              </w:rPr>
              <w:t>Ch. 1, Ch. 2</w:t>
            </w:r>
          </w:p>
        </w:tc>
      </w:tr>
      <w:tr w14:paraId="6A0E2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34EEEF67">
            <w:pPr>
              <w:spacing w:line="260" w:lineRule="auto"/>
              <w:jc w:val="left"/>
            </w:pPr>
            <w:r>
              <w:rPr>
                <w:rFonts w:ascii="Times New Roman" w:hAnsi="Times New Roman" w:eastAsia="Times New Roman" w:cs="Times New Roman"/>
                <w:b w:val="0"/>
                <w:bCs w:val="0"/>
                <w:i w:val="0"/>
                <w:iCs w:val="0"/>
                <w:color w:val="000000"/>
                <w:sz w:val="20"/>
                <w:szCs w:val="20"/>
              </w:rPr>
              <w:t>Engineering design under constraints</w:t>
            </w:r>
          </w:p>
        </w:tc>
        <w:tc>
          <w:tcPr>
            <w:tcW w:w="1800" w:type="dxa"/>
            <w:tcMar>
              <w:top w:w="90" w:type="dxa"/>
              <w:left w:w="110" w:type="dxa"/>
              <w:bottom w:w="90" w:type="dxa"/>
              <w:right w:w="110" w:type="dxa"/>
            </w:tcMar>
            <w:vAlign w:val="center"/>
          </w:tcPr>
          <w:p w14:paraId="391AEB99">
            <w:pPr>
              <w:spacing w:line="260" w:lineRule="auto"/>
              <w:jc w:val="left"/>
            </w:pPr>
            <w:r>
              <w:rPr>
                <w:rFonts w:ascii="Times New Roman" w:hAnsi="Times New Roman" w:eastAsia="Times New Roman" w:cs="Times New Roman"/>
                <w:b w:val="0"/>
                <w:bCs w:val="0"/>
                <w:i w:val="0"/>
                <w:iCs w:val="0"/>
                <w:color w:val="000000"/>
                <w:sz w:val="20"/>
                <w:szCs w:val="20"/>
              </w:rPr>
              <w:t>SO2</w:t>
            </w:r>
          </w:p>
        </w:tc>
        <w:tc>
          <w:tcPr>
            <w:tcW w:w="2700" w:type="dxa"/>
            <w:tcMar>
              <w:top w:w="90" w:type="dxa"/>
              <w:left w:w="110" w:type="dxa"/>
              <w:bottom w:w="90" w:type="dxa"/>
              <w:right w:w="110" w:type="dxa"/>
            </w:tcMar>
            <w:vAlign w:val="center"/>
          </w:tcPr>
          <w:p w14:paraId="2EBAD7A0">
            <w:pPr>
              <w:spacing w:line="260" w:lineRule="auto"/>
              <w:jc w:val="left"/>
            </w:pPr>
            <w:r>
              <w:rPr>
                <w:rFonts w:ascii="Times New Roman" w:hAnsi="Times New Roman" w:eastAsia="Times New Roman" w:cs="Times New Roman"/>
                <w:b w:val="0"/>
                <w:bCs w:val="0"/>
                <w:i w:val="0"/>
                <w:iCs w:val="0"/>
                <w:color w:val="000000"/>
                <w:sz w:val="20"/>
                <w:szCs w:val="20"/>
              </w:rPr>
              <w:t>Ch. 3</w:t>
            </w:r>
          </w:p>
        </w:tc>
      </w:tr>
      <w:tr w14:paraId="08017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3115B9E7">
            <w:pPr>
              <w:spacing w:line="260" w:lineRule="auto"/>
              <w:jc w:val="left"/>
            </w:pPr>
            <w:r>
              <w:rPr>
                <w:rFonts w:ascii="Times New Roman" w:hAnsi="Times New Roman" w:eastAsia="Times New Roman" w:cs="Times New Roman"/>
                <w:b w:val="0"/>
                <w:bCs w:val="0"/>
                <w:i w:val="0"/>
                <w:iCs w:val="0"/>
                <w:color w:val="000000"/>
                <w:sz w:val="20"/>
                <w:szCs w:val="20"/>
              </w:rPr>
              <w:t>Written/oral technical communication</w:t>
            </w:r>
          </w:p>
        </w:tc>
        <w:tc>
          <w:tcPr>
            <w:tcW w:w="1800" w:type="dxa"/>
            <w:tcMar>
              <w:top w:w="90" w:type="dxa"/>
              <w:left w:w="110" w:type="dxa"/>
              <w:bottom w:w="90" w:type="dxa"/>
              <w:right w:w="110" w:type="dxa"/>
            </w:tcMar>
            <w:vAlign w:val="center"/>
          </w:tcPr>
          <w:p w14:paraId="7C73F957">
            <w:pPr>
              <w:spacing w:line="260" w:lineRule="auto"/>
              <w:jc w:val="left"/>
            </w:pPr>
            <w:r>
              <w:rPr>
                <w:rFonts w:ascii="Times New Roman" w:hAnsi="Times New Roman" w:eastAsia="Times New Roman" w:cs="Times New Roman"/>
                <w:b w:val="0"/>
                <w:bCs w:val="0"/>
                <w:i w:val="0"/>
                <w:iCs w:val="0"/>
                <w:color w:val="000000"/>
                <w:sz w:val="20"/>
                <w:szCs w:val="20"/>
              </w:rPr>
              <w:t>SO3</w:t>
            </w:r>
          </w:p>
        </w:tc>
        <w:tc>
          <w:tcPr>
            <w:tcW w:w="2700" w:type="dxa"/>
            <w:tcMar>
              <w:top w:w="90" w:type="dxa"/>
              <w:left w:w="110" w:type="dxa"/>
              <w:bottom w:w="90" w:type="dxa"/>
              <w:right w:w="110" w:type="dxa"/>
            </w:tcMar>
            <w:vAlign w:val="center"/>
          </w:tcPr>
          <w:p w14:paraId="4F09D085">
            <w:pPr>
              <w:spacing w:line="260" w:lineRule="auto"/>
              <w:jc w:val="left"/>
            </w:pPr>
            <w:r>
              <w:rPr>
                <w:rFonts w:ascii="Times New Roman" w:hAnsi="Times New Roman" w:eastAsia="Times New Roman" w:cs="Times New Roman"/>
                <w:b w:val="0"/>
                <w:bCs w:val="0"/>
                <w:i w:val="0"/>
                <w:iCs w:val="0"/>
                <w:color w:val="000000"/>
                <w:sz w:val="20"/>
                <w:szCs w:val="20"/>
              </w:rPr>
              <w:t>Whole report + Viva</w:t>
            </w:r>
          </w:p>
        </w:tc>
      </w:tr>
      <w:tr w14:paraId="018CD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0EF7BAF0">
            <w:pPr>
              <w:spacing w:line="260" w:lineRule="auto"/>
              <w:jc w:val="left"/>
            </w:pPr>
            <w:r>
              <w:rPr>
                <w:rFonts w:ascii="Times New Roman" w:hAnsi="Times New Roman" w:eastAsia="Times New Roman" w:cs="Times New Roman"/>
                <w:b w:val="0"/>
                <w:bCs w:val="0"/>
                <w:i w:val="0"/>
                <w:iCs w:val="0"/>
                <w:color w:val="000000"/>
                <w:sz w:val="20"/>
                <w:szCs w:val="20"/>
              </w:rPr>
              <w:t>Ethics and professional responsibility</w:t>
            </w:r>
          </w:p>
        </w:tc>
        <w:tc>
          <w:tcPr>
            <w:tcW w:w="1800" w:type="dxa"/>
            <w:tcMar>
              <w:top w:w="90" w:type="dxa"/>
              <w:left w:w="110" w:type="dxa"/>
              <w:bottom w:w="90" w:type="dxa"/>
              <w:right w:w="110" w:type="dxa"/>
            </w:tcMar>
            <w:vAlign w:val="center"/>
          </w:tcPr>
          <w:p w14:paraId="5149C58A">
            <w:pPr>
              <w:spacing w:line="260" w:lineRule="auto"/>
              <w:jc w:val="left"/>
            </w:pPr>
            <w:r>
              <w:rPr>
                <w:rFonts w:ascii="Times New Roman" w:hAnsi="Times New Roman" w:eastAsia="Times New Roman" w:cs="Times New Roman"/>
                <w:b w:val="0"/>
                <w:bCs w:val="0"/>
                <w:i w:val="0"/>
                <w:iCs w:val="0"/>
                <w:color w:val="000000"/>
                <w:sz w:val="20"/>
                <w:szCs w:val="20"/>
              </w:rPr>
              <w:t>SO4</w:t>
            </w:r>
          </w:p>
        </w:tc>
        <w:tc>
          <w:tcPr>
            <w:tcW w:w="2700" w:type="dxa"/>
            <w:tcMar>
              <w:top w:w="90" w:type="dxa"/>
              <w:left w:w="110" w:type="dxa"/>
              <w:bottom w:w="90" w:type="dxa"/>
              <w:right w:w="110" w:type="dxa"/>
            </w:tcMar>
            <w:vAlign w:val="center"/>
          </w:tcPr>
          <w:p w14:paraId="5F48D0C6">
            <w:pPr>
              <w:spacing w:line="260" w:lineRule="auto"/>
              <w:jc w:val="left"/>
            </w:pPr>
            <w:r>
              <w:rPr>
                <w:rFonts w:ascii="Times New Roman" w:hAnsi="Times New Roman" w:eastAsia="Times New Roman" w:cs="Times New Roman"/>
                <w:b w:val="0"/>
                <w:bCs w:val="0"/>
                <w:i w:val="0"/>
                <w:iCs w:val="0"/>
                <w:color w:val="000000"/>
                <w:sz w:val="20"/>
                <w:szCs w:val="20"/>
              </w:rPr>
              <w:t>Ch. 3 (3.7)</w:t>
            </w:r>
          </w:p>
        </w:tc>
      </w:tr>
      <w:tr w14:paraId="527EB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0E5156BE">
            <w:pPr>
              <w:spacing w:line="260" w:lineRule="auto"/>
              <w:jc w:val="left"/>
            </w:pPr>
            <w:r>
              <w:rPr>
                <w:rFonts w:ascii="Times New Roman" w:hAnsi="Times New Roman" w:eastAsia="Times New Roman" w:cs="Times New Roman"/>
                <w:b w:val="0"/>
                <w:bCs w:val="0"/>
                <w:i w:val="0"/>
                <w:iCs w:val="0"/>
                <w:color w:val="000000"/>
                <w:sz w:val="20"/>
                <w:szCs w:val="20"/>
              </w:rPr>
              <w:t>Teamwork and leadership</w:t>
            </w:r>
          </w:p>
        </w:tc>
        <w:tc>
          <w:tcPr>
            <w:tcW w:w="1800" w:type="dxa"/>
            <w:tcMar>
              <w:top w:w="90" w:type="dxa"/>
              <w:left w:w="110" w:type="dxa"/>
              <w:bottom w:w="90" w:type="dxa"/>
              <w:right w:w="110" w:type="dxa"/>
            </w:tcMar>
            <w:vAlign w:val="center"/>
          </w:tcPr>
          <w:p w14:paraId="50A59FD4">
            <w:pPr>
              <w:spacing w:line="260" w:lineRule="auto"/>
              <w:jc w:val="left"/>
            </w:pPr>
            <w:r>
              <w:rPr>
                <w:rFonts w:ascii="Times New Roman" w:hAnsi="Times New Roman" w:eastAsia="Times New Roman" w:cs="Times New Roman"/>
                <w:b w:val="0"/>
                <w:bCs w:val="0"/>
                <w:i w:val="0"/>
                <w:iCs w:val="0"/>
                <w:color w:val="000000"/>
                <w:sz w:val="20"/>
                <w:szCs w:val="20"/>
              </w:rPr>
              <w:t>SO5</w:t>
            </w:r>
          </w:p>
        </w:tc>
        <w:tc>
          <w:tcPr>
            <w:tcW w:w="2700" w:type="dxa"/>
            <w:tcMar>
              <w:top w:w="90" w:type="dxa"/>
              <w:left w:w="110" w:type="dxa"/>
              <w:bottom w:w="90" w:type="dxa"/>
              <w:right w:w="110" w:type="dxa"/>
            </w:tcMar>
            <w:vAlign w:val="center"/>
          </w:tcPr>
          <w:p w14:paraId="61325DFF">
            <w:pPr>
              <w:spacing w:line="260" w:lineRule="auto"/>
              <w:jc w:val="left"/>
            </w:pPr>
            <w:r>
              <w:rPr>
                <w:rFonts w:ascii="Times New Roman" w:hAnsi="Times New Roman" w:eastAsia="Times New Roman" w:cs="Times New Roman"/>
                <w:b w:val="0"/>
                <w:bCs w:val="0"/>
                <w:i w:val="0"/>
                <w:iCs w:val="0"/>
                <w:color w:val="000000"/>
                <w:sz w:val="20"/>
                <w:szCs w:val="20"/>
              </w:rPr>
              <w:t>Ch. 4 (4.8)</w:t>
            </w:r>
          </w:p>
        </w:tc>
      </w:tr>
      <w:tr w14:paraId="1D601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2A6BEE9D">
            <w:pPr>
              <w:spacing w:line="260" w:lineRule="auto"/>
              <w:jc w:val="left"/>
            </w:pPr>
            <w:r>
              <w:rPr>
                <w:rFonts w:ascii="Times New Roman" w:hAnsi="Times New Roman" w:eastAsia="Times New Roman" w:cs="Times New Roman"/>
                <w:b w:val="0"/>
                <w:bCs w:val="0"/>
                <w:i w:val="0"/>
                <w:iCs w:val="0"/>
                <w:color w:val="000000"/>
                <w:sz w:val="20"/>
                <w:szCs w:val="20"/>
              </w:rPr>
              <w:t>Experimentation, analysis, engineering judgment</w:t>
            </w:r>
          </w:p>
        </w:tc>
        <w:tc>
          <w:tcPr>
            <w:tcW w:w="1800" w:type="dxa"/>
            <w:tcMar>
              <w:top w:w="90" w:type="dxa"/>
              <w:left w:w="110" w:type="dxa"/>
              <w:bottom w:w="90" w:type="dxa"/>
              <w:right w:w="110" w:type="dxa"/>
            </w:tcMar>
            <w:vAlign w:val="center"/>
          </w:tcPr>
          <w:p w14:paraId="63F47197">
            <w:pPr>
              <w:spacing w:line="260" w:lineRule="auto"/>
              <w:jc w:val="left"/>
            </w:pPr>
            <w:r>
              <w:rPr>
                <w:rFonts w:ascii="Times New Roman" w:hAnsi="Times New Roman" w:eastAsia="Times New Roman" w:cs="Times New Roman"/>
                <w:b w:val="0"/>
                <w:bCs w:val="0"/>
                <w:i w:val="0"/>
                <w:iCs w:val="0"/>
                <w:color w:val="000000"/>
                <w:sz w:val="20"/>
                <w:szCs w:val="20"/>
              </w:rPr>
              <w:t>SO6</w:t>
            </w:r>
          </w:p>
        </w:tc>
        <w:tc>
          <w:tcPr>
            <w:tcW w:w="2700" w:type="dxa"/>
            <w:tcMar>
              <w:top w:w="90" w:type="dxa"/>
              <w:left w:w="110" w:type="dxa"/>
              <w:bottom w:w="90" w:type="dxa"/>
              <w:right w:w="110" w:type="dxa"/>
            </w:tcMar>
            <w:vAlign w:val="center"/>
          </w:tcPr>
          <w:p w14:paraId="25EF7FA0">
            <w:pPr>
              <w:spacing w:line="260" w:lineRule="auto"/>
              <w:jc w:val="left"/>
            </w:pPr>
            <w:r>
              <w:rPr>
                <w:rFonts w:ascii="Times New Roman" w:hAnsi="Times New Roman" w:eastAsia="Times New Roman" w:cs="Times New Roman"/>
                <w:b w:val="0"/>
                <w:bCs w:val="0"/>
                <w:i w:val="0"/>
                <w:iCs w:val="0"/>
                <w:color w:val="000000"/>
                <w:sz w:val="20"/>
                <w:szCs w:val="20"/>
              </w:rPr>
              <w:t>Ch. 4 (4.3–4.6)</w:t>
            </w:r>
          </w:p>
        </w:tc>
      </w:tr>
      <w:tr w14:paraId="46979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0D4C6D14">
            <w:pPr>
              <w:spacing w:line="260" w:lineRule="auto"/>
              <w:jc w:val="left"/>
            </w:pPr>
            <w:r>
              <w:rPr>
                <w:rFonts w:ascii="Times New Roman" w:hAnsi="Times New Roman" w:eastAsia="Times New Roman" w:cs="Times New Roman"/>
                <w:b w:val="0"/>
                <w:bCs w:val="0"/>
                <w:i w:val="0"/>
                <w:iCs w:val="0"/>
                <w:color w:val="000000"/>
                <w:sz w:val="20"/>
                <w:szCs w:val="20"/>
              </w:rPr>
              <w:t>Independent acquisition of new knowledge</w:t>
            </w:r>
          </w:p>
        </w:tc>
        <w:tc>
          <w:tcPr>
            <w:tcW w:w="1800" w:type="dxa"/>
            <w:tcMar>
              <w:top w:w="90" w:type="dxa"/>
              <w:left w:w="110" w:type="dxa"/>
              <w:bottom w:w="90" w:type="dxa"/>
              <w:right w:w="110" w:type="dxa"/>
            </w:tcMar>
            <w:vAlign w:val="center"/>
          </w:tcPr>
          <w:p w14:paraId="368841A8">
            <w:pPr>
              <w:spacing w:line="260" w:lineRule="auto"/>
              <w:jc w:val="left"/>
            </w:pPr>
            <w:r>
              <w:rPr>
                <w:rFonts w:ascii="Times New Roman" w:hAnsi="Times New Roman" w:eastAsia="Times New Roman" w:cs="Times New Roman"/>
                <w:b w:val="0"/>
                <w:bCs w:val="0"/>
                <w:i w:val="0"/>
                <w:iCs w:val="0"/>
                <w:color w:val="000000"/>
                <w:sz w:val="20"/>
                <w:szCs w:val="20"/>
              </w:rPr>
              <w:t>SO7</w:t>
            </w:r>
          </w:p>
        </w:tc>
        <w:tc>
          <w:tcPr>
            <w:tcW w:w="2700" w:type="dxa"/>
            <w:tcMar>
              <w:top w:w="90" w:type="dxa"/>
              <w:left w:w="110" w:type="dxa"/>
              <w:bottom w:w="90" w:type="dxa"/>
              <w:right w:w="110" w:type="dxa"/>
            </w:tcMar>
            <w:vAlign w:val="center"/>
          </w:tcPr>
          <w:p w14:paraId="55C8FF01">
            <w:pPr>
              <w:spacing w:line="260" w:lineRule="auto"/>
              <w:jc w:val="left"/>
            </w:pPr>
            <w:r>
              <w:rPr>
                <w:rFonts w:ascii="Times New Roman" w:hAnsi="Times New Roman" w:eastAsia="Times New Roman" w:cs="Times New Roman"/>
                <w:b w:val="0"/>
                <w:bCs w:val="0"/>
                <w:i w:val="0"/>
                <w:iCs w:val="0"/>
                <w:color w:val="000000"/>
                <w:sz w:val="20"/>
                <w:szCs w:val="20"/>
              </w:rPr>
              <w:t>Ch. 5 (5.3)</w:t>
            </w:r>
          </w:p>
        </w:tc>
      </w:tr>
      <w:tr w14:paraId="4C888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0E117F25">
            <w:pPr>
              <w:spacing w:line="260" w:lineRule="auto"/>
              <w:jc w:val="left"/>
            </w:pPr>
            <w:r>
              <w:rPr>
                <w:rFonts w:ascii="Times New Roman" w:hAnsi="Times New Roman" w:eastAsia="Times New Roman" w:cs="Times New Roman"/>
                <w:b w:val="0"/>
                <w:bCs w:val="0"/>
                <w:i w:val="0"/>
                <w:iCs w:val="0"/>
                <w:color w:val="000000"/>
                <w:sz w:val="20"/>
                <w:szCs w:val="20"/>
              </w:rPr>
              <w:t>Standards</w:t>
            </w:r>
          </w:p>
        </w:tc>
        <w:tc>
          <w:tcPr>
            <w:tcW w:w="1800" w:type="dxa"/>
            <w:tcMar>
              <w:top w:w="90" w:type="dxa"/>
              <w:left w:w="110" w:type="dxa"/>
              <w:bottom w:w="90" w:type="dxa"/>
              <w:right w:w="110" w:type="dxa"/>
            </w:tcMar>
            <w:vAlign w:val="center"/>
          </w:tcPr>
          <w:p w14:paraId="09C4608B">
            <w:pPr>
              <w:spacing w:line="260" w:lineRule="auto"/>
              <w:jc w:val="left"/>
            </w:pPr>
            <w:r>
              <w:rPr>
                <w:rFonts w:ascii="Times New Roman" w:hAnsi="Times New Roman" w:eastAsia="Times New Roman" w:cs="Times New Roman"/>
                <w:b w:val="0"/>
                <w:bCs w:val="0"/>
                <w:i w:val="0"/>
                <w:iCs w:val="0"/>
                <w:color w:val="000000"/>
                <w:sz w:val="20"/>
                <w:szCs w:val="20"/>
              </w:rPr>
              <w:t>SO2</w:t>
            </w:r>
          </w:p>
        </w:tc>
        <w:tc>
          <w:tcPr>
            <w:tcW w:w="2700" w:type="dxa"/>
            <w:tcMar>
              <w:top w:w="90" w:type="dxa"/>
              <w:left w:w="110" w:type="dxa"/>
              <w:bottom w:w="90" w:type="dxa"/>
              <w:right w:w="110" w:type="dxa"/>
            </w:tcMar>
            <w:vAlign w:val="center"/>
          </w:tcPr>
          <w:p w14:paraId="527271E8">
            <w:pPr>
              <w:spacing w:line="260" w:lineRule="auto"/>
              <w:jc w:val="left"/>
            </w:pPr>
            <w:r>
              <w:rPr>
                <w:rFonts w:ascii="Times New Roman" w:hAnsi="Times New Roman" w:eastAsia="Times New Roman" w:cs="Times New Roman"/>
                <w:b w:val="0"/>
                <w:bCs w:val="0"/>
                <w:i w:val="0"/>
                <w:iCs w:val="0"/>
                <w:color w:val="000000"/>
                <w:sz w:val="20"/>
                <w:szCs w:val="20"/>
              </w:rPr>
              <w:t>Ch. 3 (3.2)</w:t>
            </w:r>
          </w:p>
        </w:tc>
      </w:tr>
      <w:tr w14:paraId="4B602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313F3150">
            <w:pPr>
              <w:spacing w:line="260" w:lineRule="auto"/>
              <w:jc w:val="left"/>
            </w:pPr>
            <w:r>
              <w:rPr>
                <w:rFonts w:ascii="Times New Roman" w:hAnsi="Times New Roman" w:eastAsia="Times New Roman" w:cs="Times New Roman"/>
                <w:b w:val="0"/>
                <w:bCs w:val="0"/>
                <w:i w:val="0"/>
                <w:iCs w:val="0"/>
                <w:color w:val="000000"/>
                <w:sz w:val="20"/>
                <w:szCs w:val="20"/>
              </w:rPr>
              <w:t>Sustainability and societal/environmental impact</w:t>
            </w:r>
          </w:p>
        </w:tc>
        <w:tc>
          <w:tcPr>
            <w:tcW w:w="1800" w:type="dxa"/>
            <w:tcMar>
              <w:top w:w="90" w:type="dxa"/>
              <w:left w:w="110" w:type="dxa"/>
              <w:bottom w:w="90" w:type="dxa"/>
              <w:right w:w="110" w:type="dxa"/>
            </w:tcMar>
            <w:vAlign w:val="center"/>
          </w:tcPr>
          <w:p w14:paraId="7964663F">
            <w:pPr>
              <w:spacing w:line="260" w:lineRule="auto"/>
              <w:jc w:val="left"/>
            </w:pPr>
            <w:r>
              <w:rPr>
                <w:rFonts w:ascii="Times New Roman" w:hAnsi="Times New Roman" w:eastAsia="Times New Roman" w:cs="Times New Roman"/>
                <w:b w:val="0"/>
                <w:bCs w:val="0"/>
                <w:i w:val="0"/>
                <w:iCs w:val="0"/>
                <w:color w:val="000000"/>
                <w:sz w:val="20"/>
                <w:szCs w:val="20"/>
              </w:rPr>
              <w:t>SO2/SO4</w:t>
            </w:r>
          </w:p>
        </w:tc>
        <w:tc>
          <w:tcPr>
            <w:tcW w:w="2700" w:type="dxa"/>
            <w:tcMar>
              <w:top w:w="90" w:type="dxa"/>
              <w:left w:w="110" w:type="dxa"/>
              <w:bottom w:w="90" w:type="dxa"/>
              <w:right w:w="110" w:type="dxa"/>
            </w:tcMar>
            <w:vAlign w:val="center"/>
          </w:tcPr>
          <w:p w14:paraId="5B0DA553">
            <w:pPr>
              <w:spacing w:line="260" w:lineRule="auto"/>
              <w:jc w:val="left"/>
            </w:pPr>
            <w:r>
              <w:rPr>
                <w:rFonts w:ascii="Times New Roman" w:hAnsi="Times New Roman" w:eastAsia="Times New Roman" w:cs="Times New Roman"/>
                <w:b w:val="0"/>
                <w:bCs w:val="0"/>
                <w:i w:val="0"/>
                <w:iCs w:val="0"/>
                <w:color w:val="000000"/>
                <w:sz w:val="20"/>
                <w:szCs w:val="20"/>
              </w:rPr>
              <w:t>Ch. 3 (3.7)</w:t>
            </w:r>
          </w:p>
        </w:tc>
      </w:tr>
      <w:tr w14:paraId="53899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5ABB2706">
            <w:pPr>
              <w:spacing w:line="260" w:lineRule="auto"/>
              <w:jc w:val="left"/>
            </w:pPr>
            <w:r>
              <w:rPr>
                <w:rFonts w:ascii="Times New Roman" w:hAnsi="Times New Roman" w:eastAsia="Times New Roman" w:cs="Times New Roman"/>
                <w:b w:val="0"/>
                <w:bCs w:val="0"/>
                <w:i w:val="0"/>
                <w:iCs w:val="0"/>
                <w:color w:val="000000"/>
                <w:sz w:val="20"/>
                <w:szCs w:val="20"/>
              </w:rPr>
              <w:t>Risk assessment and mitigation</w:t>
            </w:r>
          </w:p>
        </w:tc>
        <w:tc>
          <w:tcPr>
            <w:tcW w:w="1800" w:type="dxa"/>
            <w:tcMar>
              <w:top w:w="90" w:type="dxa"/>
              <w:left w:w="110" w:type="dxa"/>
              <w:bottom w:w="90" w:type="dxa"/>
              <w:right w:w="110" w:type="dxa"/>
            </w:tcMar>
            <w:vAlign w:val="center"/>
          </w:tcPr>
          <w:p w14:paraId="12D744F4">
            <w:pPr>
              <w:spacing w:line="260" w:lineRule="auto"/>
              <w:jc w:val="left"/>
            </w:pPr>
            <w:r>
              <w:rPr>
                <w:rFonts w:ascii="Times New Roman" w:hAnsi="Times New Roman" w:eastAsia="Times New Roman" w:cs="Times New Roman"/>
                <w:b w:val="0"/>
                <w:bCs w:val="0"/>
                <w:i w:val="0"/>
                <w:iCs w:val="0"/>
                <w:color w:val="000000"/>
                <w:sz w:val="20"/>
                <w:szCs w:val="20"/>
              </w:rPr>
              <w:t>SO2/SO4</w:t>
            </w:r>
          </w:p>
        </w:tc>
        <w:tc>
          <w:tcPr>
            <w:tcW w:w="2700" w:type="dxa"/>
            <w:tcMar>
              <w:top w:w="90" w:type="dxa"/>
              <w:left w:w="110" w:type="dxa"/>
              <w:bottom w:w="90" w:type="dxa"/>
              <w:right w:w="110" w:type="dxa"/>
            </w:tcMar>
            <w:vAlign w:val="center"/>
          </w:tcPr>
          <w:p w14:paraId="1FA2B713">
            <w:pPr>
              <w:spacing w:line="260" w:lineRule="auto"/>
              <w:jc w:val="left"/>
            </w:pPr>
            <w:r>
              <w:rPr>
                <w:rFonts w:ascii="Times New Roman" w:hAnsi="Times New Roman" w:eastAsia="Times New Roman" w:cs="Times New Roman"/>
                <w:b w:val="0"/>
                <w:bCs w:val="0"/>
                <w:i w:val="0"/>
                <w:iCs w:val="0"/>
                <w:color w:val="000000"/>
                <w:sz w:val="20"/>
                <w:szCs w:val="20"/>
              </w:rPr>
              <w:t>Ch. 3 (3.7)</w:t>
            </w:r>
          </w:p>
        </w:tc>
      </w:tr>
      <w:tr w14:paraId="4CB3F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397053B8">
            <w:pPr>
              <w:spacing w:line="260" w:lineRule="auto"/>
              <w:jc w:val="left"/>
            </w:pPr>
            <w:r>
              <w:rPr>
                <w:rFonts w:ascii="Times New Roman" w:hAnsi="Times New Roman" w:eastAsia="Times New Roman" w:cs="Times New Roman"/>
                <w:b w:val="0"/>
                <w:bCs w:val="0"/>
                <w:i w:val="0"/>
                <w:iCs w:val="0"/>
                <w:color w:val="000000"/>
                <w:sz w:val="20"/>
                <w:szCs w:val="20"/>
              </w:rPr>
              <w:t>Security considerations</w:t>
            </w:r>
          </w:p>
        </w:tc>
        <w:tc>
          <w:tcPr>
            <w:tcW w:w="1800" w:type="dxa"/>
            <w:tcMar>
              <w:top w:w="90" w:type="dxa"/>
              <w:left w:w="110" w:type="dxa"/>
              <w:bottom w:w="90" w:type="dxa"/>
              <w:right w:w="110" w:type="dxa"/>
            </w:tcMar>
            <w:vAlign w:val="center"/>
          </w:tcPr>
          <w:p w14:paraId="65228CB1">
            <w:pPr>
              <w:spacing w:line="260" w:lineRule="auto"/>
              <w:jc w:val="left"/>
            </w:pPr>
            <w:r>
              <w:rPr>
                <w:rFonts w:ascii="Times New Roman" w:hAnsi="Times New Roman" w:eastAsia="Times New Roman" w:cs="Times New Roman"/>
                <w:b w:val="0"/>
                <w:bCs w:val="0"/>
                <w:i w:val="0"/>
                <w:iCs w:val="0"/>
                <w:color w:val="000000"/>
                <w:sz w:val="20"/>
                <w:szCs w:val="20"/>
              </w:rPr>
              <w:t>Relevant SO</w:t>
            </w:r>
          </w:p>
        </w:tc>
        <w:tc>
          <w:tcPr>
            <w:tcW w:w="2700" w:type="dxa"/>
            <w:tcMar>
              <w:top w:w="90" w:type="dxa"/>
              <w:left w:w="110" w:type="dxa"/>
              <w:bottom w:w="90" w:type="dxa"/>
              <w:right w:w="110" w:type="dxa"/>
            </w:tcMar>
            <w:vAlign w:val="center"/>
          </w:tcPr>
          <w:p w14:paraId="277E8784">
            <w:pPr>
              <w:spacing w:line="260" w:lineRule="auto"/>
              <w:jc w:val="left"/>
            </w:pPr>
            <w:r>
              <w:rPr>
                <w:rFonts w:ascii="Times New Roman" w:hAnsi="Times New Roman" w:eastAsia="Times New Roman" w:cs="Times New Roman"/>
                <w:b w:val="0"/>
                <w:bCs w:val="0"/>
                <w:i w:val="0"/>
                <w:iCs w:val="0"/>
                <w:color w:val="000000"/>
                <w:sz w:val="20"/>
                <w:szCs w:val="20"/>
              </w:rPr>
              <w:t>Ch. 3 (3.7)</w:t>
            </w:r>
          </w:p>
        </w:tc>
      </w:tr>
      <w:tr w14:paraId="4D7BC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19E90AE1">
            <w:pPr>
              <w:spacing w:line="260" w:lineRule="auto"/>
              <w:jc w:val="left"/>
            </w:pPr>
            <w:r>
              <w:rPr>
                <w:rFonts w:ascii="Times New Roman" w:hAnsi="Times New Roman" w:eastAsia="Times New Roman" w:cs="Times New Roman"/>
                <w:b w:val="0"/>
                <w:bCs w:val="0"/>
                <w:i w:val="0"/>
                <w:iCs w:val="0"/>
                <w:color w:val="000000"/>
                <w:sz w:val="20"/>
                <w:szCs w:val="20"/>
              </w:rPr>
              <w:t>Integrated/system-level engineering</w:t>
            </w:r>
          </w:p>
        </w:tc>
        <w:tc>
          <w:tcPr>
            <w:tcW w:w="1800" w:type="dxa"/>
            <w:tcMar>
              <w:top w:w="90" w:type="dxa"/>
              <w:left w:w="110" w:type="dxa"/>
              <w:bottom w:w="90" w:type="dxa"/>
              <w:right w:w="110" w:type="dxa"/>
            </w:tcMar>
            <w:vAlign w:val="center"/>
          </w:tcPr>
          <w:p w14:paraId="1646B398">
            <w:pPr>
              <w:spacing w:line="260" w:lineRule="auto"/>
              <w:jc w:val="left"/>
            </w:pPr>
            <w:r>
              <w:rPr>
                <w:rFonts w:ascii="Times New Roman" w:hAnsi="Times New Roman" w:eastAsia="Times New Roman" w:cs="Times New Roman"/>
                <w:b w:val="0"/>
                <w:bCs w:val="0"/>
                <w:i w:val="0"/>
                <w:iCs w:val="0"/>
                <w:color w:val="000000"/>
                <w:sz w:val="20"/>
                <w:szCs w:val="20"/>
              </w:rPr>
              <w:t>SO1/SO2</w:t>
            </w:r>
          </w:p>
        </w:tc>
        <w:tc>
          <w:tcPr>
            <w:tcW w:w="2700" w:type="dxa"/>
            <w:tcMar>
              <w:top w:w="90" w:type="dxa"/>
              <w:left w:w="110" w:type="dxa"/>
              <w:bottom w:w="90" w:type="dxa"/>
              <w:right w:w="110" w:type="dxa"/>
            </w:tcMar>
            <w:vAlign w:val="center"/>
          </w:tcPr>
          <w:p w14:paraId="3F2C4F8A">
            <w:pPr>
              <w:spacing w:line="260" w:lineRule="auto"/>
              <w:jc w:val="left"/>
            </w:pPr>
            <w:r>
              <w:rPr>
                <w:rFonts w:ascii="Times New Roman" w:hAnsi="Times New Roman" w:eastAsia="Times New Roman" w:cs="Times New Roman"/>
                <w:b w:val="0"/>
                <w:bCs w:val="0"/>
                <w:i w:val="0"/>
                <w:iCs w:val="0"/>
                <w:color w:val="000000"/>
                <w:sz w:val="20"/>
                <w:szCs w:val="20"/>
              </w:rPr>
              <w:t>Ch. 3 (3.5)</w:t>
            </w:r>
          </w:p>
        </w:tc>
      </w:tr>
      <w:tr w14:paraId="7F26F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5216C6C0">
            <w:pPr>
              <w:spacing w:line="260" w:lineRule="auto"/>
              <w:jc w:val="left"/>
            </w:pPr>
            <w:r>
              <w:rPr>
                <w:rFonts w:ascii="Times New Roman" w:hAnsi="Times New Roman" w:eastAsia="Times New Roman" w:cs="Times New Roman"/>
                <w:b w:val="0"/>
                <w:bCs w:val="0"/>
                <w:i w:val="0"/>
                <w:iCs w:val="0"/>
                <w:color w:val="000000"/>
                <w:sz w:val="20"/>
                <w:szCs w:val="20"/>
              </w:rPr>
              <w:t>Project planning and management</w:t>
            </w:r>
          </w:p>
        </w:tc>
        <w:tc>
          <w:tcPr>
            <w:tcW w:w="1800" w:type="dxa"/>
            <w:tcMar>
              <w:top w:w="90" w:type="dxa"/>
              <w:left w:w="110" w:type="dxa"/>
              <w:bottom w:w="90" w:type="dxa"/>
              <w:right w:w="110" w:type="dxa"/>
            </w:tcMar>
            <w:vAlign w:val="center"/>
          </w:tcPr>
          <w:p w14:paraId="7A6D1FA5">
            <w:pPr>
              <w:spacing w:line="260" w:lineRule="auto"/>
              <w:jc w:val="left"/>
            </w:pPr>
            <w:r>
              <w:rPr>
                <w:rFonts w:ascii="Times New Roman" w:hAnsi="Times New Roman" w:eastAsia="Times New Roman" w:cs="Times New Roman"/>
                <w:b w:val="0"/>
                <w:bCs w:val="0"/>
                <w:i w:val="0"/>
                <w:iCs w:val="0"/>
                <w:color w:val="000000"/>
                <w:sz w:val="20"/>
                <w:szCs w:val="20"/>
              </w:rPr>
              <w:t>SO5</w:t>
            </w:r>
          </w:p>
        </w:tc>
        <w:tc>
          <w:tcPr>
            <w:tcW w:w="2700" w:type="dxa"/>
            <w:tcMar>
              <w:top w:w="90" w:type="dxa"/>
              <w:left w:w="110" w:type="dxa"/>
              <w:bottom w:w="90" w:type="dxa"/>
              <w:right w:w="110" w:type="dxa"/>
            </w:tcMar>
            <w:vAlign w:val="center"/>
          </w:tcPr>
          <w:p w14:paraId="4589779A">
            <w:pPr>
              <w:spacing w:line="260" w:lineRule="auto"/>
              <w:jc w:val="left"/>
            </w:pPr>
            <w:r>
              <w:rPr>
                <w:rFonts w:ascii="Times New Roman" w:hAnsi="Times New Roman" w:eastAsia="Times New Roman" w:cs="Times New Roman"/>
                <w:b w:val="0"/>
                <w:bCs w:val="0"/>
                <w:i w:val="0"/>
                <w:iCs w:val="0"/>
                <w:color w:val="000000"/>
                <w:sz w:val="20"/>
                <w:szCs w:val="20"/>
              </w:rPr>
              <w:t>Ch. 4 (4.8)</w:t>
            </w:r>
          </w:p>
        </w:tc>
      </w:tr>
      <w:tr w14:paraId="2C223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14:paraId="5EE9EF5E">
            <w:pPr>
              <w:spacing w:line="260" w:lineRule="auto"/>
              <w:jc w:val="left"/>
            </w:pPr>
            <w:r>
              <w:rPr>
                <w:rFonts w:ascii="Times New Roman" w:hAnsi="Times New Roman" w:eastAsia="Times New Roman" w:cs="Times New Roman"/>
                <w:b w:val="0"/>
                <w:bCs w:val="0"/>
                <w:i w:val="0"/>
                <w:iCs w:val="0"/>
                <w:color w:val="000000"/>
                <w:sz w:val="20"/>
                <w:szCs w:val="20"/>
              </w:rPr>
              <w:t>Individual contribution</w:t>
            </w:r>
          </w:p>
        </w:tc>
        <w:tc>
          <w:tcPr>
            <w:tcW w:w="1800" w:type="dxa"/>
            <w:tcMar>
              <w:top w:w="90" w:type="dxa"/>
              <w:left w:w="110" w:type="dxa"/>
              <w:bottom w:w="90" w:type="dxa"/>
              <w:right w:w="110" w:type="dxa"/>
            </w:tcMar>
            <w:vAlign w:val="center"/>
          </w:tcPr>
          <w:p w14:paraId="6539C536">
            <w:pPr>
              <w:spacing w:line="260" w:lineRule="auto"/>
              <w:jc w:val="left"/>
            </w:pPr>
            <w:r>
              <w:rPr>
                <w:rFonts w:ascii="Times New Roman" w:hAnsi="Times New Roman" w:eastAsia="Times New Roman" w:cs="Times New Roman"/>
                <w:b w:val="0"/>
                <w:bCs w:val="0"/>
                <w:i w:val="0"/>
                <w:iCs w:val="0"/>
                <w:color w:val="000000"/>
                <w:sz w:val="20"/>
                <w:szCs w:val="20"/>
              </w:rPr>
              <w:t>SO1–SO7</w:t>
            </w:r>
          </w:p>
        </w:tc>
        <w:tc>
          <w:tcPr>
            <w:tcW w:w="2700" w:type="dxa"/>
            <w:tcMar>
              <w:top w:w="90" w:type="dxa"/>
              <w:left w:w="110" w:type="dxa"/>
              <w:bottom w:w="90" w:type="dxa"/>
              <w:right w:w="110" w:type="dxa"/>
            </w:tcMar>
            <w:vAlign w:val="center"/>
          </w:tcPr>
          <w:p w14:paraId="41C55D19">
            <w:pPr>
              <w:spacing w:line="260" w:lineRule="auto"/>
              <w:jc w:val="left"/>
            </w:pPr>
            <w:r>
              <w:rPr>
                <w:rFonts w:ascii="Times New Roman" w:hAnsi="Times New Roman" w:eastAsia="Times New Roman" w:cs="Times New Roman"/>
                <w:b w:val="0"/>
                <w:bCs w:val="0"/>
                <w:i w:val="0"/>
                <w:iCs w:val="0"/>
                <w:color w:val="000000"/>
                <w:sz w:val="20"/>
                <w:szCs w:val="20"/>
              </w:rPr>
              <w:t>Contribution Statement + Ch. 4 (4.8)</w:t>
            </w:r>
          </w:p>
        </w:tc>
      </w:tr>
    </w:tbl>
    <w:p w14:paraId="53C6B997"/>
    <w:sectPr>
      <w:headerReference r:id="rId8" w:type="default"/>
      <w:footerReference r:id="rId9"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86"/>
    <w:family w:val="swiss"/>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611F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9599669"/>
      <w:docPartObj>
        <w:docPartGallery w:val="autotext"/>
      </w:docPartObj>
    </w:sdtPr>
    <w:sdtContent>
      <w:p w14:paraId="18CB8EB7">
        <w:pPr>
          <w:pStyle w:val="13"/>
          <w:jc w:val="right"/>
        </w:pPr>
        <w:r>
          <w:fldChar w:fldCharType="begin"/>
        </w:r>
        <w:r>
          <w:instrText xml:space="preserve"> PAGE   \* MERGEFORMAT </w:instrText>
        </w:r>
        <w:r>
          <w:fldChar w:fldCharType="separate"/>
        </w:r>
        <w:r>
          <w:t>2</w:t>
        </w:r>
        <w:r>
          <w:fldChar w:fldCharType="end"/>
        </w:r>
      </w:p>
    </w:sdtContent>
  </w:sdt>
  <w:p w14:paraId="542ECA7C">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2A1E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94294">
    <w:pPr>
      <w:jc w:val="center"/>
    </w:pPr>
    <w:r>
      <w:rPr>
        <w:rFonts w:ascii="Times New Roman" w:hAnsi="Times New Roman" w:eastAsia="Times New Roman" w:cs="Times New Roman"/>
        <w:color w:val="000000"/>
        <w:sz w:val="20"/>
        <w:szCs w:val="20"/>
      </w:rPr>
      <w:fldChar w:fldCharType="begin"/>
    </w:r>
    <w:r>
      <w:rPr>
        <w:rFonts w:ascii="Times New Roman" w:hAnsi="Times New Roman" w:eastAsia="Times New Roman" w:cs="Times New Roman"/>
        <w:color w:val="000000"/>
        <w:sz w:val="20"/>
        <w:szCs w:val="20"/>
      </w:rPr>
      <w:instrText xml:space="preserve">PAGE</w:instrText>
    </w:r>
    <w:r>
      <w:rPr>
        <w:rFonts w:ascii="Times New Roman" w:hAnsi="Times New Roman" w:eastAsia="Times New Roman" w:cs="Times New Roman"/>
        <w:color w:val="000000"/>
        <w:sz w:val="20"/>
        <w:szCs w:val="20"/>
      </w:rPr>
      <w:fldChar w:fldCharType="separate"/>
    </w:r>
    <w:r>
      <w:rPr>
        <w:rFonts w:ascii="Times New Roman" w:hAnsi="Times New Roman" w:eastAsia="Times New Roman" w:cs="Times New Roman"/>
        <w:color w:val="000000"/>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25A2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48C1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09E4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60" w:hanging="260"/>
      </w:pPr>
      <w:rPr>
        <w:rFonts w:ascii="Times New Roman" w:hAnsi="Times New Roman" w:eastAsia="Times New Roman" w:cs="Times New Roman"/>
        <w:sz w:val="22"/>
        <w:szCs w:val="22"/>
      </w:rPr>
    </w:lvl>
  </w:abstractNum>
  <w:abstractNum w:abstractNumId="1">
    <w:nsid w:val="59ADCABA"/>
    <w:multiLevelType w:val="singleLevel"/>
    <w:tmpl w:val="59ADCABA"/>
    <w:lvl w:ilvl="0" w:tentative="0">
      <w:start w:val="1"/>
      <w:numFmt w:val="decimal"/>
      <w:lvlText w:val="%1."/>
      <w:lvlJc w:val="left"/>
      <w:pPr>
        <w:ind w:left="580" w:hanging="300"/>
      </w:pPr>
      <w:rPr>
        <w:rFonts w:ascii="Times New Roman" w:hAnsi="Times New Roman" w:eastAsia="Times New Roman" w:cs="Times New Roman"/>
        <w:sz w:val="22"/>
        <w:szCs w:val="22"/>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777963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2"/>
      <w:szCs w:val="22"/>
    </w:rPr>
  </w:style>
  <w:style w:type="paragraph" w:styleId="2">
    <w:name w:val="heading 1"/>
    <w:next w:val="1"/>
    <w:qFormat/>
    <w:uiPriority w:val="0"/>
    <w:pPr>
      <w:spacing w:before="0" w:after="20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80" w:after="140"/>
    </w:pPr>
    <w:rPr>
      <w:rFonts w:ascii="Times New Roman" w:hAnsi="Times New Roman" w:eastAsia="Times New Roman" w:cs="Times New Roman"/>
      <w:b/>
      <w:bCs/>
      <w:color w:val="000000"/>
      <w:sz w:val="24"/>
      <w:szCs w:val="24"/>
    </w:rPr>
  </w:style>
  <w:style w:type="paragraph" w:styleId="4">
    <w:name w:val="heading 3"/>
    <w:next w:val="1"/>
    <w:qFormat/>
    <w:uiPriority w:val="0"/>
    <w:pPr>
      <w:spacing w:before="200" w:after="120"/>
    </w:pPr>
    <w:rPr>
      <w:rFonts w:ascii="Times New Roman" w:hAnsi="Times New Roman" w:eastAsia="Times New Roman" w:cs="Times New Roman"/>
      <w:b/>
      <w:bCs/>
      <w:color w:val="000000"/>
      <w:sz w:val="22"/>
      <w:szCs w:val="22"/>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b/>
      <w:bCs/>
      <w:sz w:val="24"/>
      <w:szCs w:val="24"/>
    </w:rPr>
  </w:style>
  <w:style w:type="character" w:styleId="11">
    <w:name w:val="endnote reference"/>
    <w:semiHidden/>
    <w:unhideWhenUsed/>
    <w:qFormat/>
    <w:uiPriority w:val="99"/>
    <w:rPr>
      <w:vertAlign w:val="superscript"/>
    </w:rPr>
  </w:style>
  <w:style w:type="paragraph" w:styleId="12">
    <w:name w:val="endnote text"/>
    <w:link w:val="20"/>
    <w:semiHidden/>
    <w:unhideWhenUsed/>
    <w:qFormat/>
    <w:uiPriority w:val="99"/>
    <w:pPr>
      <w:spacing w:after="0" w:line="240" w:lineRule="auto"/>
    </w:pPr>
    <w:rPr>
      <w:rFonts w:ascii="Times New Roman" w:hAnsi="Times New Roman" w:eastAsia="Times New Roman" w:cs="Times New Roman"/>
      <w:color w:val="000000"/>
      <w:sz w:val="20"/>
      <w:szCs w:val="20"/>
    </w:rPr>
  </w:style>
  <w:style w:type="paragraph" w:styleId="13">
    <w:name w:val="footer"/>
    <w:basedOn w:val="1"/>
    <w:unhideWhenUsed/>
    <w:qFormat/>
    <w:uiPriority w:val="99"/>
    <w:pPr>
      <w:tabs>
        <w:tab w:val="center" w:pos="4680"/>
        <w:tab w:val="right" w:pos="9360"/>
      </w:tabs>
    </w:pPr>
  </w:style>
  <w:style w:type="character" w:styleId="14">
    <w:name w:val="footnote reference"/>
    <w:semiHidden/>
    <w:unhideWhenUsed/>
    <w:qFormat/>
    <w:uiPriority w:val="99"/>
    <w:rPr>
      <w:vertAlign w:val="superscript"/>
    </w:rPr>
  </w:style>
  <w:style w:type="paragraph" w:styleId="15">
    <w:name w:val="footnote text"/>
    <w:link w:val="19"/>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6">
    <w:name w:val="Hyperlink"/>
    <w:unhideWhenUsed/>
    <w:qFormat/>
    <w:uiPriority w:val="99"/>
    <w:rPr>
      <w:color w:val="0563C1"/>
      <w:u w:val="single"/>
    </w:rPr>
  </w:style>
  <w:style w:type="paragraph" w:styleId="17">
    <w:name w:val="Title"/>
    <w:qFormat/>
    <w:uiPriority w:val="0"/>
    <w:rPr>
      <w:rFonts w:ascii="Times New Roman" w:hAnsi="Times New Roman" w:eastAsia="Times New Roman" w:cs="Times New Roman"/>
      <w:color w:val="000000"/>
      <w:sz w:val="56"/>
      <w:szCs w:val="56"/>
    </w:rPr>
  </w:style>
  <w:style w:type="paragraph" w:styleId="18">
    <w:name w:val="List Paragraph"/>
    <w:qFormat/>
    <w:uiPriority w:val="0"/>
    <w:rPr>
      <w:rFonts w:ascii="Times New Roman" w:hAnsi="Times New Roman" w:eastAsia="Times New Roman" w:cs="Times New Roman"/>
      <w:color w:val="000000"/>
      <w:sz w:val="22"/>
      <w:szCs w:val="22"/>
    </w:rPr>
  </w:style>
  <w:style w:type="character" w:customStyle="1" w:styleId="19">
    <w:name w:val="Footnote Text Char"/>
    <w:link w:val="15"/>
    <w:semiHidden/>
    <w:unhideWhenUsed/>
    <w:qFormat/>
    <w:uiPriority w:val="99"/>
    <w:rPr>
      <w:sz w:val="20"/>
      <w:szCs w:val="20"/>
    </w:rPr>
  </w:style>
  <w:style w:type="character" w:customStyle="1" w:styleId="20">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11125</Words>
  <Characters>67049</Characters>
  <TotalTime>18</TotalTime>
  <ScaleCrop>false</ScaleCrop>
  <LinksUpToDate>false</LinksUpToDate>
  <CharactersWithSpaces>77172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2026-09-03T03:26:00Z</dcterms:created>
  <dc:creator>Un-named</dc:creator>
  <cp:lastModifiedBy>Tharunkumar</cp:lastModifiedBy>
  <dcterms:modified xsi:type="dcterms:W3CDTF">2026-09-03T04:11:13Z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eyJoZGlkIjoiZmY5ODk0MWE3N2YxZjRiMDM1MDExZjA5NzNlNGZjNjAiLCJ1c2VySWQiOiI1Njc2MDc4MDExMTIifQ==</vt:lpwstr>
  </property>
  <property fmtid="{D5CDD505-2E9C-101B-9397-08002B2CF9AE}" pid="3" name="KSOProductBuildVer">
    <vt:lpwstr>1033-12.1.0.28032</vt:lpwstr>
  </property>
  <property fmtid="{D5CDD505-2E9C-101B-9397-08002B2CF9AE}" pid="4" name="ICV">
    <vt:lpwstr>E8760BB476104E2FA1D7FF2902118E56_13</vt:lpwstr>
  </property>
</Properties>
</file>