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40"/>
        <w:jc w:val="center"/>
      </w:pPr>
      <w:r>
        <w:rPr>
          <w:b/>
          <w:color w:val="5F7186"/>
          <w:sz w:val="24"/>
        </w:rPr>
        <w:t>CSA10 — SOFTWARE ENGINEERING</w:t>
      </w:r>
    </w:p>
    <w:p>
      <w:pPr>
        <w:spacing w:after="60"/>
        <w:jc w:val="center"/>
      </w:pPr>
      <w:r>
        <w:rPr>
          <w:b/>
          <w:color w:val="0B457C"/>
          <w:sz w:val="30"/>
        </w:rPr>
        <w:t>Assignment Report</w:t>
      </w:r>
    </w:p>
    <w:p>
      <w:pPr>
        <w:spacing w:after="80"/>
        <w:jc w:val="center"/>
      </w:pPr>
      <w:r>
        <w:rPr>
          <w:b/>
          <w:color w:val="12233A"/>
          <w:sz w:val="38"/>
        </w:rPr>
        <w:t>SmartCare — A Scalable Healthcare Appointment</w:t>
        <w:br/>
        <w:t>and Patient Service Platform</w:t>
      </w:r>
    </w:p>
    <w:p>
      <w:pPr>
        <w:spacing w:after="120"/>
        <w:jc w:val="center"/>
      </w:pPr>
      <w:r>
        <w:rPr>
          <w:i/>
          <w:color w:val="5F7186"/>
          <w:sz w:val="20"/>
        </w:rPr>
        <w:t>Designed, built, containerised, tested and deployed through a complete software engineering life cycle</w:t>
      </w:r>
    </w:p>
    <w:p>
      <w:pPr>
        <w:keepNext/>
        <w:spacing w:before="80" w:after="40"/>
        <w:jc w:val="center"/>
      </w:pPr>
      <w:r>
        <w:drawing>
          <wp:inline xmlns:a="http://schemas.openxmlformats.org/drawingml/2006/main" xmlns:pic="http://schemas.openxmlformats.org/drawingml/2006/picture">
            <wp:extent cx="4248000" cy="2381232"/>
            <wp:docPr id="1" name="Picture 1"/>
            <wp:cNvGraphicFramePr>
              <a:graphicFrameLocks noChangeAspect="1"/>
            </wp:cNvGraphicFramePr>
            <a:graphic>
              <a:graphicData uri="http://schemas.openxmlformats.org/drawingml/2006/picture">
                <pic:pic>
                  <pic:nvPicPr>
                    <pic:cNvPr id="0" name="fig1.png"/>
                    <pic:cNvPicPr/>
                  </pic:nvPicPr>
                  <pic:blipFill>
                    <a:blip r:embed="rId11"/>
                    <a:stretch>
                      <a:fillRect/>
                    </a:stretch>
                  </pic:blipFill>
                  <pic:spPr>
                    <a:xfrm>
                      <a:off x="0" y="0"/>
                      <a:ext cx="4248000" cy="2381232"/>
                    </a:xfrm>
                    <a:prstGeom prst="rect"/>
                  </pic:spPr>
                </pic:pic>
              </a:graphicData>
            </a:graphic>
          </wp:inline>
        </w:drawing>
      </w:r>
    </w:p>
    <w:p>
      <w:pPr>
        <w:spacing w:before="20" w:after="140"/>
        <w:jc w:val="center"/>
      </w:pPr>
      <w:r>
        <w:rPr>
          <w:i/>
          <w:color w:val="5F7186"/>
          <w:sz w:val="16"/>
        </w:rPr>
        <w:t>Figure 1 — Layered architecture of the delivered system. Solid arrows are synchronous request paths; green arrows are asynchronous event delivery.</w:t>
      </w:r>
    </w:p>
    <w:p>
      <w:pPr>
        <w:keepNext/>
        <w:spacing w:before="160" w:after="60"/>
      </w:pPr>
      <w:r>
        <w:rPr>
          <w:b/>
          <w:color w:val="12233A"/>
          <w:sz w:val="21"/>
        </w:rPr>
        <w:t>A.  Assignment Information</w:t>
      </w:r>
    </w:p>
    <w:tbl>
      <w:tblPr>
        <w:tblStyle w:val="TableGrid"/>
        <w:tblW w:type="auto" w:w="0"/>
        <w:jc w:val="center"/>
        <w:tblLayout w:type="fixed"/>
        <w:tblLook w:firstColumn="1" w:firstRow="1" w:lastColumn="0" w:lastRow="0" w:noHBand="0" w:noVBand="1" w:val="04A0"/>
        <w:tblLayout w:type="fixed"/>
      </w:tblPr>
      <w:tblGrid>
        <w:gridCol w:w="2476"/>
        <w:gridCol w:w="7048"/>
      </w:tblGrid>
      <w:tr>
        <w:trPr>
          <w:tblHeader w:val="true"/>
        </w:trPr>
        <w:tc>
          <w:tcPr>
            <w:tcW w:type="dxa" w:w="2476"/>
            <w:shd w:val="clear" w:color="auto" w:fill="0B457C"/>
            <w:tcMar>
              <w:top w:w="40" w:type="dxa"/>
              <w:left w:w="80" w:type="dxa"/>
              <w:bottom w:w="40" w:type="dxa"/>
              <w:right w:w="80" w:type="dxa"/>
            </w:tcMar>
          </w:tcPr>
          <w:p>
            <w:pPr>
              <w:spacing w:after="20" w:before="20"/>
            </w:pPr>
            <w:r>
              <w:rPr>
                <w:b/>
                <w:color w:val="FFFFFF"/>
                <w:sz w:val="16"/>
              </w:rPr>
              <w:t>Field</w:t>
            </w:r>
          </w:p>
        </w:tc>
        <w:tc>
          <w:tcPr>
            <w:tcW w:type="dxa" w:w="7048"/>
            <w:shd w:val="clear" w:color="auto" w:fill="0B457C"/>
            <w:tcMar>
              <w:top w:w="40" w:type="dxa"/>
              <w:left w:w="80" w:type="dxa"/>
              <w:bottom w:w="40" w:type="dxa"/>
              <w:right w:w="80" w:type="dxa"/>
            </w:tcMar>
          </w:tcPr>
          <w:p>
            <w:pPr>
              <w:spacing w:after="20" w:before="20"/>
            </w:pPr>
            <w:r>
              <w:rPr>
                <w:b/>
                <w:color w:val="FFFFFF"/>
                <w:sz w:val="16"/>
              </w:rPr>
              <w:t>Details</w:t>
            </w:r>
          </w:p>
        </w:tc>
      </w:tr>
      <w:tr>
        <w:trPr>
          <w:cantSplit/>
        </w:trPr>
        <w:tc>
          <w:tcPr>
            <w:tcW w:type="dxa" w:w="2476"/>
            <w:tcMar>
              <w:top w:w="40" w:type="dxa"/>
              <w:left w:w="80" w:type="dxa"/>
              <w:bottom w:w="40" w:type="dxa"/>
              <w:right w:w="80" w:type="dxa"/>
            </w:tcMar>
          </w:tcPr>
          <w:p>
            <w:pPr>
              <w:spacing w:after="20" w:before="20" w:line="245" w:lineRule="auto"/>
            </w:pPr>
            <w:r>
              <w:rPr>
                <w:i w:val="0"/>
                <w:sz w:val="17"/>
              </w:rPr>
              <w:t>Department</w:t>
            </w:r>
          </w:p>
        </w:tc>
        <w:tc>
          <w:tcPr>
            <w:tcW w:type="dxa" w:w="7048"/>
            <w:tcMar>
              <w:top w:w="40" w:type="dxa"/>
              <w:left w:w="80" w:type="dxa"/>
              <w:bottom w:w="40" w:type="dxa"/>
              <w:right w:w="80" w:type="dxa"/>
            </w:tcMar>
          </w:tcPr>
          <w:p>
            <w:pPr>
              <w:spacing w:after="20" w:before="20" w:line="245" w:lineRule="auto"/>
            </w:pPr>
            <w:r>
              <w:rPr>
                <w:i w:val="0"/>
                <w:sz w:val="17"/>
              </w:rPr>
              <w:t>Computer Science and Engineering</w:t>
            </w:r>
          </w:p>
        </w:tc>
      </w:tr>
      <w:tr>
        <w:trPr>
          <w:cantSplit/>
        </w:trPr>
        <w:tc>
          <w:tcPr>
            <w:tcW w:type="dxa" w:w="2476"/>
            <w:tcMar>
              <w:top w:w="40" w:type="dxa"/>
              <w:left w:w="80" w:type="dxa"/>
              <w:bottom w:w="40" w:type="dxa"/>
              <w:right w:w="80" w:type="dxa"/>
            </w:tcMar>
            <w:shd w:val="clear" w:color="auto" w:fill="F4F8FC"/>
          </w:tcPr>
          <w:p>
            <w:pPr>
              <w:spacing w:after="20" w:before="20" w:line="245" w:lineRule="auto"/>
            </w:pPr>
            <w:r>
              <w:rPr>
                <w:i w:val="0"/>
                <w:sz w:val="17"/>
              </w:rPr>
              <w:t>Programme</w:t>
            </w:r>
          </w:p>
        </w:tc>
        <w:tc>
          <w:tcPr>
            <w:tcW w:type="dxa" w:w="7048"/>
            <w:tcMar>
              <w:top w:w="40" w:type="dxa"/>
              <w:left w:w="80" w:type="dxa"/>
              <w:bottom w:w="40" w:type="dxa"/>
              <w:right w:w="80" w:type="dxa"/>
            </w:tcMar>
            <w:shd w:val="clear" w:color="auto" w:fill="F4F8FC"/>
          </w:tcPr>
          <w:p>
            <w:pPr>
              <w:spacing w:after="20" w:before="20" w:line="245" w:lineRule="auto"/>
            </w:pPr>
            <w:r>
              <w:rPr>
                <w:i w:val="0"/>
                <w:sz w:val="17"/>
              </w:rPr>
              <w:t>B.Tech — Computer Science and Engineering</w:t>
            </w:r>
          </w:p>
        </w:tc>
      </w:tr>
      <w:tr>
        <w:trPr>
          <w:cantSplit/>
        </w:trPr>
        <w:tc>
          <w:tcPr>
            <w:tcW w:type="dxa" w:w="2476"/>
            <w:tcMar>
              <w:top w:w="40" w:type="dxa"/>
              <w:left w:w="80" w:type="dxa"/>
              <w:bottom w:w="40" w:type="dxa"/>
              <w:right w:w="80" w:type="dxa"/>
            </w:tcMar>
          </w:tcPr>
          <w:p>
            <w:pPr>
              <w:spacing w:after="20" w:before="20" w:line="245" w:lineRule="auto"/>
            </w:pPr>
            <w:r>
              <w:rPr>
                <w:i w:val="0"/>
                <w:sz w:val="17"/>
              </w:rPr>
              <w:t>Course Code &amp; Course Name</w:t>
            </w:r>
          </w:p>
        </w:tc>
        <w:tc>
          <w:tcPr>
            <w:tcW w:type="dxa" w:w="7048"/>
            <w:tcMar>
              <w:top w:w="40" w:type="dxa"/>
              <w:left w:w="80" w:type="dxa"/>
              <w:bottom w:w="40" w:type="dxa"/>
              <w:right w:w="80" w:type="dxa"/>
            </w:tcMar>
          </w:tcPr>
          <w:p>
            <w:pPr>
              <w:spacing w:after="20" w:before="20" w:line="245" w:lineRule="auto"/>
            </w:pPr>
            <w:r>
              <w:rPr>
                <w:i w:val="0"/>
                <w:sz w:val="17"/>
              </w:rPr>
              <w:t>CSA10 — Software Engineering</w:t>
            </w:r>
          </w:p>
        </w:tc>
      </w:tr>
      <w:tr>
        <w:trPr>
          <w:cantSplit/>
        </w:trPr>
        <w:tc>
          <w:tcPr>
            <w:tcW w:type="dxa" w:w="2476"/>
            <w:tcMar>
              <w:top w:w="40" w:type="dxa"/>
              <w:left w:w="80" w:type="dxa"/>
              <w:bottom w:w="40" w:type="dxa"/>
              <w:right w:w="80" w:type="dxa"/>
            </w:tcMar>
            <w:shd w:val="clear" w:color="auto" w:fill="F4F8FC"/>
          </w:tcPr>
          <w:p>
            <w:pPr>
              <w:spacing w:after="20" w:before="20" w:line="245" w:lineRule="auto"/>
            </w:pPr>
            <w:r>
              <w:rPr>
                <w:i w:val="0"/>
                <w:sz w:val="17"/>
              </w:rPr>
              <w:t>Academic Year / Batch</w:t>
            </w:r>
          </w:p>
        </w:tc>
        <w:tc>
          <w:tcPr>
            <w:tcW w:type="dxa" w:w="7048"/>
            <w:tcMar>
              <w:top w:w="40" w:type="dxa"/>
              <w:left w:w="80" w:type="dxa"/>
              <w:bottom w:w="40" w:type="dxa"/>
              <w:right w:w="80" w:type="dxa"/>
            </w:tcMar>
            <w:shd w:val="clear" w:color="auto" w:fill="F4F8FC"/>
          </w:tcPr>
          <w:p>
            <w:pPr>
              <w:spacing w:after="20" w:before="20" w:line="245" w:lineRule="auto"/>
            </w:pPr>
            <w:r>
              <w:rPr>
                <w:i w:val="0"/>
                <w:sz w:val="17"/>
              </w:rPr>
              <w:t>2023–2027</w:t>
            </w:r>
          </w:p>
        </w:tc>
      </w:tr>
      <w:tr>
        <w:trPr>
          <w:cantSplit/>
        </w:trPr>
        <w:tc>
          <w:tcPr>
            <w:tcW w:type="dxa" w:w="2476"/>
            <w:tcMar>
              <w:top w:w="40" w:type="dxa"/>
              <w:left w:w="80" w:type="dxa"/>
              <w:bottom w:w="40" w:type="dxa"/>
              <w:right w:w="80" w:type="dxa"/>
            </w:tcMar>
          </w:tcPr>
          <w:p>
            <w:pPr>
              <w:spacing w:after="20" w:before="20" w:line="245" w:lineRule="auto"/>
            </w:pPr>
            <w:r>
              <w:rPr>
                <w:i w:val="0"/>
                <w:sz w:val="17"/>
              </w:rPr>
              <w:t>Faculty Name</w:t>
            </w:r>
          </w:p>
        </w:tc>
        <w:tc>
          <w:tcPr>
            <w:tcW w:type="dxa" w:w="7048"/>
            <w:tcMar>
              <w:top w:w="40" w:type="dxa"/>
              <w:left w:w="80" w:type="dxa"/>
              <w:bottom w:w="40" w:type="dxa"/>
              <w:right w:w="80" w:type="dxa"/>
            </w:tcMar>
          </w:tcPr>
          <w:p>
            <w:pPr>
              <w:spacing w:after="20" w:before="20" w:line="245" w:lineRule="auto"/>
            </w:pPr>
            <w:r>
              <w:rPr>
                <w:i w:val="0"/>
                <w:sz w:val="17"/>
              </w:rPr>
              <w:t>[Faculty Name]</w:t>
            </w:r>
          </w:p>
        </w:tc>
      </w:tr>
      <w:tr>
        <w:trPr>
          <w:cantSplit/>
        </w:trPr>
        <w:tc>
          <w:tcPr>
            <w:tcW w:type="dxa" w:w="2476"/>
            <w:tcMar>
              <w:top w:w="40" w:type="dxa"/>
              <w:left w:w="80" w:type="dxa"/>
              <w:bottom w:w="40" w:type="dxa"/>
              <w:right w:w="80" w:type="dxa"/>
            </w:tcMar>
            <w:shd w:val="clear" w:color="auto" w:fill="F4F8FC"/>
          </w:tcPr>
          <w:p>
            <w:pPr>
              <w:spacing w:after="20" w:before="20" w:line="245" w:lineRule="auto"/>
            </w:pPr>
            <w:r>
              <w:rPr>
                <w:i w:val="0"/>
                <w:sz w:val="17"/>
              </w:rPr>
              <w:t>Assignment Title</w:t>
            </w:r>
          </w:p>
        </w:tc>
        <w:tc>
          <w:tcPr>
            <w:tcW w:type="dxa" w:w="7048"/>
            <w:tcMar>
              <w:top w:w="40" w:type="dxa"/>
              <w:left w:w="80" w:type="dxa"/>
              <w:bottom w:w="40" w:type="dxa"/>
              <w:right w:w="80" w:type="dxa"/>
            </w:tcMar>
            <w:shd w:val="clear" w:color="auto" w:fill="F4F8FC"/>
          </w:tcPr>
          <w:p>
            <w:pPr>
              <w:spacing w:after="20" w:before="20" w:line="245" w:lineRule="auto"/>
            </w:pPr>
            <w:r>
              <w:rPr>
                <w:i w:val="0"/>
                <w:sz w:val="17"/>
              </w:rPr>
              <w:t>Smart Healthcare Appointment and Patient Service Platform</w:t>
            </w:r>
          </w:p>
        </w:tc>
      </w:tr>
      <w:tr>
        <w:trPr>
          <w:cantSplit/>
        </w:trPr>
        <w:tc>
          <w:tcPr>
            <w:tcW w:type="dxa" w:w="2476"/>
            <w:tcMar>
              <w:top w:w="40" w:type="dxa"/>
              <w:left w:w="80" w:type="dxa"/>
              <w:bottom w:w="40" w:type="dxa"/>
              <w:right w:w="80" w:type="dxa"/>
            </w:tcMar>
          </w:tcPr>
          <w:p>
            <w:pPr>
              <w:spacing w:after="20" w:before="20" w:line="245" w:lineRule="auto"/>
            </w:pPr>
            <w:r>
              <w:rPr>
                <w:i w:val="0"/>
                <w:sz w:val="17"/>
              </w:rPr>
              <w:t>Date of Issue</w:t>
            </w:r>
          </w:p>
        </w:tc>
        <w:tc>
          <w:tcPr>
            <w:tcW w:type="dxa" w:w="7048"/>
            <w:tcMar>
              <w:top w:w="40" w:type="dxa"/>
              <w:left w:w="80" w:type="dxa"/>
              <w:bottom w:w="40" w:type="dxa"/>
              <w:right w:w="80" w:type="dxa"/>
            </w:tcMar>
          </w:tcPr>
          <w:p>
            <w:pPr>
              <w:spacing w:after="20" w:before="20" w:line="245" w:lineRule="auto"/>
            </w:pPr>
            <w:r>
              <w:rPr>
                <w:i w:val="0"/>
                <w:sz w:val="17"/>
              </w:rPr>
              <w:t>[DD-MM-YYYY]</w:t>
            </w:r>
          </w:p>
        </w:tc>
      </w:tr>
      <w:tr>
        <w:trPr>
          <w:cantSplit/>
        </w:trPr>
        <w:tc>
          <w:tcPr>
            <w:tcW w:type="dxa" w:w="2476"/>
            <w:tcMar>
              <w:top w:w="40" w:type="dxa"/>
              <w:left w:w="80" w:type="dxa"/>
              <w:bottom w:w="40" w:type="dxa"/>
              <w:right w:w="80" w:type="dxa"/>
            </w:tcMar>
            <w:shd w:val="clear" w:color="auto" w:fill="F4F8FC"/>
          </w:tcPr>
          <w:p>
            <w:pPr>
              <w:spacing w:after="20" w:before="20" w:line="245" w:lineRule="auto"/>
            </w:pPr>
            <w:r>
              <w:rPr>
                <w:i w:val="0"/>
                <w:sz w:val="17"/>
              </w:rPr>
              <w:t>Date of Submission</w:t>
            </w:r>
          </w:p>
        </w:tc>
        <w:tc>
          <w:tcPr>
            <w:tcW w:type="dxa" w:w="7048"/>
            <w:tcMar>
              <w:top w:w="40" w:type="dxa"/>
              <w:left w:w="80" w:type="dxa"/>
              <w:bottom w:w="40" w:type="dxa"/>
              <w:right w:w="80" w:type="dxa"/>
            </w:tcMar>
            <w:shd w:val="clear" w:color="auto" w:fill="F4F8FC"/>
          </w:tcPr>
          <w:p>
            <w:pPr>
              <w:spacing w:after="20" w:before="20" w:line="245" w:lineRule="auto"/>
            </w:pPr>
            <w:r>
              <w:rPr>
                <w:i w:val="0"/>
                <w:sz w:val="17"/>
              </w:rPr>
              <w:t>02-09-2026</w:t>
            </w:r>
          </w:p>
        </w:tc>
      </w:tr>
      <w:tr>
        <w:trPr>
          <w:cantSplit/>
        </w:trPr>
        <w:tc>
          <w:tcPr>
            <w:tcW w:type="dxa" w:w="2476"/>
            <w:tcMar>
              <w:top w:w="40" w:type="dxa"/>
              <w:left w:w="80" w:type="dxa"/>
              <w:bottom w:w="40" w:type="dxa"/>
              <w:right w:w="80" w:type="dxa"/>
            </w:tcMar>
          </w:tcPr>
          <w:p>
            <w:pPr>
              <w:spacing w:after="20" w:before="20" w:line="245" w:lineRule="auto"/>
            </w:pPr>
            <w:r>
              <w:rPr>
                <w:i w:val="0"/>
                <w:sz w:val="17"/>
              </w:rPr>
              <w:t>Maximum Marks</w:t>
            </w:r>
          </w:p>
        </w:tc>
        <w:tc>
          <w:tcPr>
            <w:tcW w:type="dxa" w:w="7048"/>
            <w:tcMar>
              <w:top w:w="40" w:type="dxa"/>
              <w:left w:w="80" w:type="dxa"/>
              <w:bottom w:w="40" w:type="dxa"/>
              <w:right w:w="80" w:type="dxa"/>
            </w:tcMar>
          </w:tcPr>
          <w:p>
            <w:pPr>
              <w:spacing w:after="20" w:before="20" w:line="245" w:lineRule="auto"/>
            </w:pPr>
            <w:r>
              <w:rPr>
                <w:i w:val="0"/>
                <w:sz w:val="17"/>
              </w:rPr>
              <w:t>100</w:t>
            </w:r>
          </w:p>
        </w:tc>
      </w:tr>
      <w:tr>
        <w:trPr>
          <w:cantSplit/>
        </w:trPr>
        <w:tc>
          <w:tcPr>
            <w:tcW w:type="dxa" w:w="2476"/>
            <w:tcMar>
              <w:top w:w="40" w:type="dxa"/>
              <w:left w:w="80" w:type="dxa"/>
              <w:bottom w:w="40" w:type="dxa"/>
              <w:right w:w="80" w:type="dxa"/>
            </w:tcMar>
            <w:shd w:val="clear" w:color="auto" w:fill="F4F8FC"/>
          </w:tcPr>
          <w:p>
            <w:pPr>
              <w:spacing w:after="20" w:before="20" w:line="245" w:lineRule="auto"/>
            </w:pPr>
            <w:r>
              <w:rPr>
                <w:i w:val="0"/>
                <w:sz w:val="17"/>
              </w:rPr>
              <w:t>Course Outcome(s)</w:t>
            </w:r>
          </w:p>
        </w:tc>
        <w:tc>
          <w:tcPr>
            <w:tcW w:type="dxa" w:w="7048"/>
            <w:tcMar>
              <w:top w:w="40" w:type="dxa"/>
              <w:left w:w="80" w:type="dxa"/>
              <w:bottom w:w="40" w:type="dxa"/>
              <w:right w:w="80" w:type="dxa"/>
            </w:tcMar>
            <w:shd w:val="clear" w:color="auto" w:fill="F4F8FC"/>
          </w:tcPr>
          <w:p>
            <w:pPr>
              <w:spacing w:after="20" w:before="20" w:line="245" w:lineRule="auto"/>
            </w:pPr>
            <w:r>
              <w:rPr>
                <w:i w:val="0"/>
                <w:sz w:val="17"/>
              </w:rPr>
              <w:t>CO1, CO2, CO3, CO4, CO5</w:t>
            </w:r>
          </w:p>
        </w:tc>
      </w:tr>
      <w:tr>
        <w:trPr>
          <w:cantSplit/>
        </w:trPr>
        <w:tc>
          <w:tcPr>
            <w:tcW w:type="dxa" w:w="2476"/>
            <w:tcMar>
              <w:top w:w="40" w:type="dxa"/>
              <w:left w:w="80" w:type="dxa"/>
              <w:bottom w:w="40" w:type="dxa"/>
              <w:right w:w="80" w:type="dxa"/>
            </w:tcMar>
          </w:tcPr>
          <w:p>
            <w:pPr>
              <w:spacing w:after="20" w:before="20" w:line="245" w:lineRule="auto"/>
            </w:pPr>
            <w:r>
              <w:rPr>
                <w:i w:val="0"/>
                <w:sz w:val="17"/>
              </w:rPr>
              <w:t>Bloom's Taxonomy Level</w:t>
            </w:r>
          </w:p>
        </w:tc>
        <w:tc>
          <w:tcPr>
            <w:tcW w:type="dxa" w:w="7048"/>
            <w:tcMar>
              <w:top w:w="40" w:type="dxa"/>
              <w:left w:w="80" w:type="dxa"/>
              <w:bottom w:w="40" w:type="dxa"/>
              <w:right w:w="80" w:type="dxa"/>
            </w:tcMar>
          </w:tcPr>
          <w:p>
            <w:pPr>
              <w:spacing w:after="20" w:before="20" w:line="245" w:lineRule="auto"/>
            </w:pPr>
            <w:r>
              <w:rPr>
                <w:i w:val="0"/>
                <w:sz w:val="17"/>
              </w:rPr>
              <w:t>L3 — Apply, L4 — Analyse, L5 — Evaluate, L6 — Create</w:t>
            </w:r>
          </w:p>
        </w:tc>
      </w:tr>
    </w:tbl>
    <w:p>
      <w:pPr>
        <w:keepNext/>
        <w:spacing w:before="160" w:after="60"/>
      </w:pPr>
      <w:r>
        <w:rPr>
          <w:b/>
          <w:color w:val="12233A"/>
          <w:sz w:val="21"/>
        </w:rPr>
        <w:t>Team Members</w:t>
      </w:r>
    </w:p>
    <w:tbl>
      <w:tblPr>
        <w:tblStyle w:val="TableGrid"/>
        <w:tblW w:type="auto" w:w="0"/>
        <w:jc w:val="center"/>
        <w:tblLayout w:type="fixed"/>
        <w:tblLook w:firstColumn="1" w:firstRow="1" w:lastColumn="0" w:lastRow="0" w:noHBand="0" w:noVBand="1" w:val="04A0"/>
        <w:tblLayout w:type="fixed"/>
      </w:tblPr>
      <w:tblGrid>
        <w:gridCol w:w="2857"/>
        <w:gridCol w:w="1905"/>
        <w:gridCol w:w="2857"/>
        <w:gridCol w:w="1905"/>
      </w:tblGrid>
      <w:tr>
        <w:trPr>
          <w:tblHeader w:val="true"/>
        </w:trPr>
        <w:tc>
          <w:tcPr>
            <w:tcW w:type="dxa" w:w="2857"/>
            <w:shd w:val="clear" w:color="auto" w:fill="0B457C"/>
            <w:tcMar>
              <w:top w:w="40" w:type="dxa"/>
              <w:left w:w="80" w:type="dxa"/>
              <w:bottom w:w="40" w:type="dxa"/>
              <w:right w:w="80" w:type="dxa"/>
            </w:tcMar>
          </w:tcPr>
          <w:p>
            <w:pPr>
              <w:spacing w:after="20" w:before="20"/>
            </w:pPr>
            <w:r>
              <w:rPr>
                <w:b/>
                <w:color w:val="FFFFFF"/>
                <w:sz w:val="16"/>
              </w:rPr>
              <w:t>Name</w:t>
            </w:r>
          </w:p>
        </w:tc>
        <w:tc>
          <w:tcPr>
            <w:tcW w:type="dxa" w:w="1905"/>
            <w:shd w:val="clear" w:color="auto" w:fill="0B457C"/>
            <w:tcMar>
              <w:top w:w="40" w:type="dxa"/>
              <w:left w:w="80" w:type="dxa"/>
              <w:bottom w:w="40" w:type="dxa"/>
              <w:right w:w="80" w:type="dxa"/>
            </w:tcMar>
          </w:tcPr>
          <w:p>
            <w:pPr>
              <w:spacing w:after="20" w:before="20"/>
              <w:jc w:val="center"/>
            </w:pPr>
            <w:r>
              <w:rPr>
                <w:b/>
                <w:color w:val="FFFFFF"/>
                <w:sz w:val="16"/>
              </w:rPr>
              <w:t>Register No.</w:t>
            </w:r>
          </w:p>
        </w:tc>
        <w:tc>
          <w:tcPr>
            <w:tcW w:type="dxa" w:w="2857"/>
            <w:shd w:val="clear" w:color="auto" w:fill="0B457C"/>
            <w:tcMar>
              <w:top w:w="40" w:type="dxa"/>
              <w:left w:w="80" w:type="dxa"/>
              <w:bottom w:w="40" w:type="dxa"/>
              <w:right w:w="80" w:type="dxa"/>
            </w:tcMar>
          </w:tcPr>
          <w:p>
            <w:pPr>
              <w:spacing w:after="20" w:before="20"/>
            </w:pPr>
            <w:r>
              <w:rPr>
                <w:b/>
                <w:color w:val="FFFFFF"/>
                <w:sz w:val="16"/>
              </w:rPr>
              <w:t>Name</w:t>
            </w:r>
          </w:p>
        </w:tc>
        <w:tc>
          <w:tcPr>
            <w:tcW w:type="dxa" w:w="1905"/>
            <w:shd w:val="clear" w:color="auto" w:fill="0B457C"/>
            <w:tcMar>
              <w:top w:w="40" w:type="dxa"/>
              <w:left w:w="80" w:type="dxa"/>
              <w:bottom w:w="40" w:type="dxa"/>
              <w:right w:w="80" w:type="dxa"/>
            </w:tcMar>
          </w:tcPr>
          <w:p>
            <w:pPr>
              <w:spacing w:after="20" w:before="20"/>
              <w:jc w:val="center"/>
            </w:pPr>
            <w:r>
              <w:rPr>
                <w:b/>
                <w:color w:val="FFFFFF"/>
                <w:sz w:val="16"/>
              </w:rPr>
              <w:t>Register No.</w:t>
            </w:r>
          </w:p>
        </w:tc>
      </w:tr>
      <w:tr>
        <w:trPr>
          <w:cantSplit/>
        </w:trPr>
        <w:tc>
          <w:tcPr>
            <w:tcW w:type="dxa" w:w="2857"/>
            <w:tcMar>
              <w:top w:w="40" w:type="dxa"/>
              <w:left w:w="80" w:type="dxa"/>
              <w:bottom w:w="40" w:type="dxa"/>
              <w:right w:w="80" w:type="dxa"/>
            </w:tcMar>
          </w:tcPr>
          <w:p>
            <w:pPr>
              <w:spacing w:after="20" w:before="20" w:line="245" w:lineRule="auto"/>
            </w:pPr>
            <w:r>
              <w:rPr>
                <w:i w:val="0"/>
                <w:sz w:val="17"/>
              </w:rPr>
              <w:t>Tharunkumar S</w:t>
            </w:r>
          </w:p>
        </w:tc>
        <w:tc>
          <w:tcPr>
            <w:tcW w:type="dxa" w:w="1905"/>
            <w:tcMar>
              <w:top w:w="40" w:type="dxa"/>
              <w:left w:w="80" w:type="dxa"/>
              <w:bottom w:w="40" w:type="dxa"/>
              <w:right w:w="80" w:type="dxa"/>
            </w:tcMar>
          </w:tcPr>
          <w:p>
            <w:pPr>
              <w:spacing w:after="20" w:before="20" w:line="245" w:lineRule="auto"/>
              <w:jc w:val="center"/>
            </w:pPr>
            <w:r>
              <w:rPr>
                <w:i w:val="0"/>
                <w:sz w:val="17"/>
              </w:rPr>
              <w:t>192511416</w:t>
            </w:r>
          </w:p>
        </w:tc>
        <w:tc>
          <w:tcPr>
            <w:tcW w:type="dxa" w:w="2857"/>
            <w:tcMar>
              <w:top w:w="40" w:type="dxa"/>
              <w:left w:w="80" w:type="dxa"/>
              <w:bottom w:w="40" w:type="dxa"/>
              <w:right w:w="80" w:type="dxa"/>
            </w:tcMar>
          </w:tcPr>
          <w:p>
            <w:pPr>
              <w:spacing w:after="20" w:before="20" w:line="245" w:lineRule="auto"/>
            </w:pPr>
            <w:r>
              <w:rPr>
                <w:i w:val="0"/>
                <w:sz w:val="17"/>
              </w:rPr>
              <w:t>A. Lokesh Kumar</w:t>
            </w:r>
          </w:p>
        </w:tc>
        <w:tc>
          <w:tcPr>
            <w:tcW w:type="dxa" w:w="1905"/>
            <w:tcMar>
              <w:top w:w="40" w:type="dxa"/>
              <w:left w:w="80" w:type="dxa"/>
              <w:bottom w:w="40" w:type="dxa"/>
              <w:right w:w="80" w:type="dxa"/>
            </w:tcMar>
          </w:tcPr>
          <w:p>
            <w:pPr>
              <w:spacing w:after="20" w:before="20" w:line="245" w:lineRule="auto"/>
              <w:jc w:val="center"/>
            </w:pPr>
            <w:r>
              <w:rPr>
                <w:i w:val="0"/>
                <w:sz w:val="17"/>
              </w:rPr>
              <w:t>192524157</w:t>
            </w:r>
          </w:p>
        </w:tc>
      </w:tr>
      <w:tr>
        <w:trPr>
          <w:cantSplit/>
        </w:trPr>
        <w:tc>
          <w:tcPr>
            <w:tcW w:type="dxa" w:w="2857"/>
            <w:tcMar>
              <w:top w:w="40" w:type="dxa"/>
              <w:left w:w="80" w:type="dxa"/>
              <w:bottom w:w="40" w:type="dxa"/>
              <w:right w:w="80" w:type="dxa"/>
            </w:tcMar>
            <w:shd w:val="clear" w:color="auto" w:fill="F4F8FC"/>
          </w:tcPr>
          <w:p>
            <w:pPr>
              <w:spacing w:after="20" w:before="20" w:line="245" w:lineRule="auto"/>
            </w:pPr>
            <w:r>
              <w:rPr>
                <w:i w:val="0"/>
                <w:sz w:val="17"/>
              </w:rPr>
              <w:t>Prathapaneni Karthik</w:t>
            </w:r>
          </w:p>
        </w:tc>
        <w:tc>
          <w:tcPr>
            <w:tcW w:type="dxa" w:w="1905"/>
            <w:tcMar>
              <w:top w:w="40" w:type="dxa"/>
              <w:left w:w="80" w:type="dxa"/>
              <w:bottom w:w="40" w:type="dxa"/>
              <w:right w:w="80" w:type="dxa"/>
            </w:tcMar>
            <w:shd w:val="clear" w:color="auto" w:fill="F4F8FC"/>
          </w:tcPr>
          <w:p>
            <w:pPr>
              <w:spacing w:after="20" w:before="20" w:line="245" w:lineRule="auto"/>
              <w:jc w:val="center"/>
            </w:pPr>
            <w:r>
              <w:rPr>
                <w:i w:val="0"/>
                <w:sz w:val="17"/>
              </w:rPr>
              <w:t>192472038</w:t>
            </w:r>
          </w:p>
        </w:tc>
        <w:tc>
          <w:tcPr>
            <w:tcW w:type="dxa" w:w="2857"/>
            <w:tcMar>
              <w:top w:w="40" w:type="dxa"/>
              <w:left w:w="80" w:type="dxa"/>
              <w:bottom w:w="40" w:type="dxa"/>
              <w:right w:w="80" w:type="dxa"/>
            </w:tcMar>
            <w:shd w:val="clear" w:color="auto" w:fill="F4F8FC"/>
          </w:tcPr>
          <w:p>
            <w:pPr>
              <w:spacing w:after="20" w:before="20" w:line="245" w:lineRule="auto"/>
            </w:pPr>
            <w:r>
              <w:rPr>
                <w:i w:val="0"/>
                <w:sz w:val="17"/>
              </w:rPr>
              <w:t>D. Sam Angel Raj</w:t>
            </w:r>
          </w:p>
        </w:tc>
        <w:tc>
          <w:tcPr>
            <w:tcW w:type="dxa" w:w="1905"/>
            <w:tcMar>
              <w:top w:w="40" w:type="dxa"/>
              <w:left w:w="80" w:type="dxa"/>
              <w:bottom w:w="40" w:type="dxa"/>
              <w:right w:w="80" w:type="dxa"/>
            </w:tcMar>
            <w:shd w:val="clear" w:color="auto" w:fill="F4F8FC"/>
          </w:tcPr>
          <w:p>
            <w:pPr>
              <w:spacing w:after="20" w:before="20" w:line="245" w:lineRule="auto"/>
              <w:jc w:val="center"/>
            </w:pPr>
            <w:r>
              <w:rPr>
                <w:i w:val="0"/>
                <w:sz w:val="17"/>
              </w:rPr>
              <w:t>192511157</w:t>
            </w:r>
          </w:p>
        </w:tc>
      </w:tr>
      <w:tr>
        <w:trPr>
          <w:cantSplit/>
        </w:trPr>
        <w:tc>
          <w:tcPr>
            <w:tcW w:type="dxa" w:w="2857"/>
            <w:tcMar>
              <w:top w:w="40" w:type="dxa"/>
              <w:left w:w="80" w:type="dxa"/>
              <w:bottom w:w="40" w:type="dxa"/>
              <w:right w:w="80" w:type="dxa"/>
            </w:tcMar>
          </w:tcPr>
          <w:p>
            <w:pPr>
              <w:spacing w:after="20" w:before="20" w:line="245" w:lineRule="auto"/>
            </w:pPr>
            <w:r>
              <w:rPr>
                <w:i w:val="0"/>
                <w:sz w:val="17"/>
              </w:rPr>
              <w:t>S. Dharshansrinath</w:t>
            </w:r>
          </w:p>
        </w:tc>
        <w:tc>
          <w:tcPr>
            <w:tcW w:type="dxa" w:w="1905"/>
            <w:tcMar>
              <w:top w:w="40" w:type="dxa"/>
              <w:left w:w="80" w:type="dxa"/>
              <w:bottom w:w="40" w:type="dxa"/>
              <w:right w:w="80" w:type="dxa"/>
            </w:tcMar>
          </w:tcPr>
          <w:p>
            <w:pPr>
              <w:spacing w:after="20" w:before="20" w:line="245" w:lineRule="auto"/>
              <w:jc w:val="center"/>
            </w:pPr>
            <w:r>
              <w:rPr>
                <w:i w:val="0"/>
                <w:sz w:val="17"/>
              </w:rPr>
              <w:t>192521216</w:t>
            </w:r>
          </w:p>
        </w:tc>
        <w:tc>
          <w:tcPr>
            <w:tcW w:type="dxa" w:w="2857"/>
            <w:tcMar>
              <w:top w:w="40" w:type="dxa"/>
              <w:left w:w="80" w:type="dxa"/>
              <w:bottom w:w="40" w:type="dxa"/>
              <w:right w:w="80" w:type="dxa"/>
            </w:tcMar>
          </w:tcPr>
          <w:p>
            <w:pPr>
              <w:spacing w:after="20" w:before="20" w:line="245" w:lineRule="auto"/>
            </w:pPr>
            <w:r>
              <w:rPr>
                <w:i w:val="0"/>
                <w:sz w:val="17"/>
              </w:rPr>
              <w:t>M. Mohammed Farhan</w:t>
            </w:r>
          </w:p>
        </w:tc>
        <w:tc>
          <w:tcPr>
            <w:tcW w:type="dxa" w:w="1905"/>
            <w:tcMar>
              <w:top w:w="40" w:type="dxa"/>
              <w:left w:w="80" w:type="dxa"/>
              <w:bottom w:w="40" w:type="dxa"/>
              <w:right w:w="80" w:type="dxa"/>
            </w:tcMar>
          </w:tcPr>
          <w:p>
            <w:pPr>
              <w:spacing w:after="20" w:before="20" w:line="245" w:lineRule="auto"/>
              <w:jc w:val="center"/>
            </w:pPr>
            <w:r>
              <w:rPr>
                <w:i w:val="0"/>
                <w:sz w:val="17"/>
              </w:rPr>
              <w:t>192521141</w:t>
            </w:r>
          </w:p>
        </w:tc>
      </w:tr>
      <w:tr>
        <w:trPr>
          <w:cantSplit/>
        </w:trPr>
        <w:tc>
          <w:tcPr>
            <w:tcW w:type="dxa" w:w="2857"/>
            <w:tcMar>
              <w:top w:w="40" w:type="dxa"/>
              <w:left w:w="80" w:type="dxa"/>
              <w:bottom w:w="40" w:type="dxa"/>
              <w:right w:w="80" w:type="dxa"/>
            </w:tcMar>
            <w:shd w:val="clear" w:color="auto" w:fill="F4F8FC"/>
          </w:tcPr>
          <w:p>
            <w:pPr>
              <w:spacing w:after="20" w:before="20" w:line="245" w:lineRule="auto"/>
            </w:pPr>
            <w:r>
              <w:rPr>
                <w:i w:val="0"/>
                <w:sz w:val="17"/>
              </w:rPr>
              <w:t>R. Hemanth</w:t>
            </w:r>
          </w:p>
        </w:tc>
        <w:tc>
          <w:tcPr>
            <w:tcW w:type="dxa" w:w="1905"/>
            <w:tcMar>
              <w:top w:w="40" w:type="dxa"/>
              <w:left w:w="80" w:type="dxa"/>
              <w:bottom w:w="40" w:type="dxa"/>
              <w:right w:w="80" w:type="dxa"/>
            </w:tcMar>
            <w:shd w:val="clear" w:color="auto" w:fill="F4F8FC"/>
          </w:tcPr>
          <w:p>
            <w:pPr>
              <w:spacing w:after="20" w:before="20" w:line="245" w:lineRule="auto"/>
              <w:jc w:val="center"/>
            </w:pPr>
            <w:r>
              <w:rPr>
                <w:i w:val="0"/>
                <w:sz w:val="17"/>
              </w:rPr>
              <w:t>192521327</w:t>
            </w:r>
          </w:p>
        </w:tc>
        <w:tc>
          <w:tcPr>
            <w:tcW w:type="dxa" w:w="2857"/>
            <w:tcMar>
              <w:top w:w="40" w:type="dxa"/>
              <w:left w:w="80" w:type="dxa"/>
              <w:bottom w:w="40" w:type="dxa"/>
              <w:right w:w="80" w:type="dxa"/>
            </w:tcMar>
            <w:shd w:val="clear" w:color="auto" w:fill="F4F8FC"/>
          </w:tcPr>
          <w:p>
            <w:pPr>
              <w:spacing w:after="20" w:before="20" w:line="245" w:lineRule="auto"/>
            </w:pPr>
            <w:r>
              <w:rPr>
                <w:i w:val="0"/>
                <w:sz w:val="17"/>
              </w:rPr>
              <w:t>Hari Krishna R S</w:t>
            </w:r>
          </w:p>
        </w:tc>
        <w:tc>
          <w:tcPr>
            <w:tcW w:type="dxa" w:w="1905"/>
            <w:tcMar>
              <w:top w:w="40" w:type="dxa"/>
              <w:left w:w="80" w:type="dxa"/>
              <w:bottom w:w="40" w:type="dxa"/>
              <w:right w:w="80" w:type="dxa"/>
            </w:tcMar>
            <w:shd w:val="clear" w:color="auto" w:fill="F4F8FC"/>
          </w:tcPr>
          <w:p>
            <w:pPr>
              <w:spacing w:after="20" w:before="20" w:line="245" w:lineRule="auto"/>
              <w:jc w:val="center"/>
            </w:pPr>
            <w:r>
              <w:rPr>
                <w:i w:val="0"/>
                <w:sz w:val="17"/>
              </w:rPr>
              <w:t>192521130</w:t>
            </w:r>
          </w:p>
        </w:tc>
      </w:tr>
    </w:tbl>
    <w:p>
      <w:r>
        <w:br w:type="page"/>
      </w:r>
    </w:p>
    <w:p>
      <w:pPr>
        <w:keepNext/>
        <w:spacing w:before="220" w:after="100"/>
        <w:pBdr>
          <w:bottom w:val="single" w:sz="6" w:space="4" w:color="9FC0DC"/>
        </w:pBdr>
      </w:pPr>
      <w:r>
        <w:rPr>
          <w:b/>
          <w:color w:val="0B457C"/>
          <w:sz w:val="26"/>
        </w:rPr>
        <w:t>Project Evidence — Everything in This Report Is Reproducible</w:t>
      </w:r>
    </w:p>
    <w:p>
      <w:pPr>
        <w:spacing w:after="80"/>
        <w:jc w:val="both"/>
      </w:pPr>
      <w:r>
        <w:rPr>
          <w:i w:val="0"/>
          <w:sz w:val="20"/>
        </w:rPr>
        <w:t>The whole system is public. Every screenshot, number and log line in this report came from running the code below, on our own machines and on GitHub's CI runners. Nothing here is illustrative or mocked up.</w:t>
      </w:r>
    </w:p>
    <w:p>
      <w:pPr>
        <w:spacing w:after="40" w:line="252" w:lineRule="auto"/>
        <w:ind w:left="113"/>
      </w:pPr>
      <w:r>
        <w:rPr>
          <w:sz w:val="19"/>
        </w:rPr>
        <w:t xml:space="preserve">Source repository  </w:t>
      </w:r>
      <w:hyperlink r:id="rId12">
        <w:r>
          <w:rPr>
            <w:rFonts w:ascii="Consolas" w:hAnsi="Consolas"/>
            <w:color w:val="0B5FAE"/>
            <w:u w:val="single"/>
            <w:sz w:val="19"/>
          </w:rPr>
          <w:t xml:space="preserve">https://github.com/tharuncoder676/SE-assigment</w:t>
        </w:r>
      </w:hyperlink>
    </w:p>
    <w:p>
      <w:pPr>
        <w:spacing w:after="40" w:line="252" w:lineRule="auto"/>
        <w:ind w:left="113"/>
      </w:pPr>
      <w:r>
        <w:rPr>
          <w:sz w:val="19"/>
        </w:rPr>
        <w:t xml:space="preserve">CI/CD pipeline run — all four stages green  </w:t>
      </w:r>
      <w:hyperlink r:id="rId13">
        <w:r>
          <w:rPr>
            <w:rFonts w:ascii="Consolas" w:hAnsi="Consolas"/>
            <w:color w:val="0B5FAE"/>
            <w:u w:val="single"/>
            <w:sz w:val="19"/>
          </w:rPr>
          <w:t xml:space="preserve">https://github.com/tharuncoder676/SE-assigment/actions/runs/33625229403</w:t>
        </w:r>
      </w:hyperlink>
    </w:p>
    <w:p>
      <w:pPr>
        <w:spacing w:after="40" w:line="252" w:lineRule="auto"/>
        <w:ind w:left="113"/>
      </w:pPr>
      <w:r>
        <w:rPr>
          <w:sz w:val="19"/>
        </w:rPr>
        <w:t xml:space="preserve">Full run history, including the two runs that failed  </w:t>
      </w:r>
      <w:hyperlink r:id="rId14">
        <w:r>
          <w:rPr>
            <w:rFonts w:ascii="Consolas" w:hAnsi="Consolas"/>
            <w:color w:val="0B5FAE"/>
            <w:u w:val="single"/>
            <w:sz w:val="19"/>
          </w:rPr>
          <w:t xml:space="preserve">https://github.com/tharuncoder676/SE-assigment/actions</w:t>
        </w:r>
      </w:hyperlink>
    </w:p>
    <w:p>
      <w:pPr>
        <w:spacing w:after="40" w:line="252" w:lineRule="auto"/>
        <w:ind w:left="113"/>
      </w:pPr>
      <w:r>
        <w:rPr>
          <w:sz w:val="19"/>
        </w:rPr>
        <w:t xml:space="preserve">Commit history  </w:t>
      </w:r>
      <w:hyperlink r:id="rId15">
        <w:r>
          <w:rPr>
            <w:rFonts w:ascii="Consolas" w:hAnsi="Consolas"/>
            <w:color w:val="0B5FAE"/>
            <w:u w:val="single"/>
            <w:sz w:val="19"/>
          </w:rPr>
          <w:t xml:space="preserve">https://github.com/tharuncoder676/SE-assigment/commits/main</w:t>
        </w:r>
      </w:hyperlink>
    </w:p>
    <w:p>
      <w:pPr>
        <w:spacing w:after="40" w:line="252" w:lineRule="auto"/>
        <w:ind w:left="113"/>
      </w:pPr>
      <w:r>
        <w:rPr>
          <w:sz w:val="19"/>
        </w:rPr>
        <w:t xml:space="preserve">Screenshots, console transcripts and load-test data  </w:t>
      </w:r>
      <w:hyperlink r:id="rId16">
        <w:r>
          <w:rPr>
            <w:rFonts w:ascii="Consolas" w:hAnsi="Consolas"/>
            <w:color w:val="0B5FAE"/>
            <w:u w:val="single"/>
            <w:sz w:val="19"/>
          </w:rPr>
          <w:t xml:space="preserve">https://github.com/tharuncoder676/SE-assigment/tree/main/docs</w:t>
        </w:r>
      </w:hyperlink>
    </w:p>
    <w:p>
      <w:pPr>
        <w:keepNext/>
        <w:spacing w:before="220" w:after="100"/>
        <w:pBdr>
          <w:bottom w:val="single" w:sz="6" w:space="4" w:color="9FC0DC"/>
        </w:pBdr>
      </w:pPr>
      <w:r>
        <w:rPr>
          <w:b/>
          <w:color w:val="0B457C"/>
          <w:sz w:val="26"/>
        </w:rPr>
        <w:t>Table of Contents</w:t>
      </w:r>
    </w:p>
    <w:tbl>
      <w:tblPr>
        <w:tblStyle w:val="TableGrid"/>
        <w:tblW w:type="auto" w:w="0"/>
        <w:jc w:val="center"/>
        <w:tblLayout w:type="fixed"/>
        <w:tblLook w:firstColumn="1" w:firstRow="1" w:lastColumn="0" w:lastRow="0" w:noHBand="0" w:noVBand="1" w:val="04A0"/>
        <w:tblLayout w:type="fixed"/>
      </w:tblPr>
      <w:tblGrid>
        <w:gridCol w:w="8762"/>
        <w:gridCol w:w="762"/>
      </w:tblGrid>
      <w:tr>
        <w:trPr>
          <w:tblHeader w:val="true"/>
        </w:trPr>
        <w:tc>
          <w:tcPr>
            <w:tcW w:type="dxa" w:w="8762"/>
            <w:shd w:val="clear" w:color="auto" w:fill="0B457C"/>
            <w:tcMar>
              <w:top w:w="40" w:type="dxa"/>
              <w:left w:w="80" w:type="dxa"/>
              <w:bottom w:w="40" w:type="dxa"/>
              <w:right w:w="80" w:type="dxa"/>
            </w:tcMar>
          </w:tcPr>
          <w:p>
            <w:pPr>
              <w:spacing w:after="20" w:before="20"/>
            </w:pPr>
            <w:r>
              <w:rPr>
                <w:b/>
                <w:color w:val="FFFFFF"/>
                <w:sz w:val="17"/>
              </w:rPr>
              <w:t>Section</w:t>
            </w:r>
          </w:p>
        </w:tc>
        <w:tc>
          <w:tcPr>
            <w:tcW w:type="dxa" w:w="762"/>
            <w:shd w:val="clear" w:color="auto" w:fill="0B457C"/>
            <w:tcMar>
              <w:top w:w="40" w:type="dxa"/>
              <w:left w:w="80" w:type="dxa"/>
              <w:bottom w:w="40" w:type="dxa"/>
              <w:right w:w="80" w:type="dxa"/>
            </w:tcMar>
          </w:tcPr>
          <w:p>
            <w:pPr>
              <w:spacing w:after="20" w:before="20"/>
              <w:jc w:val="center"/>
            </w:pPr>
            <w:r>
              <w:rPr>
                <w:b/>
                <w:color w:val="FFFFFF"/>
                <w:sz w:val="17"/>
              </w:rPr>
              <w:t>Page</w:t>
            </w:r>
          </w:p>
        </w:tc>
      </w:tr>
      <w:tr>
        <w:trPr>
          <w:cantSplit/>
        </w:trPr>
        <w:tc>
          <w:tcPr>
            <w:tcW w:type="dxa" w:w="8762"/>
            <w:tcMar>
              <w:top w:w="40" w:type="dxa"/>
              <w:left w:w="80" w:type="dxa"/>
              <w:bottom w:w="40" w:type="dxa"/>
              <w:right w:w="80" w:type="dxa"/>
            </w:tcMar>
          </w:tcPr>
          <w:p>
            <w:pPr>
              <w:spacing w:after="20" w:before="20" w:line="245" w:lineRule="auto"/>
            </w:pPr>
            <w:r>
              <w:rPr>
                <w:i w:val="0"/>
                <w:sz w:val="17"/>
              </w:rPr>
              <w:t>1.  Problem Statement and Problem Formulation</w:t>
            </w:r>
          </w:p>
        </w:tc>
        <w:tc>
          <w:tcPr>
            <w:tcW w:type="dxa" w:w="762"/>
            <w:tcMar>
              <w:top w:w="40" w:type="dxa"/>
              <w:left w:w="80" w:type="dxa"/>
              <w:bottom w:w="40" w:type="dxa"/>
              <w:right w:w="80" w:type="dxa"/>
            </w:tcMar>
          </w:tcPr>
          <w:p>
            <w:pPr>
              <w:spacing w:after="20" w:before="20" w:line="245" w:lineRule="auto"/>
              <w:jc w:val="center"/>
            </w:pPr>
            <w:r>
              <w:rPr>
                <w:i w:val="0"/>
                <w:sz w:val="17"/>
              </w:rPr>
              <w:t>3</w:t>
            </w:r>
          </w:p>
        </w:tc>
      </w:tr>
      <w:tr>
        <w:trPr>
          <w:cantSplit/>
        </w:trPr>
        <w:tc>
          <w:tcPr>
            <w:tcW w:type="dxa" w:w="8762"/>
            <w:tcMar>
              <w:top w:w="40" w:type="dxa"/>
              <w:left w:w="80" w:type="dxa"/>
              <w:bottom w:w="40" w:type="dxa"/>
              <w:right w:w="80" w:type="dxa"/>
            </w:tcMar>
            <w:shd w:val="clear" w:color="auto" w:fill="F4F8FC"/>
          </w:tcPr>
          <w:p>
            <w:pPr>
              <w:spacing w:after="20" w:before="20" w:line="245" w:lineRule="auto"/>
            </w:pPr>
            <w:r>
              <w:rPr>
                <w:i w:val="0"/>
                <w:sz w:val="17"/>
              </w:rPr>
              <w:t>2.  Objectives and Expected Outcomes</w:t>
            </w:r>
          </w:p>
        </w:tc>
        <w:tc>
          <w:tcPr>
            <w:tcW w:type="dxa" w:w="762"/>
            <w:tcMar>
              <w:top w:w="40" w:type="dxa"/>
              <w:left w:w="80" w:type="dxa"/>
              <w:bottom w:w="40" w:type="dxa"/>
              <w:right w:w="80" w:type="dxa"/>
            </w:tcMar>
            <w:shd w:val="clear" w:color="auto" w:fill="F4F8FC"/>
          </w:tcPr>
          <w:p>
            <w:pPr>
              <w:spacing w:after="20" w:before="20" w:line="245" w:lineRule="auto"/>
              <w:jc w:val="center"/>
            </w:pPr>
            <w:r>
              <w:rPr>
                <w:i w:val="0"/>
                <w:sz w:val="17"/>
              </w:rPr>
              <w:t>4</w:t>
            </w:r>
          </w:p>
        </w:tc>
      </w:tr>
      <w:tr>
        <w:trPr>
          <w:cantSplit/>
        </w:trPr>
        <w:tc>
          <w:tcPr>
            <w:tcW w:type="dxa" w:w="8762"/>
            <w:tcMar>
              <w:top w:w="40" w:type="dxa"/>
              <w:left w:w="80" w:type="dxa"/>
              <w:bottom w:w="40" w:type="dxa"/>
              <w:right w:w="80" w:type="dxa"/>
            </w:tcMar>
          </w:tcPr>
          <w:p>
            <w:pPr>
              <w:spacing w:after="20" w:before="20" w:line="245" w:lineRule="auto"/>
            </w:pPr>
            <w:r>
              <w:rPr>
                <w:i w:val="0"/>
                <w:sz w:val="17"/>
              </w:rPr>
              <w:t>3.  Requirements, Constraints and Assumptions</w:t>
            </w:r>
          </w:p>
        </w:tc>
        <w:tc>
          <w:tcPr>
            <w:tcW w:type="dxa" w:w="762"/>
            <w:tcMar>
              <w:top w:w="40" w:type="dxa"/>
              <w:left w:w="80" w:type="dxa"/>
              <w:bottom w:w="40" w:type="dxa"/>
              <w:right w:w="80" w:type="dxa"/>
            </w:tcMar>
          </w:tcPr>
          <w:p>
            <w:pPr>
              <w:spacing w:after="20" w:before="20" w:line="245" w:lineRule="auto"/>
              <w:jc w:val="center"/>
            </w:pPr>
            <w:r>
              <w:rPr>
                <w:i w:val="0"/>
                <w:sz w:val="17"/>
              </w:rPr>
              <w:t>4</w:t>
            </w:r>
          </w:p>
        </w:tc>
      </w:tr>
      <w:tr>
        <w:trPr>
          <w:cantSplit/>
        </w:trPr>
        <w:tc>
          <w:tcPr>
            <w:tcW w:type="dxa" w:w="8762"/>
            <w:tcMar>
              <w:top w:w="40" w:type="dxa"/>
              <w:left w:w="80" w:type="dxa"/>
              <w:bottom w:w="40" w:type="dxa"/>
              <w:right w:w="80" w:type="dxa"/>
            </w:tcMar>
            <w:shd w:val="clear" w:color="auto" w:fill="F4F8FC"/>
          </w:tcPr>
          <w:p>
            <w:pPr>
              <w:spacing w:after="20" w:before="20" w:line="245" w:lineRule="auto"/>
            </w:pPr>
            <w:r>
              <w:rPr>
                <w:i w:val="0"/>
                <w:sz w:val="17"/>
              </w:rPr>
              <w:t>4.  Application of Software Engineering Concepts</w:t>
            </w:r>
          </w:p>
        </w:tc>
        <w:tc>
          <w:tcPr>
            <w:tcW w:type="dxa" w:w="762"/>
            <w:tcMar>
              <w:top w:w="40" w:type="dxa"/>
              <w:left w:w="80" w:type="dxa"/>
              <w:bottom w:w="40" w:type="dxa"/>
              <w:right w:w="80" w:type="dxa"/>
            </w:tcMar>
            <w:shd w:val="clear" w:color="auto" w:fill="F4F8FC"/>
          </w:tcPr>
          <w:p>
            <w:pPr>
              <w:spacing w:after="20" w:before="20" w:line="245" w:lineRule="auto"/>
              <w:jc w:val="center"/>
            </w:pPr>
            <w:r>
              <w:rPr>
                <w:i w:val="0"/>
                <w:sz w:val="17"/>
              </w:rPr>
              <w:t>6</w:t>
            </w:r>
          </w:p>
        </w:tc>
      </w:tr>
      <w:tr>
        <w:trPr>
          <w:cantSplit/>
        </w:trPr>
        <w:tc>
          <w:tcPr>
            <w:tcW w:type="dxa" w:w="8762"/>
            <w:tcMar>
              <w:top w:w="40" w:type="dxa"/>
              <w:left w:w="80" w:type="dxa"/>
              <w:bottom w:w="40" w:type="dxa"/>
              <w:right w:w="80" w:type="dxa"/>
            </w:tcMar>
          </w:tcPr>
          <w:p>
            <w:pPr>
              <w:spacing w:after="20" w:before="20" w:line="245" w:lineRule="auto"/>
            </w:pPr>
            <w:r>
              <w:rPr>
                <w:i w:val="0"/>
                <w:sz w:val="17"/>
              </w:rPr>
              <w:t>5.  Design, Proposed Solution and Methodology</w:t>
            </w:r>
          </w:p>
        </w:tc>
        <w:tc>
          <w:tcPr>
            <w:tcW w:type="dxa" w:w="762"/>
            <w:tcMar>
              <w:top w:w="40" w:type="dxa"/>
              <w:left w:w="80" w:type="dxa"/>
              <w:bottom w:w="40" w:type="dxa"/>
              <w:right w:w="80" w:type="dxa"/>
            </w:tcMar>
          </w:tcPr>
          <w:p>
            <w:pPr>
              <w:spacing w:after="20" w:before="20" w:line="245" w:lineRule="auto"/>
              <w:jc w:val="center"/>
            </w:pPr>
            <w:r>
              <w:rPr>
                <w:i w:val="0"/>
                <w:sz w:val="17"/>
              </w:rPr>
              <w:t>8</w:t>
            </w:r>
          </w:p>
        </w:tc>
      </w:tr>
      <w:tr>
        <w:trPr>
          <w:cantSplit/>
        </w:trPr>
        <w:tc>
          <w:tcPr>
            <w:tcW w:type="dxa" w:w="8762"/>
            <w:tcMar>
              <w:top w:w="40" w:type="dxa"/>
              <w:left w:w="80" w:type="dxa"/>
              <w:bottom w:w="40" w:type="dxa"/>
              <w:right w:w="80" w:type="dxa"/>
            </w:tcMar>
            <w:shd w:val="clear" w:color="auto" w:fill="F4F8FC"/>
          </w:tcPr>
          <w:p>
            <w:pPr>
              <w:spacing w:after="20" w:before="20" w:line="245" w:lineRule="auto"/>
            </w:pPr>
            <w:r>
              <w:rPr>
                <w:i w:val="0"/>
                <w:sz w:val="17"/>
              </w:rPr>
              <w:t>6.  Algorithm, Pseudocode and Flowchart</w:t>
            </w:r>
          </w:p>
        </w:tc>
        <w:tc>
          <w:tcPr>
            <w:tcW w:type="dxa" w:w="762"/>
            <w:tcMar>
              <w:top w:w="40" w:type="dxa"/>
              <w:left w:w="80" w:type="dxa"/>
              <w:bottom w:w="40" w:type="dxa"/>
              <w:right w:w="80" w:type="dxa"/>
            </w:tcMar>
            <w:shd w:val="clear" w:color="auto" w:fill="F4F8FC"/>
          </w:tcPr>
          <w:p>
            <w:pPr>
              <w:spacing w:after="20" w:before="20" w:line="245" w:lineRule="auto"/>
              <w:jc w:val="center"/>
            </w:pPr>
            <w:r>
              <w:rPr>
                <w:i w:val="0"/>
                <w:sz w:val="17"/>
              </w:rPr>
              <w:t>11</w:t>
            </w:r>
          </w:p>
        </w:tc>
      </w:tr>
      <w:tr>
        <w:trPr>
          <w:cantSplit/>
        </w:trPr>
        <w:tc>
          <w:tcPr>
            <w:tcW w:type="dxa" w:w="8762"/>
            <w:tcMar>
              <w:top w:w="40" w:type="dxa"/>
              <w:left w:w="80" w:type="dxa"/>
              <w:bottom w:w="40" w:type="dxa"/>
              <w:right w:w="80" w:type="dxa"/>
            </w:tcMar>
          </w:tcPr>
          <w:p>
            <w:pPr>
              <w:spacing w:after="20" w:before="20" w:line="245" w:lineRule="auto"/>
            </w:pPr>
            <w:r>
              <w:rPr>
                <w:i w:val="0"/>
                <w:sz w:val="17"/>
              </w:rPr>
              <w:t>7.  Implementation, Source Code and Tools Used</w:t>
            </w:r>
          </w:p>
        </w:tc>
        <w:tc>
          <w:tcPr>
            <w:tcW w:type="dxa" w:w="762"/>
            <w:tcMar>
              <w:top w:w="40" w:type="dxa"/>
              <w:left w:w="80" w:type="dxa"/>
              <w:bottom w:w="40" w:type="dxa"/>
              <w:right w:w="80" w:type="dxa"/>
            </w:tcMar>
          </w:tcPr>
          <w:p>
            <w:pPr>
              <w:spacing w:after="20" w:before="20" w:line="245" w:lineRule="auto"/>
              <w:jc w:val="center"/>
            </w:pPr>
            <w:r>
              <w:rPr>
                <w:i w:val="0"/>
                <w:sz w:val="17"/>
              </w:rPr>
              <w:t>13</w:t>
            </w:r>
          </w:p>
        </w:tc>
      </w:tr>
      <w:tr>
        <w:trPr>
          <w:cantSplit/>
        </w:trPr>
        <w:tc>
          <w:tcPr>
            <w:tcW w:type="dxa" w:w="8762"/>
            <w:tcMar>
              <w:top w:w="40" w:type="dxa"/>
              <w:left w:w="80" w:type="dxa"/>
              <w:bottom w:w="40" w:type="dxa"/>
              <w:right w:w="80" w:type="dxa"/>
            </w:tcMar>
            <w:shd w:val="clear" w:color="auto" w:fill="F4F8FC"/>
          </w:tcPr>
          <w:p>
            <w:pPr>
              <w:spacing w:after="20" w:before="20" w:line="245" w:lineRule="auto"/>
            </w:pPr>
            <w:r>
              <w:rPr>
                <w:i w:val="0"/>
                <w:sz w:val="17"/>
              </w:rPr>
              <w:t>8.  Test Cases and Expected / Actual Results</w:t>
            </w:r>
          </w:p>
        </w:tc>
        <w:tc>
          <w:tcPr>
            <w:tcW w:type="dxa" w:w="762"/>
            <w:tcMar>
              <w:top w:w="40" w:type="dxa"/>
              <w:left w:w="80" w:type="dxa"/>
              <w:bottom w:w="40" w:type="dxa"/>
              <w:right w:w="80" w:type="dxa"/>
            </w:tcMar>
            <w:shd w:val="clear" w:color="auto" w:fill="F4F8FC"/>
          </w:tcPr>
          <w:p>
            <w:pPr>
              <w:spacing w:after="20" w:before="20" w:line="245" w:lineRule="auto"/>
              <w:jc w:val="center"/>
            </w:pPr>
            <w:r>
              <w:rPr>
                <w:i w:val="0"/>
                <w:sz w:val="17"/>
              </w:rPr>
              <w:t>16</w:t>
            </w:r>
          </w:p>
        </w:tc>
      </w:tr>
      <w:tr>
        <w:trPr>
          <w:cantSplit/>
        </w:trPr>
        <w:tc>
          <w:tcPr>
            <w:tcW w:type="dxa" w:w="8762"/>
            <w:tcMar>
              <w:top w:w="40" w:type="dxa"/>
              <w:left w:w="80" w:type="dxa"/>
              <w:bottom w:w="40" w:type="dxa"/>
              <w:right w:w="80" w:type="dxa"/>
            </w:tcMar>
          </w:tcPr>
          <w:p>
            <w:pPr>
              <w:spacing w:after="20" w:before="20" w:line="245" w:lineRule="auto"/>
            </w:pPr>
            <w:r>
              <w:rPr>
                <w:i w:val="0"/>
                <w:sz w:val="17"/>
              </w:rPr>
              <w:t>9.  Execution Screenshots and Outputs</w:t>
            </w:r>
          </w:p>
        </w:tc>
        <w:tc>
          <w:tcPr>
            <w:tcW w:type="dxa" w:w="762"/>
            <w:tcMar>
              <w:top w:w="40" w:type="dxa"/>
              <w:left w:w="80" w:type="dxa"/>
              <w:bottom w:w="40" w:type="dxa"/>
              <w:right w:w="80" w:type="dxa"/>
            </w:tcMar>
          </w:tcPr>
          <w:p>
            <w:pPr>
              <w:spacing w:after="20" w:before="20" w:line="245" w:lineRule="auto"/>
              <w:jc w:val="center"/>
            </w:pPr>
            <w:r>
              <w:rPr>
                <w:i w:val="0"/>
                <w:sz w:val="17"/>
              </w:rPr>
              <w:t>18</w:t>
            </w:r>
          </w:p>
        </w:tc>
      </w:tr>
      <w:tr>
        <w:trPr>
          <w:cantSplit/>
        </w:trPr>
        <w:tc>
          <w:tcPr>
            <w:tcW w:type="dxa" w:w="8762"/>
            <w:tcMar>
              <w:top w:w="40" w:type="dxa"/>
              <w:left w:w="80" w:type="dxa"/>
              <w:bottom w:w="40" w:type="dxa"/>
              <w:right w:w="80" w:type="dxa"/>
            </w:tcMar>
            <w:shd w:val="clear" w:color="auto" w:fill="F4F8FC"/>
          </w:tcPr>
          <w:p>
            <w:pPr>
              <w:spacing w:after="20" w:before="20" w:line="245" w:lineRule="auto"/>
            </w:pPr>
            <w:r>
              <w:rPr>
                <w:i w:val="0"/>
                <w:sz w:val="17"/>
              </w:rPr>
              <w:t>10.  Results and Validation</w:t>
            </w:r>
          </w:p>
        </w:tc>
        <w:tc>
          <w:tcPr>
            <w:tcW w:type="dxa" w:w="762"/>
            <w:tcMar>
              <w:top w:w="40" w:type="dxa"/>
              <w:left w:w="80" w:type="dxa"/>
              <w:bottom w:w="40" w:type="dxa"/>
              <w:right w:w="80" w:type="dxa"/>
            </w:tcMar>
            <w:shd w:val="clear" w:color="auto" w:fill="F4F8FC"/>
          </w:tcPr>
          <w:p>
            <w:pPr>
              <w:spacing w:after="20" w:before="20" w:line="245" w:lineRule="auto"/>
              <w:jc w:val="center"/>
            </w:pPr>
            <w:r>
              <w:rPr>
                <w:i w:val="0"/>
                <w:sz w:val="17"/>
              </w:rPr>
              <w:t>27</w:t>
            </w:r>
          </w:p>
        </w:tc>
      </w:tr>
      <w:tr>
        <w:trPr>
          <w:cantSplit/>
        </w:trPr>
        <w:tc>
          <w:tcPr>
            <w:tcW w:type="dxa" w:w="8762"/>
            <w:tcMar>
              <w:top w:w="40" w:type="dxa"/>
              <w:left w:w="80" w:type="dxa"/>
              <w:bottom w:w="40" w:type="dxa"/>
              <w:right w:w="80" w:type="dxa"/>
            </w:tcMar>
          </w:tcPr>
          <w:p>
            <w:pPr>
              <w:spacing w:after="20" w:before="20" w:line="245" w:lineRule="auto"/>
            </w:pPr>
            <w:r>
              <w:rPr>
                <w:i w:val="0"/>
                <w:sz w:val="17"/>
              </w:rPr>
              <w:t>11.  Analysis, Comparison, Trade-offs and Justification</w:t>
            </w:r>
          </w:p>
        </w:tc>
        <w:tc>
          <w:tcPr>
            <w:tcW w:type="dxa" w:w="762"/>
            <w:tcMar>
              <w:top w:w="40" w:type="dxa"/>
              <w:left w:w="80" w:type="dxa"/>
              <w:bottom w:w="40" w:type="dxa"/>
              <w:right w:w="80" w:type="dxa"/>
            </w:tcMar>
          </w:tcPr>
          <w:p>
            <w:pPr>
              <w:spacing w:after="20" w:before="20" w:line="245" w:lineRule="auto"/>
              <w:jc w:val="center"/>
            </w:pPr>
            <w:r>
              <w:rPr>
                <w:i w:val="0"/>
                <w:sz w:val="17"/>
              </w:rPr>
              <w:t>29</w:t>
            </w:r>
          </w:p>
        </w:tc>
      </w:tr>
      <w:tr>
        <w:trPr>
          <w:cantSplit/>
        </w:trPr>
        <w:tc>
          <w:tcPr>
            <w:tcW w:type="dxa" w:w="8762"/>
            <w:tcMar>
              <w:top w:w="40" w:type="dxa"/>
              <w:left w:w="80" w:type="dxa"/>
              <w:bottom w:w="40" w:type="dxa"/>
              <w:right w:w="80" w:type="dxa"/>
            </w:tcMar>
            <w:shd w:val="clear" w:color="auto" w:fill="F4F8FC"/>
          </w:tcPr>
          <w:p>
            <w:pPr>
              <w:spacing w:after="20" w:before="20" w:line="245" w:lineRule="auto"/>
            </w:pPr>
            <w:r>
              <w:rPr>
                <w:i w:val="0"/>
                <w:sz w:val="17"/>
              </w:rPr>
              <w:t>12.  Broader Considerations and SDG Relevance</w:t>
            </w:r>
          </w:p>
        </w:tc>
        <w:tc>
          <w:tcPr>
            <w:tcW w:type="dxa" w:w="762"/>
            <w:tcMar>
              <w:top w:w="40" w:type="dxa"/>
              <w:left w:w="80" w:type="dxa"/>
              <w:bottom w:w="40" w:type="dxa"/>
              <w:right w:w="80" w:type="dxa"/>
            </w:tcMar>
            <w:shd w:val="clear" w:color="auto" w:fill="F4F8FC"/>
          </w:tcPr>
          <w:p>
            <w:pPr>
              <w:spacing w:after="20" w:before="20" w:line="245" w:lineRule="auto"/>
              <w:jc w:val="center"/>
            </w:pPr>
            <w:r>
              <w:rPr>
                <w:i w:val="0"/>
                <w:sz w:val="17"/>
              </w:rPr>
              <w:t>30</w:t>
            </w:r>
          </w:p>
        </w:tc>
      </w:tr>
      <w:tr>
        <w:trPr>
          <w:cantSplit/>
        </w:trPr>
        <w:tc>
          <w:tcPr>
            <w:tcW w:type="dxa" w:w="8762"/>
            <w:tcMar>
              <w:top w:w="40" w:type="dxa"/>
              <w:left w:w="80" w:type="dxa"/>
              <w:bottom w:w="40" w:type="dxa"/>
              <w:right w:w="80" w:type="dxa"/>
            </w:tcMar>
          </w:tcPr>
          <w:p>
            <w:pPr>
              <w:spacing w:after="20" w:before="20" w:line="245" w:lineRule="auto"/>
            </w:pPr>
            <w:r>
              <w:rPr>
                <w:i w:val="0"/>
                <w:sz w:val="17"/>
              </w:rPr>
              <w:t>13.  Conclusion, Limitations and Possible Improvements</w:t>
            </w:r>
          </w:p>
        </w:tc>
        <w:tc>
          <w:tcPr>
            <w:tcW w:type="dxa" w:w="762"/>
            <w:tcMar>
              <w:top w:w="40" w:type="dxa"/>
              <w:left w:w="80" w:type="dxa"/>
              <w:bottom w:w="40" w:type="dxa"/>
              <w:right w:w="80" w:type="dxa"/>
            </w:tcMar>
          </w:tcPr>
          <w:p>
            <w:pPr>
              <w:spacing w:after="20" w:before="20" w:line="245" w:lineRule="auto"/>
              <w:jc w:val="center"/>
            </w:pPr>
            <w:r>
              <w:rPr>
                <w:i w:val="0"/>
                <w:sz w:val="17"/>
              </w:rPr>
              <w:t>31</w:t>
            </w:r>
          </w:p>
        </w:tc>
      </w:tr>
      <w:tr>
        <w:trPr>
          <w:cantSplit/>
        </w:trPr>
        <w:tc>
          <w:tcPr>
            <w:tcW w:type="dxa" w:w="8762"/>
            <w:tcMar>
              <w:top w:w="40" w:type="dxa"/>
              <w:left w:w="80" w:type="dxa"/>
              <w:bottom w:w="40" w:type="dxa"/>
              <w:right w:w="80" w:type="dxa"/>
            </w:tcMar>
            <w:shd w:val="clear" w:color="auto" w:fill="F4F8FC"/>
          </w:tcPr>
          <w:p>
            <w:pPr>
              <w:spacing w:after="20" w:before="20" w:line="245" w:lineRule="auto"/>
            </w:pPr>
            <w:r>
              <w:rPr>
                <w:i w:val="0"/>
                <w:sz w:val="17"/>
              </w:rPr>
              <w:t>14.  Individual Contribution of Group Members</w:t>
            </w:r>
          </w:p>
        </w:tc>
        <w:tc>
          <w:tcPr>
            <w:tcW w:type="dxa" w:w="762"/>
            <w:tcMar>
              <w:top w:w="40" w:type="dxa"/>
              <w:left w:w="80" w:type="dxa"/>
              <w:bottom w:w="40" w:type="dxa"/>
              <w:right w:w="80" w:type="dxa"/>
            </w:tcMar>
            <w:shd w:val="clear" w:color="auto" w:fill="F4F8FC"/>
          </w:tcPr>
          <w:p>
            <w:pPr>
              <w:spacing w:after="20" w:before="20" w:line="245" w:lineRule="auto"/>
              <w:jc w:val="center"/>
            </w:pPr>
            <w:r>
              <w:rPr>
                <w:i w:val="0"/>
                <w:sz w:val="17"/>
              </w:rPr>
              <w:t>31</w:t>
            </w:r>
          </w:p>
        </w:tc>
      </w:tr>
      <w:tr>
        <w:trPr>
          <w:cantSplit/>
        </w:trPr>
        <w:tc>
          <w:tcPr>
            <w:tcW w:type="dxa" w:w="8762"/>
            <w:tcMar>
              <w:top w:w="40" w:type="dxa"/>
              <w:left w:w="80" w:type="dxa"/>
              <w:bottom w:w="40" w:type="dxa"/>
              <w:right w:w="80" w:type="dxa"/>
            </w:tcMar>
          </w:tcPr>
          <w:p>
            <w:pPr>
              <w:spacing w:after="20" w:before="20" w:line="245" w:lineRule="auto"/>
            </w:pPr>
            <w:r>
              <w:rPr>
                <w:i w:val="0"/>
                <w:sz w:val="17"/>
              </w:rPr>
              <w:t>15.  References</w:t>
            </w:r>
          </w:p>
        </w:tc>
        <w:tc>
          <w:tcPr>
            <w:tcW w:type="dxa" w:w="762"/>
            <w:tcMar>
              <w:top w:w="40" w:type="dxa"/>
              <w:left w:w="80" w:type="dxa"/>
              <w:bottom w:w="40" w:type="dxa"/>
              <w:right w:w="80" w:type="dxa"/>
            </w:tcMar>
          </w:tcPr>
          <w:p>
            <w:pPr>
              <w:spacing w:after="20" w:before="20" w:line="245" w:lineRule="auto"/>
              <w:jc w:val="center"/>
            </w:pPr>
            <w:r>
              <w:rPr>
                <w:i w:val="0"/>
                <w:sz w:val="17"/>
              </w:rPr>
              <w:t>32</w:t>
            </w:r>
          </w:p>
        </w:tc>
      </w:tr>
      <w:tr>
        <w:trPr>
          <w:cantSplit/>
        </w:trPr>
        <w:tc>
          <w:tcPr>
            <w:tcW w:type="dxa" w:w="8762"/>
            <w:tcMar>
              <w:top w:w="40" w:type="dxa"/>
              <w:left w:w="80" w:type="dxa"/>
              <w:bottom w:w="40" w:type="dxa"/>
              <w:right w:w="80" w:type="dxa"/>
            </w:tcMar>
            <w:shd w:val="clear" w:color="auto" w:fill="F4F8FC"/>
          </w:tcPr>
          <w:p>
            <w:pPr>
              <w:spacing w:after="20" w:before="20" w:line="245" w:lineRule="auto"/>
            </w:pPr>
            <w:r>
              <w:rPr>
                <w:i w:val="0"/>
                <w:sz w:val="17"/>
              </w:rPr>
              <w:t>16.  Individual Reflections (one page per member)</w:t>
            </w:r>
          </w:p>
        </w:tc>
        <w:tc>
          <w:tcPr>
            <w:tcW w:type="dxa" w:w="762"/>
            <w:tcMar>
              <w:top w:w="40" w:type="dxa"/>
              <w:left w:w="80" w:type="dxa"/>
              <w:bottom w:w="40" w:type="dxa"/>
              <w:right w:w="80" w:type="dxa"/>
            </w:tcMar>
            <w:shd w:val="clear" w:color="auto" w:fill="F4F8FC"/>
          </w:tcPr>
          <w:p>
            <w:pPr>
              <w:spacing w:after="20" w:before="20" w:line="245" w:lineRule="auto"/>
              <w:jc w:val="center"/>
            </w:pPr>
            <w:r>
              <w:rPr>
                <w:i w:val="0"/>
                <w:sz w:val="17"/>
              </w:rPr>
              <w:t>34</w:t>
            </w:r>
          </w:p>
        </w:tc>
      </w:tr>
      <w:tr>
        <w:trPr>
          <w:cantSplit/>
        </w:trPr>
        <w:tc>
          <w:tcPr>
            <w:tcW w:type="dxa" w:w="8762"/>
            <w:tcMar>
              <w:top w:w="40" w:type="dxa"/>
              <w:left w:w="80" w:type="dxa"/>
              <w:bottom w:w="40" w:type="dxa"/>
              <w:right w:w="80" w:type="dxa"/>
            </w:tcMar>
          </w:tcPr>
          <w:p>
            <w:pPr>
              <w:spacing w:after="20" w:before="20" w:line="245" w:lineRule="auto"/>
            </w:pPr>
            <w:r>
              <w:rPr>
                <w:i w:val="0"/>
                <w:sz w:val="17"/>
              </w:rPr>
              <w:t>17.  Originality and Similarity Statement</w:t>
            </w:r>
          </w:p>
        </w:tc>
        <w:tc>
          <w:tcPr>
            <w:tcW w:type="dxa" w:w="762"/>
            <w:tcMar>
              <w:top w:w="40" w:type="dxa"/>
              <w:left w:w="80" w:type="dxa"/>
              <w:bottom w:w="40" w:type="dxa"/>
              <w:right w:w="80" w:type="dxa"/>
            </w:tcMar>
          </w:tcPr>
          <w:p>
            <w:pPr>
              <w:spacing w:after="20" w:before="20" w:line="245" w:lineRule="auto"/>
              <w:jc w:val="center"/>
            </w:pPr>
            <w:r>
              <w:rPr>
                <w:i w:val="0"/>
                <w:sz w:val="17"/>
              </w:rPr>
              <w:t>42</w:t>
            </w:r>
          </w:p>
        </w:tc>
      </w:tr>
    </w:tbl>
    <w:p>
      <w:pPr>
        <w:keepNext/>
        <w:spacing w:before="160" w:after="60"/>
      </w:pPr>
      <w:r>
        <w:rPr>
          <w:b/>
          <w:color w:val="12233A"/>
          <w:sz w:val="21"/>
        </w:rPr>
        <w:t>List of Figures and Evidence</w:t>
      </w:r>
    </w:p>
    <w:tbl>
      <w:tblPr>
        <w:tblStyle w:val="TableGrid"/>
        <w:tblW w:type="auto" w:w="0"/>
        <w:jc w:val="center"/>
        <w:tblLayout w:type="fixed"/>
        <w:tblLook w:firstColumn="1" w:firstRow="1" w:lastColumn="0" w:lastRow="0" w:noHBand="0" w:noVBand="1" w:val="04A0"/>
        <w:tblLayout w:type="fixed"/>
      </w:tblPr>
      <w:tblGrid>
        <w:gridCol w:w="2095"/>
        <w:gridCol w:w="667"/>
        <w:gridCol w:w="5334"/>
        <w:gridCol w:w="1429"/>
      </w:tblGrid>
      <w:tr>
        <w:trPr>
          <w:tblHeader w:val="true"/>
        </w:trPr>
        <w:tc>
          <w:tcPr>
            <w:tcW w:type="dxa" w:w="2095"/>
            <w:shd w:val="clear" w:color="auto" w:fill="0B457C"/>
            <w:tcMar>
              <w:top w:w="40" w:type="dxa"/>
              <w:left w:w="80" w:type="dxa"/>
              <w:bottom w:w="40" w:type="dxa"/>
              <w:right w:w="80" w:type="dxa"/>
            </w:tcMar>
          </w:tcPr>
          <w:p>
            <w:pPr>
              <w:spacing w:after="20" w:before="20"/>
            </w:pPr>
            <w:r>
              <w:rPr>
                <w:b/>
                <w:color w:val="FFFFFF"/>
                <w:sz w:val="16"/>
              </w:rPr>
              <w:t>Group</w:t>
            </w:r>
          </w:p>
        </w:tc>
        <w:tc>
          <w:tcPr>
            <w:tcW w:type="dxa" w:w="667"/>
            <w:shd w:val="clear" w:color="auto" w:fill="0B457C"/>
            <w:tcMar>
              <w:top w:w="40" w:type="dxa"/>
              <w:left w:w="80" w:type="dxa"/>
              <w:bottom w:w="40" w:type="dxa"/>
              <w:right w:w="80" w:type="dxa"/>
            </w:tcMar>
          </w:tcPr>
          <w:p>
            <w:pPr>
              <w:spacing w:after="20" w:before="20"/>
              <w:jc w:val="center"/>
            </w:pPr>
            <w:r>
              <w:rPr>
                <w:b/>
                <w:color w:val="FFFFFF"/>
                <w:sz w:val="16"/>
              </w:rPr>
              <w:t>Count</w:t>
            </w:r>
          </w:p>
        </w:tc>
        <w:tc>
          <w:tcPr>
            <w:tcW w:type="dxa" w:w="5334"/>
            <w:shd w:val="clear" w:color="auto" w:fill="0B457C"/>
            <w:tcMar>
              <w:top w:w="40" w:type="dxa"/>
              <w:left w:w="80" w:type="dxa"/>
              <w:bottom w:w="40" w:type="dxa"/>
              <w:right w:w="80" w:type="dxa"/>
            </w:tcMar>
          </w:tcPr>
          <w:p>
            <w:pPr>
              <w:spacing w:after="20" w:before="20"/>
            </w:pPr>
            <w:r>
              <w:rPr>
                <w:b/>
                <w:color w:val="FFFFFF"/>
                <w:sz w:val="16"/>
              </w:rPr>
              <w:t>What it shows</w:t>
            </w:r>
          </w:p>
        </w:tc>
        <w:tc>
          <w:tcPr>
            <w:tcW w:type="dxa" w:w="1429"/>
            <w:shd w:val="clear" w:color="auto" w:fill="0B457C"/>
            <w:tcMar>
              <w:top w:w="40" w:type="dxa"/>
              <w:left w:w="80" w:type="dxa"/>
              <w:bottom w:w="40" w:type="dxa"/>
              <w:right w:w="80" w:type="dxa"/>
            </w:tcMar>
          </w:tcPr>
          <w:p>
            <w:pPr>
              <w:spacing w:after="20" w:before="20"/>
              <w:jc w:val="center"/>
            </w:pPr>
            <w:r>
              <w:rPr>
                <w:b/>
                <w:color w:val="FFFFFF"/>
                <w:sz w:val="16"/>
              </w:rPr>
              <w:t>Section</w:t>
            </w:r>
          </w:p>
        </w:tc>
      </w:tr>
      <w:tr>
        <w:trPr>
          <w:cantSplit/>
        </w:trPr>
        <w:tc>
          <w:tcPr>
            <w:tcW w:type="dxa" w:w="2095"/>
            <w:tcMar>
              <w:top w:w="40" w:type="dxa"/>
              <w:left w:w="80" w:type="dxa"/>
              <w:bottom w:w="40" w:type="dxa"/>
              <w:right w:w="80" w:type="dxa"/>
            </w:tcMar>
          </w:tcPr>
          <w:p>
            <w:pPr>
              <w:spacing w:after="20" w:before="20" w:line="245" w:lineRule="auto"/>
            </w:pPr>
            <w:r>
              <w:rPr>
                <w:i w:val="0"/>
                <w:sz w:val="16"/>
              </w:rPr>
              <w:t>Design figures</w:t>
            </w:r>
          </w:p>
        </w:tc>
        <w:tc>
          <w:tcPr>
            <w:tcW w:type="dxa" w:w="667"/>
            <w:tcMar>
              <w:top w:w="40" w:type="dxa"/>
              <w:left w:w="80" w:type="dxa"/>
              <w:bottom w:w="40" w:type="dxa"/>
              <w:right w:w="80" w:type="dxa"/>
            </w:tcMar>
          </w:tcPr>
          <w:p>
            <w:pPr>
              <w:spacing w:after="20" w:before="20" w:line="245" w:lineRule="auto"/>
              <w:jc w:val="center"/>
            </w:pPr>
            <w:r>
              <w:rPr>
                <w:i w:val="0"/>
                <w:sz w:val="16"/>
              </w:rPr>
              <w:t>6</w:t>
            </w:r>
          </w:p>
        </w:tc>
        <w:tc>
          <w:tcPr>
            <w:tcW w:type="dxa" w:w="5334"/>
            <w:tcMar>
              <w:top w:w="40" w:type="dxa"/>
              <w:left w:w="80" w:type="dxa"/>
              <w:bottom w:w="40" w:type="dxa"/>
              <w:right w:w="80" w:type="dxa"/>
            </w:tcMar>
          </w:tcPr>
          <w:p>
            <w:pPr>
              <w:spacing w:after="20" w:before="20" w:line="245" w:lineRule="auto"/>
            </w:pPr>
            <w:r>
              <w:rPr>
                <w:i w:val="0"/>
                <w:sz w:val="16"/>
              </w:rPr>
              <w:t>Architecture, use cases, ER model, sequence, flowchart, CI/CD pipeline</w:t>
            </w:r>
          </w:p>
        </w:tc>
        <w:tc>
          <w:tcPr>
            <w:tcW w:type="dxa" w:w="1429"/>
            <w:tcMar>
              <w:top w:w="40" w:type="dxa"/>
              <w:left w:w="80" w:type="dxa"/>
              <w:bottom w:w="40" w:type="dxa"/>
              <w:right w:w="80" w:type="dxa"/>
            </w:tcMar>
          </w:tcPr>
          <w:p>
            <w:pPr>
              <w:spacing w:after="20" w:before="20" w:line="245" w:lineRule="auto"/>
              <w:jc w:val="center"/>
            </w:pPr>
            <w:r>
              <w:rPr>
                <w:i w:val="0"/>
                <w:sz w:val="16"/>
              </w:rPr>
              <w:t>5, 6, 7</w:t>
            </w:r>
          </w:p>
        </w:tc>
      </w:tr>
      <w:tr>
        <w:trPr>
          <w:cantSplit/>
        </w:trPr>
        <w:tc>
          <w:tcPr>
            <w:tcW w:type="dxa" w:w="2095"/>
            <w:tcMar>
              <w:top w:w="40" w:type="dxa"/>
              <w:left w:w="80" w:type="dxa"/>
              <w:bottom w:w="40" w:type="dxa"/>
              <w:right w:w="80" w:type="dxa"/>
            </w:tcMar>
            <w:shd w:val="clear" w:color="auto" w:fill="F4F8FC"/>
          </w:tcPr>
          <w:p>
            <w:pPr>
              <w:spacing w:after="20" w:before="20" w:line="245" w:lineRule="auto"/>
            </w:pPr>
            <w:r>
              <w:rPr>
                <w:i w:val="0"/>
                <w:sz w:val="16"/>
              </w:rPr>
              <w:t>Performance charts</w:t>
            </w:r>
          </w:p>
        </w:tc>
        <w:tc>
          <w:tcPr>
            <w:tcW w:type="dxa" w:w="667"/>
            <w:tcMar>
              <w:top w:w="40" w:type="dxa"/>
              <w:left w:w="80" w:type="dxa"/>
              <w:bottom w:w="40" w:type="dxa"/>
              <w:right w:w="80" w:type="dxa"/>
            </w:tcMar>
            <w:shd w:val="clear" w:color="auto" w:fill="F4F8FC"/>
          </w:tcPr>
          <w:p>
            <w:pPr>
              <w:spacing w:after="20" w:before="20" w:line="245" w:lineRule="auto"/>
              <w:jc w:val="center"/>
            </w:pPr>
            <w:r>
              <w:rPr>
                <w:i w:val="0"/>
                <w:sz w:val="16"/>
              </w:rPr>
              <w:t>3</w:t>
            </w:r>
          </w:p>
        </w:tc>
        <w:tc>
          <w:tcPr>
            <w:tcW w:type="dxa" w:w="5334"/>
            <w:tcMar>
              <w:top w:w="40" w:type="dxa"/>
              <w:left w:w="80" w:type="dxa"/>
              <w:bottom w:w="40" w:type="dxa"/>
              <w:right w:w="80" w:type="dxa"/>
            </w:tcMar>
            <w:shd w:val="clear" w:color="auto" w:fill="F4F8FC"/>
          </w:tcPr>
          <w:p>
            <w:pPr>
              <w:spacing w:after="20" w:before="20" w:line="245" w:lineRule="auto"/>
            </w:pPr>
            <w:r>
              <w:rPr>
                <w:i w:val="0"/>
                <w:sz w:val="16"/>
              </w:rPr>
              <w:t>Throughput, latency percentiles, cost of the security primitives</w:t>
            </w:r>
          </w:p>
        </w:tc>
        <w:tc>
          <w:tcPr>
            <w:tcW w:type="dxa" w:w="1429"/>
            <w:tcMar>
              <w:top w:w="40" w:type="dxa"/>
              <w:left w:w="80" w:type="dxa"/>
              <w:bottom w:w="40" w:type="dxa"/>
              <w:right w:w="80" w:type="dxa"/>
            </w:tcMar>
            <w:shd w:val="clear" w:color="auto" w:fill="F4F8FC"/>
          </w:tcPr>
          <w:p>
            <w:pPr>
              <w:spacing w:after="20" w:before="20" w:line="245" w:lineRule="auto"/>
              <w:jc w:val="center"/>
            </w:pPr>
            <w:r>
              <w:rPr>
                <w:i w:val="0"/>
                <w:sz w:val="16"/>
              </w:rPr>
              <w:t>10</w:t>
            </w:r>
          </w:p>
        </w:tc>
      </w:tr>
      <w:tr>
        <w:trPr>
          <w:cantSplit/>
        </w:trPr>
        <w:tc>
          <w:tcPr>
            <w:tcW w:type="dxa" w:w="2095"/>
            <w:tcMar>
              <w:top w:w="40" w:type="dxa"/>
              <w:left w:w="80" w:type="dxa"/>
              <w:bottom w:w="40" w:type="dxa"/>
              <w:right w:w="80" w:type="dxa"/>
            </w:tcMar>
          </w:tcPr>
          <w:p>
            <w:pPr>
              <w:spacing w:after="20" w:before="20" w:line="245" w:lineRule="auto"/>
            </w:pPr>
            <w:r>
              <w:rPr>
                <w:i w:val="0"/>
                <w:sz w:val="16"/>
              </w:rPr>
              <w:t>Application screenshots</w:t>
            </w:r>
          </w:p>
        </w:tc>
        <w:tc>
          <w:tcPr>
            <w:tcW w:type="dxa" w:w="667"/>
            <w:tcMar>
              <w:top w:w="40" w:type="dxa"/>
              <w:left w:w="80" w:type="dxa"/>
              <w:bottom w:w="40" w:type="dxa"/>
              <w:right w:w="80" w:type="dxa"/>
            </w:tcMar>
          </w:tcPr>
          <w:p>
            <w:pPr>
              <w:spacing w:after="20" w:before="20" w:line="245" w:lineRule="auto"/>
              <w:jc w:val="center"/>
            </w:pPr>
            <w:r>
              <w:rPr>
                <w:i w:val="0"/>
                <w:sz w:val="16"/>
              </w:rPr>
              <w:t>15</w:t>
            </w:r>
          </w:p>
        </w:tc>
        <w:tc>
          <w:tcPr>
            <w:tcW w:type="dxa" w:w="5334"/>
            <w:tcMar>
              <w:top w:w="40" w:type="dxa"/>
              <w:left w:w="80" w:type="dxa"/>
              <w:bottom w:w="40" w:type="dxa"/>
              <w:right w:w="80" w:type="dxa"/>
            </w:tcMar>
          </w:tcPr>
          <w:p>
            <w:pPr>
              <w:spacing w:after="20" w:before="20" w:line="245" w:lineRule="auto"/>
            </w:pPr>
            <w:r>
              <w:rPr>
                <w:i w:val="0"/>
                <w:sz w:val="16"/>
              </w:rPr>
              <w:t>The real UI and OpenAPI docs driven end to end by an automation script</w:t>
            </w:r>
          </w:p>
        </w:tc>
        <w:tc>
          <w:tcPr>
            <w:tcW w:type="dxa" w:w="1429"/>
            <w:tcMar>
              <w:top w:w="40" w:type="dxa"/>
              <w:left w:w="80" w:type="dxa"/>
              <w:bottom w:w="40" w:type="dxa"/>
              <w:right w:w="80" w:type="dxa"/>
            </w:tcMar>
          </w:tcPr>
          <w:p>
            <w:pPr>
              <w:spacing w:after="20" w:before="20" w:line="245" w:lineRule="auto"/>
              <w:jc w:val="center"/>
            </w:pPr>
            <w:r>
              <w:rPr>
                <w:i w:val="0"/>
                <w:sz w:val="16"/>
              </w:rPr>
              <w:t>9</w:t>
            </w:r>
          </w:p>
        </w:tc>
      </w:tr>
      <w:tr>
        <w:trPr>
          <w:cantSplit/>
        </w:trPr>
        <w:tc>
          <w:tcPr>
            <w:tcW w:type="dxa" w:w="2095"/>
            <w:tcMar>
              <w:top w:w="40" w:type="dxa"/>
              <w:left w:w="80" w:type="dxa"/>
              <w:bottom w:w="40" w:type="dxa"/>
              <w:right w:w="80" w:type="dxa"/>
            </w:tcMar>
            <w:shd w:val="clear" w:color="auto" w:fill="F4F8FC"/>
          </w:tcPr>
          <w:p>
            <w:pPr>
              <w:spacing w:after="20" w:before="20" w:line="245" w:lineRule="auto"/>
            </w:pPr>
            <w:r>
              <w:rPr>
                <w:i w:val="0"/>
                <w:sz w:val="16"/>
              </w:rPr>
              <w:t>Console transcripts</w:t>
            </w:r>
          </w:p>
        </w:tc>
        <w:tc>
          <w:tcPr>
            <w:tcW w:type="dxa" w:w="667"/>
            <w:tcMar>
              <w:top w:w="40" w:type="dxa"/>
              <w:left w:w="80" w:type="dxa"/>
              <w:bottom w:w="40" w:type="dxa"/>
              <w:right w:w="80" w:type="dxa"/>
            </w:tcMar>
            <w:shd w:val="clear" w:color="auto" w:fill="F4F8FC"/>
          </w:tcPr>
          <w:p>
            <w:pPr>
              <w:spacing w:after="20" w:before="20" w:line="245" w:lineRule="auto"/>
              <w:jc w:val="center"/>
            </w:pPr>
            <w:r>
              <w:rPr>
                <w:i w:val="0"/>
                <w:sz w:val="16"/>
              </w:rPr>
              <w:t>10</w:t>
            </w:r>
          </w:p>
        </w:tc>
        <w:tc>
          <w:tcPr>
            <w:tcW w:type="dxa" w:w="5334"/>
            <w:tcMar>
              <w:top w:w="40" w:type="dxa"/>
              <w:left w:w="80" w:type="dxa"/>
              <w:bottom w:w="40" w:type="dxa"/>
              <w:right w:w="80" w:type="dxa"/>
            </w:tcMar>
            <w:shd w:val="clear" w:color="auto" w:fill="F4F8FC"/>
          </w:tcPr>
          <w:p>
            <w:pPr>
              <w:spacing w:after="20" w:before="20" w:line="245" w:lineRule="auto"/>
            </w:pPr>
            <w:r>
              <w:rPr>
                <w:i w:val="0"/>
                <w:sz w:val="16"/>
              </w:rPr>
              <w:t>pytest, coverage, lint, git, CI, container build, API session, logs, metrics</w:t>
            </w:r>
          </w:p>
        </w:tc>
        <w:tc>
          <w:tcPr>
            <w:tcW w:type="dxa" w:w="1429"/>
            <w:tcMar>
              <w:top w:w="40" w:type="dxa"/>
              <w:left w:w="80" w:type="dxa"/>
              <w:bottom w:w="40" w:type="dxa"/>
              <w:right w:w="80" w:type="dxa"/>
            </w:tcMar>
            <w:shd w:val="clear" w:color="auto" w:fill="F4F8FC"/>
          </w:tcPr>
          <w:p>
            <w:pPr>
              <w:spacing w:after="20" w:before="20" w:line="245" w:lineRule="auto"/>
              <w:jc w:val="center"/>
            </w:pPr>
            <w:r>
              <w:rPr>
                <w:i w:val="0"/>
                <w:sz w:val="16"/>
              </w:rPr>
              <w:t>9</w:t>
            </w:r>
          </w:p>
        </w:tc>
      </w:tr>
    </w:tbl>
    <w:p>
      <w:r>
        <w:br w:type="page"/>
      </w:r>
    </w:p>
    <w:p>
      <w:pPr>
        <w:keepNext/>
        <w:spacing w:before="220" w:after="100"/>
        <w:pBdr>
          <w:bottom w:val="single" w:sz="6" w:space="4" w:color="9FC0DC"/>
        </w:pBdr>
      </w:pPr>
      <w:r>
        <w:rPr>
          <w:b/>
          <w:color w:val="0B457C"/>
          <w:sz w:val="26"/>
        </w:rPr>
        <w:t>1.  Problem Statement and Problem Formulation</w:t>
      </w:r>
    </w:p>
    <w:p>
      <w:pPr>
        <w:keepNext/>
        <w:spacing w:before="160" w:after="60"/>
      </w:pPr>
      <w:r>
        <w:rPr>
          <w:b/>
          <w:color w:val="12233A"/>
          <w:sz w:val="21"/>
        </w:rPr>
        <w:t>1.1  The industry problem as it was given to us</w:t>
      </w:r>
    </w:p>
    <w:p>
      <w:pPr>
        <w:spacing w:after="80"/>
        <w:jc w:val="both"/>
      </w:pPr>
      <w:r>
        <w:rPr>
          <w:i w:val="0"/>
          <w:sz w:val="20"/>
        </w:rPr>
        <w:t>A multi-specialty healthcare organisation is struggling on several fronts at once. Appointments are delayed, the volume of user requests keeps climbing, the service is not reliably available, the system goes down, and the applications the organisation already owns are difficult to integrate with anything new. In the words of the brief, what is required is a platform to "manage patient appointments, doctor availability, notifications, service requests, and healthcare-related information" — and one that will still work when the load doubles.</w:t>
      </w:r>
    </w:p>
    <w:p>
      <w:pPr>
        <w:spacing w:after="80"/>
        <w:jc w:val="both"/>
      </w:pPr>
      <w:r>
        <w:rPr>
          <w:i w:val="0"/>
          <w:sz w:val="20"/>
        </w:rPr>
        <w:t>When we broke this down, we found that the visible complaint (appointments are slow) is not really one problem. It is at least four, and they have different causes and different fixes.</w:t>
      </w:r>
    </w:p>
    <w:tbl>
      <w:tblPr>
        <w:tblStyle w:val="TableGrid"/>
        <w:tblW w:type="auto" w:w="0"/>
        <w:jc w:val="center"/>
        <w:tblLayout w:type="fixed"/>
        <w:tblLook w:firstColumn="1" w:firstRow="1" w:lastColumn="0" w:lastRow="0" w:noHBand="0" w:noVBand="1" w:val="04A0"/>
        <w:tblLayout w:type="fixed"/>
      </w:tblPr>
      <w:tblGrid>
        <w:gridCol w:w="3143"/>
        <w:gridCol w:w="6381"/>
      </w:tblGrid>
      <w:tr>
        <w:trPr>
          <w:tblHeader w:val="true"/>
        </w:trPr>
        <w:tc>
          <w:tcPr>
            <w:tcW w:type="dxa" w:w="3143"/>
            <w:shd w:val="clear" w:color="auto" w:fill="0B457C"/>
            <w:tcMar>
              <w:top w:w="40" w:type="dxa"/>
              <w:left w:w="80" w:type="dxa"/>
              <w:bottom w:w="40" w:type="dxa"/>
              <w:right w:w="80" w:type="dxa"/>
            </w:tcMar>
          </w:tcPr>
          <w:p>
            <w:pPr>
              <w:spacing w:after="20" w:before="20"/>
            </w:pPr>
            <w:r>
              <w:rPr>
                <w:b/>
                <w:color w:val="FFFFFF"/>
                <w:sz w:val="16"/>
              </w:rPr>
              <w:t>Symptom the organisation reports</w:t>
            </w:r>
          </w:p>
        </w:tc>
        <w:tc>
          <w:tcPr>
            <w:tcW w:type="dxa" w:w="6381"/>
            <w:shd w:val="clear" w:color="auto" w:fill="0B457C"/>
            <w:tcMar>
              <w:top w:w="40" w:type="dxa"/>
              <w:left w:w="80" w:type="dxa"/>
              <w:bottom w:w="40" w:type="dxa"/>
              <w:right w:w="80" w:type="dxa"/>
            </w:tcMar>
          </w:tcPr>
          <w:p>
            <w:pPr>
              <w:spacing w:after="20" w:before="20"/>
            </w:pPr>
            <w:r>
              <w:rPr>
                <w:b/>
                <w:color w:val="FFFFFF"/>
                <w:sz w:val="16"/>
              </w:rPr>
              <w:t>What is actually going on underneath</w:t>
            </w:r>
          </w:p>
        </w:tc>
      </w:tr>
      <w:tr>
        <w:trPr>
          <w:cantSplit/>
        </w:trPr>
        <w:tc>
          <w:tcPr>
            <w:tcW w:type="dxa" w:w="3143"/>
            <w:tcMar>
              <w:top w:w="40" w:type="dxa"/>
              <w:left w:w="80" w:type="dxa"/>
              <w:bottom w:w="40" w:type="dxa"/>
              <w:right w:w="80" w:type="dxa"/>
            </w:tcMar>
          </w:tcPr>
          <w:p>
            <w:pPr>
              <w:spacing w:after="20" w:before="20" w:line="245" w:lineRule="auto"/>
            </w:pPr>
            <w:r>
              <w:rPr>
                <w:i w:val="0"/>
                <w:sz w:val="17"/>
              </w:rPr>
              <w:t>Appointment delays and double bookings</w:t>
            </w:r>
          </w:p>
        </w:tc>
        <w:tc>
          <w:tcPr>
            <w:tcW w:type="dxa" w:w="6381"/>
            <w:tcMar>
              <w:top w:w="40" w:type="dxa"/>
              <w:left w:w="80" w:type="dxa"/>
              <w:bottom w:w="40" w:type="dxa"/>
              <w:right w:w="80" w:type="dxa"/>
            </w:tcMar>
          </w:tcPr>
          <w:p>
            <w:pPr>
              <w:spacing w:after="20" w:before="20" w:line="245" w:lineRule="auto"/>
            </w:pPr>
            <w:r>
              <w:rPr>
                <w:i w:val="0"/>
                <w:sz w:val="17"/>
              </w:rPr>
              <w:t>Booking is not treated as a transaction. Two staff members reading the same availability list can both write to it, and nothing at the storage layer stops them.</w:t>
            </w:r>
          </w:p>
        </w:tc>
      </w:tr>
      <w:tr>
        <w:trPr>
          <w:cantSplit/>
        </w:trPr>
        <w:tc>
          <w:tcPr>
            <w:tcW w:type="dxa" w:w="3143"/>
            <w:tcMar>
              <w:top w:w="40" w:type="dxa"/>
              <w:left w:w="80" w:type="dxa"/>
              <w:bottom w:w="40" w:type="dxa"/>
              <w:right w:w="80" w:type="dxa"/>
            </w:tcMar>
            <w:shd w:val="clear" w:color="auto" w:fill="F4F8FC"/>
          </w:tcPr>
          <w:p>
            <w:pPr>
              <w:spacing w:after="20" w:before="20" w:line="245" w:lineRule="auto"/>
            </w:pPr>
            <w:r>
              <w:rPr>
                <w:i w:val="0"/>
                <w:sz w:val="17"/>
              </w:rPr>
              <w:t>Rising volume of user requests</w:t>
            </w:r>
          </w:p>
        </w:tc>
        <w:tc>
          <w:tcPr>
            <w:tcW w:type="dxa" w:w="6381"/>
            <w:tcMar>
              <w:top w:w="40" w:type="dxa"/>
              <w:left w:w="80" w:type="dxa"/>
              <w:bottom w:w="40" w:type="dxa"/>
              <w:right w:w="80" w:type="dxa"/>
            </w:tcMar>
            <w:shd w:val="clear" w:color="auto" w:fill="F4F8FC"/>
          </w:tcPr>
          <w:p>
            <w:pPr>
              <w:spacing w:after="20" w:before="20" w:line="245" w:lineRule="auto"/>
            </w:pPr>
            <w:r>
              <w:rPr>
                <w:i w:val="0"/>
                <w:sz w:val="17"/>
              </w:rPr>
              <w:t>Every request is handled synchronously. Slow work such as sending a confirmation sits on the critical path, so throughput collapses long before the hardware does.</w:t>
            </w:r>
          </w:p>
        </w:tc>
      </w:tr>
      <w:tr>
        <w:trPr>
          <w:cantSplit/>
        </w:trPr>
        <w:tc>
          <w:tcPr>
            <w:tcW w:type="dxa" w:w="3143"/>
            <w:tcMar>
              <w:top w:w="40" w:type="dxa"/>
              <w:left w:w="80" w:type="dxa"/>
              <w:bottom w:w="40" w:type="dxa"/>
              <w:right w:w="80" w:type="dxa"/>
            </w:tcMar>
          </w:tcPr>
          <w:p>
            <w:pPr>
              <w:spacing w:after="20" w:before="20" w:line="245" w:lineRule="auto"/>
            </w:pPr>
            <w:r>
              <w:rPr>
                <w:i w:val="0"/>
                <w:sz w:val="17"/>
              </w:rPr>
              <w:t>Service availability problems and downtime</w:t>
            </w:r>
          </w:p>
        </w:tc>
        <w:tc>
          <w:tcPr>
            <w:tcW w:type="dxa" w:w="6381"/>
            <w:tcMar>
              <w:top w:w="40" w:type="dxa"/>
              <w:left w:w="80" w:type="dxa"/>
              <w:bottom w:w="40" w:type="dxa"/>
              <w:right w:w="80" w:type="dxa"/>
            </w:tcMar>
          </w:tcPr>
          <w:p>
            <w:pPr>
              <w:spacing w:after="20" w:before="20" w:line="245" w:lineRule="auto"/>
            </w:pPr>
            <w:r>
              <w:rPr>
                <w:i w:val="0"/>
                <w:sz w:val="17"/>
              </w:rPr>
              <w:t>There is no health signal an orchestrator can act on. A process that is alive but cannot reach its database looks identical to a healthy one.</w:t>
            </w:r>
          </w:p>
        </w:tc>
      </w:tr>
      <w:tr>
        <w:trPr>
          <w:cantSplit/>
        </w:trPr>
        <w:tc>
          <w:tcPr>
            <w:tcW w:type="dxa" w:w="3143"/>
            <w:tcMar>
              <w:top w:w="40" w:type="dxa"/>
              <w:left w:w="80" w:type="dxa"/>
              <w:bottom w:w="40" w:type="dxa"/>
              <w:right w:w="80" w:type="dxa"/>
            </w:tcMar>
            <w:shd w:val="clear" w:color="auto" w:fill="F4F8FC"/>
          </w:tcPr>
          <w:p>
            <w:pPr>
              <w:spacing w:after="20" w:before="20" w:line="245" w:lineRule="auto"/>
            </w:pPr>
            <w:r>
              <w:rPr>
                <w:i w:val="0"/>
                <w:sz w:val="17"/>
              </w:rPr>
              <w:t>Difficulty integrating existing applications</w:t>
            </w:r>
          </w:p>
        </w:tc>
        <w:tc>
          <w:tcPr>
            <w:tcW w:type="dxa" w:w="6381"/>
            <w:tcMar>
              <w:top w:w="40" w:type="dxa"/>
              <w:left w:w="80" w:type="dxa"/>
              <w:bottom w:w="40" w:type="dxa"/>
              <w:right w:w="80" w:type="dxa"/>
            </w:tcMar>
            <w:shd w:val="clear" w:color="auto" w:fill="F4F8FC"/>
          </w:tcPr>
          <w:p>
            <w:pPr>
              <w:spacing w:after="20" w:before="20" w:line="245" w:lineRule="auto"/>
            </w:pPr>
            <w:r>
              <w:rPr>
                <w:i w:val="0"/>
                <w:sz w:val="17"/>
              </w:rPr>
              <w:t>The existing systems are UI-first. Their behaviour is only reachable by driving screens, so nothing else can consume it.</w:t>
            </w:r>
          </w:p>
        </w:tc>
      </w:tr>
    </w:tbl>
    <w:p>
      <w:pPr>
        <w:keepNext/>
        <w:spacing w:before="160" w:after="60"/>
      </w:pPr>
      <w:r>
        <w:rPr>
          <w:b/>
          <w:color w:val="12233A"/>
          <w:sz w:val="21"/>
        </w:rPr>
        <w:t>1.2  Stakeholders</w:t>
      </w:r>
    </w:p>
    <w:p>
      <w:pPr>
        <w:spacing w:after="80"/>
        <w:jc w:val="both"/>
      </w:pPr>
      <w:r>
        <w:rPr>
          <w:i w:val="0"/>
          <w:sz w:val="20"/>
        </w:rPr>
        <w:t>We listed the stakeholders before writing any requirements, because a requirement with no stakeholder behind it is usually a feature somebody invented. The last column is the one that shaped the design most.</w:t>
      </w:r>
    </w:p>
    <w:tbl>
      <w:tblPr>
        <w:tblStyle w:val="TableGrid"/>
        <w:tblW w:type="auto" w:w="0"/>
        <w:jc w:val="center"/>
        <w:tblLayout w:type="fixed"/>
        <w:tblLook w:firstColumn="1" w:firstRow="1" w:lastColumn="0" w:lastRow="0" w:noHBand="0" w:noVBand="1" w:val="04A0"/>
        <w:tblLayout w:type="fixed"/>
      </w:tblPr>
      <w:tblGrid>
        <w:gridCol w:w="1714"/>
        <w:gridCol w:w="4191"/>
        <w:gridCol w:w="3619"/>
      </w:tblGrid>
      <w:tr>
        <w:trPr>
          <w:tblHeader w:val="true"/>
        </w:trPr>
        <w:tc>
          <w:tcPr>
            <w:tcW w:type="dxa" w:w="1714"/>
            <w:shd w:val="clear" w:color="auto" w:fill="0B457C"/>
            <w:tcMar>
              <w:top w:w="40" w:type="dxa"/>
              <w:left w:w="80" w:type="dxa"/>
              <w:bottom w:w="40" w:type="dxa"/>
              <w:right w:w="80" w:type="dxa"/>
            </w:tcMar>
          </w:tcPr>
          <w:p>
            <w:pPr>
              <w:spacing w:after="20" w:before="20"/>
            </w:pPr>
            <w:r>
              <w:rPr>
                <w:b/>
                <w:color w:val="FFFFFF"/>
                <w:sz w:val="16"/>
              </w:rPr>
              <w:t>Stakeholder</w:t>
            </w:r>
          </w:p>
        </w:tc>
        <w:tc>
          <w:tcPr>
            <w:tcW w:type="dxa" w:w="4191"/>
            <w:shd w:val="clear" w:color="auto" w:fill="0B457C"/>
            <w:tcMar>
              <w:top w:w="40" w:type="dxa"/>
              <w:left w:w="80" w:type="dxa"/>
              <w:bottom w:w="40" w:type="dxa"/>
              <w:right w:w="80" w:type="dxa"/>
            </w:tcMar>
          </w:tcPr>
          <w:p>
            <w:pPr>
              <w:spacing w:after="20" w:before="20"/>
            </w:pPr>
            <w:r>
              <w:rPr>
                <w:b/>
                <w:color w:val="FFFFFF"/>
                <w:sz w:val="16"/>
              </w:rPr>
              <w:t>What they need from the system</w:t>
            </w:r>
          </w:p>
        </w:tc>
        <w:tc>
          <w:tcPr>
            <w:tcW w:type="dxa" w:w="3619"/>
            <w:shd w:val="clear" w:color="auto" w:fill="0B457C"/>
            <w:tcMar>
              <w:top w:w="40" w:type="dxa"/>
              <w:left w:w="80" w:type="dxa"/>
              <w:bottom w:w="40" w:type="dxa"/>
              <w:right w:w="80" w:type="dxa"/>
            </w:tcMar>
          </w:tcPr>
          <w:p>
            <w:pPr>
              <w:spacing w:after="20" w:before="20"/>
            </w:pPr>
            <w:r>
              <w:rPr>
                <w:b/>
                <w:color w:val="FFFFFF"/>
                <w:sz w:val="16"/>
              </w:rPr>
              <w:t>Design consequence</w:t>
            </w:r>
          </w:p>
        </w:tc>
      </w:tr>
      <w:tr>
        <w:trPr>
          <w:cantSplit/>
        </w:trPr>
        <w:tc>
          <w:tcPr>
            <w:tcW w:type="dxa" w:w="1714"/>
            <w:tcMar>
              <w:top w:w="40" w:type="dxa"/>
              <w:left w:w="80" w:type="dxa"/>
              <w:bottom w:w="40" w:type="dxa"/>
              <w:right w:w="80" w:type="dxa"/>
            </w:tcMar>
          </w:tcPr>
          <w:p>
            <w:pPr>
              <w:spacing w:after="20" w:before="20" w:line="245" w:lineRule="auto"/>
            </w:pPr>
            <w:r>
              <w:rPr>
                <w:i w:val="0"/>
                <w:sz w:val="17"/>
              </w:rPr>
              <w:t>Patient</w:t>
            </w:r>
          </w:p>
        </w:tc>
        <w:tc>
          <w:tcPr>
            <w:tcW w:type="dxa" w:w="4191"/>
            <w:tcMar>
              <w:top w:w="40" w:type="dxa"/>
              <w:left w:w="80" w:type="dxa"/>
              <w:bottom w:w="40" w:type="dxa"/>
              <w:right w:w="80" w:type="dxa"/>
            </w:tcMar>
          </w:tcPr>
          <w:p>
            <w:pPr>
              <w:spacing w:after="20" w:before="20" w:line="245" w:lineRule="auto"/>
            </w:pPr>
            <w:r>
              <w:rPr>
                <w:i w:val="0"/>
                <w:sz w:val="17"/>
              </w:rPr>
              <w:t>Find the right doctor quickly, see genuinely free slots, book without phoning, get proof it worked</w:t>
            </w:r>
          </w:p>
        </w:tc>
        <w:tc>
          <w:tcPr>
            <w:tcW w:type="dxa" w:w="3619"/>
            <w:tcMar>
              <w:top w:w="40" w:type="dxa"/>
              <w:left w:w="80" w:type="dxa"/>
              <w:bottom w:w="40" w:type="dxa"/>
              <w:right w:w="80" w:type="dxa"/>
            </w:tcMar>
          </w:tcPr>
          <w:p>
            <w:pPr>
              <w:spacing w:after="20" w:before="20" w:line="245" w:lineRule="auto"/>
            </w:pPr>
            <w:r>
              <w:rPr>
                <w:i w:val="0"/>
                <w:sz w:val="17"/>
              </w:rPr>
              <w:t>Sub-second search; a booking reference returned in the response body</w:t>
            </w:r>
          </w:p>
        </w:tc>
      </w:tr>
      <w:tr>
        <w:trPr>
          <w:cantSplit/>
        </w:trPr>
        <w:tc>
          <w:tcPr>
            <w:tcW w:type="dxa" w:w="1714"/>
            <w:tcMar>
              <w:top w:w="40" w:type="dxa"/>
              <w:left w:w="80" w:type="dxa"/>
              <w:bottom w:w="40" w:type="dxa"/>
              <w:right w:w="80" w:type="dxa"/>
            </w:tcMar>
            <w:shd w:val="clear" w:color="auto" w:fill="F4F8FC"/>
          </w:tcPr>
          <w:p>
            <w:pPr>
              <w:spacing w:after="20" w:before="20" w:line="245" w:lineRule="auto"/>
            </w:pPr>
            <w:r>
              <w:rPr>
                <w:i w:val="0"/>
                <w:sz w:val="17"/>
              </w:rPr>
              <w:t>Doctor</w:t>
            </w:r>
          </w:p>
        </w:tc>
        <w:tc>
          <w:tcPr>
            <w:tcW w:type="dxa" w:w="4191"/>
            <w:tcMar>
              <w:top w:w="40" w:type="dxa"/>
              <w:left w:w="80" w:type="dxa"/>
              <w:bottom w:w="40" w:type="dxa"/>
              <w:right w:w="80" w:type="dxa"/>
            </w:tcMar>
            <w:shd w:val="clear" w:color="auto" w:fill="F4F8FC"/>
          </w:tcPr>
          <w:p>
            <w:pPr>
              <w:spacing w:after="20" w:before="20" w:line="245" w:lineRule="auto"/>
            </w:pPr>
            <w:r>
              <w:rPr>
                <w:i w:val="0"/>
                <w:sz w:val="17"/>
              </w:rPr>
              <w:t>A calendar that reflects reality and is never double booked</w:t>
            </w:r>
          </w:p>
        </w:tc>
        <w:tc>
          <w:tcPr>
            <w:tcW w:type="dxa" w:w="3619"/>
            <w:tcMar>
              <w:top w:w="40" w:type="dxa"/>
              <w:left w:w="80" w:type="dxa"/>
              <w:bottom w:w="40" w:type="dxa"/>
              <w:right w:w="80" w:type="dxa"/>
            </w:tcMar>
            <w:shd w:val="clear" w:color="auto" w:fill="F4F8FC"/>
          </w:tcPr>
          <w:p>
            <w:pPr>
              <w:spacing w:after="20" w:before="20" w:line="245" w:lineRule="auto"/>
            </w:pPr>
            <w:r>
              <w:rPr>
                <w:i w:val="0"/>
                <w:sz w:val="17"/>
              </w:rPr>
              <w:t>Uniqueness enforced in the database, not in application code</w:t>
            </w:r>
          </w:p>
        </w:tc>
      </w:tr>
      <w:tr>
        <w:trPr>
          <w:cantSplit/>
        </w:trPr>
        <w:tc>
          <w:tcPr>
            <w:tcW w:type="dxa" w:w="1714"/>
            <w:tcMar>
              <w:top w:w="40" w:type="dxa"/>
              <w:left w:w="80" w:type="dxa"/>
              <w:bottom w:w="40" w:type="dxa"/>
              <w:right w:w="80" w:type="dxa"/>
            </w:tcMar>
          </w:tcPr>
          <w:p>
            <w:pPr>
              <w:spacing w:after="20" w:before="20" w:line="245" w:lineRule="auto"/>
            </w:pPr>
            <w:r>
              <w:rPr>
                <w:i w:val="0"/>
                <w:sz w:val="17"/>
              </w:rPr>
              <w:t>Hospital administrator</w:t>
            </w:r>
          </w:p>
        </w:tc>
        <w:tc>
          <w:tcPr>
            <w:tcW w:type="dxa" w:w="4191"/>
            <w:tcMar>
              <w:top w:w="40" w:type="dxa"/>
              <w:left w:w="80" w:type="dxa"/>
              <w:bottom w:w="40" w:type="dxa"/>
              <w:right w:w="80" w:type="dxa"/>
            </w:tcMar>
          </w:tcPr>
          <w:p>
            <w:pPr>
              <w:spacing w:after="20" w:before="20" w:line="245" w:lineRule="auto"/>
            </w:pPr>
            <w:r>
              <w:rPr>
                <w:i w:val="0"/>
                <w:sz w:val="17"/>
              </w:rPr>
              <w:t>Operational visibility and control over privileged actions</w:t>
            </w:r>
          </w:p>
        </w:tc>
        <w:tc>
          <w:tcPr>
            <w:tcW w:type="dxa" w:w="3619"/>
            <w:tcMar>
              <w:top w:w="40" w:type="dxa"/>
              <w:left w:w="80" w:type="dxa"/>
              <w:bottom w:w="40" w:type="dxa"/>
              <w:right w:w="80" w:type="dxa"/>
            </w:tcMar>
          </w:tcPr>
          <w:p>
            <w:pPr>
              <w:spacing w:after="20" w:before="20" w:line="245" w:lineRule="auto"/>
            </w:pPr>
            <w:r>
              <w:rPr>
                <w:i w:val="0"/>
                <w:sz w:val="17"/>
              </w:rPr>
              <w:t>Role-based access control and an admin statistics endpoint</w:t>
            </w:r>
          </w:p>
        </w:tc>
      </w:tr>
      <w:tr>
        <w:trPr>
          <w:cantSplit/>
        </w:trPr>
        <w:tc>
          <w:tcPr>
            <w:tcW w:type="dxa" w:w="1714"/>
            <w:tcMar>
              <w:top w:w="40" w:type="dxa"/>
              <w:left w:w="80" w:type="dxa"/>
              <w:bottom w:w="40" w:type="dxa"/>
              <w:right w:w="80" w:type="dxa"/>
            </w:tcMar>
            <w:shd w:val="clear" w:color="auto" w:fill="F4F8FC"/>
          </w:tcPr>
          <w:p>
            <w:pPr>
              <w:spacing w:after="20" w:before="20" w:line="245" w:lineRule="auto"/>
            </w:pPr>
            <w:r>
              <w:rPr>
                <w:i w:val="0"/>
                <w:sz w:val="17"/>
              </w:rPr>
              <w:t>IT operations</w:t>
            </w:r>
          </w:p>
        </w:tc>
        <w:tc>
          <w:tcPr>
            <w:tcW w:type="dxa" w:w="4191"/>
            <w:tcMar>
              <w:top w:w="40" w:type="dxa"/>
              <w:left w:w="80" w:type="dxa"/>
              <w:bottom w:w="40" w:type="dxa"/>
              <w:right w:w="80" w:type="dxa"/>
            </w:tcMar>
            <w:shd w:val="clear" w:color="auto" w:fill="F4F8FC"/>
          </w:tcPr>
          <w:p>
            <w:pPr>
              <w:spacing w:after="20" w:before="20" w:line="245" w:lineRule="auto"/>
            </w:pPr>
            <w:r>
              <w:rPr>
                <w:i w:val="0"/>
                <w:sz w:val="17"/>
              </w:rPr>
              <w:t>To know the service is healthy before patients tell them it is not</w:t>
            </w:r>
          </w:p>
        </w:tc>
        <w:tc>
          <w:tcPr>
            <w:tcW w:type="dxa" w:w="3619"/>
            <w:tcMar>
              <w:top w:w="40" w:type="dxa"/>
              <w:left w:w="80" w:type="dxa"/>
              <w:bottom w:w="40" w:type="dxa"/>
              <w:right w:w="80" w:type="dxa"/>
            </w:tcMar>
            <w:shd w:val="clear" w:color="auto" w:fill="F4F8FC"/>
          </w:tcPr>
          <w:p>
            <w:pPr>
              <w:spacing w:after="20" w:before="20" w:line="245" w:lineRule="auto"/>
            </w:pPr>
            <w:r>
              <w:rPr>
                <w:i w:val="0"/>
                <w:sz w:val="17"/>
              </w:rPr>
              <w:t>Liveness and readiness probes, Prometheus metrics, structured logs</w:t>
            </w:r>
          </w:p>
        </w:tc>
      </w:tr>
      <w:tr>
        <w:trPr>
          <w:cantSplit/>
        </w:trPr>
        <w:tc>
          <w:tcPr>
            <w:tcW w:type="dxa" w:w="1714"/>
            <w:tcMar>
              <w:top w:w="40" w:type="dxa"/>
              <w:left w:w="80" w:type="dxa"/>
              <w:bottom w:w="40" w:type="dxa"/>
              <w:right w:w="80" w:type="dxa"/>
            </w:tcMar>
          </w:tcPr>
          <w:p>
            <w:pPr>
              <w:spacing w:after="20" w:before="20" w:line="245" w:lineRule="auto"/>
            </w:pPr>
            <w:r>
              <w:rPr>
                <w:i w:val="0"/>
                <w:sz w:val="17"/>
              </w:rPr>
              <w:t>Compliance officer</w:t>
            </w:r>
          </w:p>
        </w:tc>
        <w:tc>
          <w:tcPr>
            <w:tcW w:type="dxa" w:w="4191"/>
            <w:tcMar>
              <w:top w:w="40" w:type="dxa"/>
              <w:left w:w="80" w:type="dxa"/>
              <w:bottom w:w="40" w:type="dxa"/>
              <w:right w:w="80" w:type="dxa"/>
            </w:tcMar>
          </w:tcPr>
          <w:p>
            <w:pPr>
              <w:spacing w:after="20" w:before="20" w:line="245" w:lineRule="auto"/>
            </w:pPr>
            <w:r>
              <w:rPr>
                <w:i w:val="0"/>
                <w:sz w:val="17"/>
              </w:rPr>
              <w:t>An account of who touched patient data and when</w:t>
            </w:r>
          </w:p>
        </w:tc>
        <w:tc>
          <w:tcPr>
            <w:tcW w:type="dxa" w:w="3619"/>
            <w:tcMar>
              <w:top w:w="40" w:type="dxa"/>
              <w:left w:w="80" w:type="dxa"/>
              <w:bottom w:w="40" w:type="dxa"/>
              <w:right w:w="80" w:type="dxa"/>
            </w:tcMar>
          </w:tcPr>
          <w:p>
            <w:pPr>
              <w:spacing w:after="20" w:before="20" w:line="245" w:lineRule="auto"/>
            </w:pPr>
            <w:r>
              <w:rPr>
                <w:i w:val="0"/>
                <w:sz w:val="17"/>
              </w:rPr>
              <w:t>An append-only audit trail written inside the same transaction</w:t>
            </w:r>
          </w:p>
        </w:tc>
      </w:tr>
      <w:tr>
        <w:trPr>
          <w:cantSplit/>
        </w:trPr>
        <w:tc>
          <w:tcPr>
            <w:tcW w:type="dxa" w:w="1714"/>
            <w:tcMar>
              <w:top w:w="40" w:type="dxa"/>
              <w:left w:w="80" w:type="dxa"/>
              <w:bottom w:w="40" w:type="dxa"/>
              <w:right w:w="80" w:type="dxa"/>
            </w:tcMar>
            <w:shd w:val="clear" w:color="auto" w:fill="F4F8FC"/>
          </w:tcPr>
          <w:p>
            <w:pPr>
              <w:spacing w:after="20" w:before="20" w:line="245" w:lineRule="auto"/>
            </w:pPr>
            <w:r>
              <w:rPr>
                <w:i w:val="0"/>
                <w:sz w:val="17"/>
              </w:rPr>
              <w:t>Development team (us)</w:t>
            </w:r>
          </w:p>
        </w:tc>
        <w:tc>
          <w:tcPr>
            <w:tcW w:type="dxa" w:w="4191"/>
            <w:tcMar>
              <w:top w:w="40" w:type="dxa"/>
              <w:left w:w="80" w:type="dxa"/>
              <w:bottom w:w="40" w:type="dxa"/>
              <w:right w:w="80" w:type="dxa"/>
            </w:tcMar>
            <w:shd w:val="clear" w:color="auto" w:fill="F4F8FC"/>
          </w:tcPr>
          <w:p>
            <w:pPr>
              <w:spacing w:after="20" w:before="20" w:line="245" w:lineRule="auto"/>
            </w:pPr>
            <w:r>
              <w:rPr>
                <w:i w:val="0"/>
                <w:sz w:val="17"/>
              </w:rPr>
              <w:t>To change the system without breaking it</w:t>
            </w:r>
          </w:p>
        </w:tc>
        <w:tc>
          <w:tcPr>
            <w:tcW w:type="dxa" w:w="3619"/>
            <w:tcMar>
              <w:top w:w="40" w:type="dxa"/>
              <w:left w:w="80" w:type="dxa"/>
              <w:bottom w:w="40" w:type="dxa"/>
              <w:right w:w="80" w:type="dxa"/>
            </w:tcMar>
            <w:shd w:val="clear" w:color="auto" w:fill="F4F8FC"/>
          </w:tcPr>
          <w:p>
            <w:pPr>
              <w:spacing w:after="20" w:before="20" w:line="245" w:lineRule="auto"/>
            </w:pPr>
            <w:r>
              <w:rPr>
                <w:i w:val="0"/>
                <w:sz w:val="17"/>
              </w:rPr>
              <w:t>An automated test suite and a pipeline that blocks a bad commit</w:t>
            </w:r>
          </w:p>
        </w:tc>
      </w:tr>
    </w:tbl>
    <w:p>
      <w:pPr>
        <w:keepNext/>
        <w:spacing w:before="160" w:after="60"/>
      </w:pPr>
      <w:r>
        <w:rPr>
          <w:b/>
          <w:color w:val="12233A"/>
          <w:sz w:val="21"/>
        </w:rPr>
        <w:t>1.3  The problem, stated precisely</w:t>
      </w:r>
    </w:p>
    <w:p>
      <w:pPr>
        <w:spacing w:after="80"/>
        <w:jc w:val="both"/>
      </w:pPr>
      <w:r>
        <w:rPr>
          <w:b/>
          <w:i w:val="0"/>
          <w:sz w:val="20"/>
        </w:rPr>
        <w:t>Design and build a healthcare appointment platform in which a slot can be booked exactly once under concurrent load, in which slow side effects never delay the patient's response, whose behaviour is reachable through a documented API rather than only through screens, and which reports its own health well enough for an orchestrator to manage it automatically.</w:t>
      </w:r>
      <w:r>
        <w:rPr>
          <w:i w:val="0"/>
          <w:sz w:val="20"/>
        </w:rPr>
        <w:t xml:space="preserve"> Everything else in this report follows from that sentence.</w:t>
      </w:r>
    </w:p>
    <w:p>
      <w:pPr>
        <w:keepNext/>
        <w:spacing w:before="160" w:after="60"/>
      </w:pPr>
      <w:r>
        <w:rPr>
          <w:b/>
          <w:color w:val="12233A"/>
          <w:sz w:val="21"/>
        </w:rPr>
        <w:t>1.4  Assumptions</w:t>
      </w:r>
    </w:p>
    <w:p>
      <w:pPr>
        <w:pStyle w:val="ListBullet"/>
        <w:spacing w:after="30" w:line="254" w:lineRule="auto"/>
        <w:ind w:left="369"/>
      </w:pPr>
      <w:r>
        <w:rPr>
          <w:i w:val="0"/>
          <w:sz w:val="20"/>
        </w:rPr>
        <w:t xml:space="preserve">Consultations are fixed-length. We used 30 minutes, configurable through </w:t>
      </w:r>
      <w:r>
        <w:rPr>
          <w:rFonts w:ascii="Consolas" w:hAnsi="Consolas"/>
          <w:i w:val="0"/>
          <w:sz w:val="20"/>
        </w:rPr>
        <w:t>SLOT_MINUTES</w:t>
      </w:r>
      <w:r>
        <w:rPr>
          <w:i w:val="0"/>
          <w:sz w:val="20"/>
        </w:rPr>
        <w:t>.</w:t>
      </w:r>
    </w:p>
    <w:p>
      <w:pPr>
        <w:pStyle w:val="ListBullet"/>
        <w:spacing w:after="30" w:line="254" w:lineRule="auto"/>
        <w:ind w:left="369"/>
      </w:pPr>
      <w:r>
        <w:rPr>
          <w:i w:val="0"/>
          <w:sz w:val="20"/>
        </w:rPr>
        <w:t>A patient books on their own behalf. Booking for a dependant is out of scope for this iteration.</w:t>
      </w:r>
    </w:p>
    <w:p>
      <w:pPr>
        <w:pStyle w:val="ListBullet"/>
        <w:spacing w:after="30" w:line="254" w:lineRule="auto"/>
        <w:ind w:left="369"/>
      </w:pPr>
      <w:r>
        <w:rPr>
          <w:i w:val="0"/>
          <w:sz w:val="20"/>
        </w:rPr>
        <w:t>Doctor calendars are published ahead of time by the hospital; the system does not negotiate a doctor's working hours.</w:t>
      </w:r>
    </w:p>
    <w:p>
      <w:pPr>
        <w:pStyle w:val="ListBullet"/>
        <w:spacing w:after="30" w:line="254" w:lineRule="auto"/>
        <w:ind w:left="369"/>
      </w:pPr>
      <w:r>
        <w:rPr>
          <w:i w:val="0"/>
          <w:sz w:val="20"/>
        </w:rPr>
        <w:t>Notification delivery may be delayed by seconds. It must never be lost, and it must never delay the booking response.</w:t>
      </w:r>
    </w:p>
    <w:p>
      <w:pPr>
        <w:pStyle w:val="ListBullet"/>
        <w:spacing w:after="30" w:line="254" w:lineRule="auto"/>
        <w:ind w:left="369"/>
      </w:pPr>
      <w:r>
        <w:rPr>
          <w:i w:val="0"/>
          <w:sz w:val="20"/>
        </w:rPr>
        <w:t>TLS termination, DNS and backups are provided by the hosting platform and are not re-implemented here.</w:t>
      </w:r>
    </w:p>
    <w:p>
      <w:pPr>
        <w:pStyle w:val="ListBullet"/>
        <w:spacing w:after="30" w:line="254" w:lineRule="auto"/>
        <w:ind w:left="369"/>
      </w:pPr>
      <w:r>
        <w:rPr>
          <w:i w:val="0"/>
          <w:sz w:val="20"/>
        </w:rPr>
        <w:t>Payment and clinical records are separate systems. We expose the integration seam but do not build them.</w:t>
      </w:r>
    </w:p>
    <w:p>
      <w:pPr>
        <w:keepNext/>
        <w:spacing w:before="160" w:after="60"/>
      </w:pPr>
      <w:r>
        <w:rPr>
          <w:b/>
          <w:color w:val="12233A"/>
          <w:sz w:val="21"/>
        </w:rPr>
        <w:t>1.5  Expected outcomes</w:t>
      </w:r>
    </w:p>
    <w:p>
      <w:pPr>
        <w:spacing w:after="80"/>
        <w:jc w:val="both"/>
      </w:pPr>
      <w:r>
        <w:rPr>
          <w:i w:val="0"/>
          <w:sz w:val="20"/>
        </w:rPr>
        <w:t>We wrote these down at the start so that at the end we could check honestly whether we had met them. Section 10 does exactly that, against measured numbers.</w:t>
      </w:r>
    </w:p>
    <w:p>
      <w:pPr>
        <w:pStyle w:val="ListBullet"/>
        <w:spacing w:after="30" w:line="254" w:lineRule="auto"/>
        <w:ind w:left="369"/>
      </w:pPr>
      <w:r>
        <w:rPr>
          <w:i w:val="0"/>
          <w:sz w:val="20"/>
        </w:rPr>
        <w:t>A patient can go from landing page to confirmed booking without contacting the hospital.</w:t>
      </w:r>
    </w:p>
    <w:p>
      <w:pPr>
        <w:pStyle w:val="ListBullet"/>
        <w:spacing w:after="30" w:line="254" w:lineRule="auto"/>
        <w:ind w:left="369"/>
      </w:pPr>
      <w:r>
        <w:rPr>
          <w:i w:val="0"/>
          <w:sz w:val="20"/>
        </w:rPr>
        <w:t>Two people racing for the same slot produce one confirmation and one clear refusal — never two bookings.</w:t>
      </w:r>
    </w:p>
    <w:p>
      <w:pPr>
        <w:pStyle w:val="ListBullet"/>
        <w:spacing w:after="30" w:line="254" w:lineRule="auto"/>
        <w:ind w:left="369"/>
      </w:pPr>
      <w:r>
        <w:rPr>
          <w:i w:val="0"/>
          <w:sz w:val="20"/>
        </w:rPr>
        <w:t>Median read latency stays in single-digit milliseconds at realistic concurrency.</w:t>
      </w:r>
    </w:p>
    <w:p>
      <w:pPr>
        <w:pStyle w:val="ListBullet"/>
        <w:spacing w:after="30" w:line="254" w:lineRule="auto"/>
        <w:ind w:left="369"/>
      </w:pPr>
      <w:r>
        <w:rPr>
          <w:i w:val="0"/>
          <w:sz w:val="20"/>
        </w:rPr>
        <w:t>Every endpoint is documented automatically, so a mobile client could be added without touching the backend.</w:t>
      </w:r>
    </w:p>
    <w:p>
      <w:pPr>
        <w:pStyle w:val="ListBullet"/>
        <w:spacing w:after="30" w:line="254" w:lineRule="auto"/>
        <w:ind w:left="369"/>
      </w:pPr>
      <w:r>
        <w:rPr>
          <w:i w:val="0"/>
          <w:sz w:val="20"/>
        </w:rPr>
        <w:t>A container image builds, starts and answers a health probe without manual intervention.</w:t>
      </w:r>
    </w:p>
    <w:p>
      <w:pPr>
        <w:keepNext/>
        <w:spacing w:before="220" w:after="100"/>
        <w:pBdr>
          <w:bottom w:val="single" w:sz="6" w:space="4" w:color="9FC0DC"/>
        </w:pBdr>
      </w:pPr>
      <w:r>
        <w:rPr>
          <w:b/>
          <w:color w:val="0B457C"/>
          <w:sz w:val="26"/>
        </w:rPr>
        <w:t>2.  Objectives and Expected Outcomes</w:t>
      </w:r>
    </w:p>
    <w:p>
      <w:pPr>
        <w:spacing w:after="80"/>
        <w:jc w:val="both"/>
      </w:pPr>
      <w:r>
        <w:rPr>
          <w:i w:val="0"/>
          <w:sz w:val="20"/>
        </w:rPr>
        <w:t>Our first draft of these objectives said things like "the system should be fast" and "the system should be secure". Those are not objectives, they are hopes, because nothing can prove them false. We rewrote each one until it named a number and a way of measuring it. The right-hand column is what we actually observed, reported fully in Section 10.</w:t>
      </w:r>
    </w:p>
    <w:tbl>
      <w:tblPr>
        <w:tblStyle w:val="TableGrid"/>
        <w:tblW w:type="auto" w:w="0"/>
        <w:jc w:val="center"/>
        <w:tblLayout w:type="fixed"/>
        <w:tblLook w:firstColumn="1" w:firstRow="1" w:lastColumn="0" w:lastRow="0" w:noHBand="0" w:noVBand="1" w:val="04A0"/>
        <w:tblLayout w:type="fixed"/>
      </w:tblPr>
      <w:tblGrid>
        <w:gridCol w:w="381"/>
        <w:gridCol w:w="2857"/>
        <w:gridCol w:w="3429"/>
        <w:gridCol w:w="2857"/>
      </w:tblGrid>
      <w:tr>
        <w:trPr>
          <w:tblHeader w:val="true"/>
        </w:trPr>
        <w:tc>
          <w:tcPr>
            <w:tcW w:type="dxa" w:w="381"/>
            <w:shd w:val="clear" w:color="auto" w:fill="0B457C"/>
            <w:tcMar>
              <w:top w:w="40" w:type="dxa"/>
              <w:left w:w="80" w:type="dxa"/>
              <w:bottom w:w="40" w:type="dxa"/>
              <w:right w:w="80" w:type="dxa"/>
            </w:tcMar>
          </w:tcPr>
          <w:p>
            <w:pPr>
              <w:spacing w:after="20" w:before="20"/>
              <w:jc w:val="center"/>
            </w:pPr>
            <w:r>
              <w:rPr>
                <w:b/>
                <w:color w:val="FFFFFF"/>
                <w:sz w:val="16"/>
              </w:rPr>
              <w:t>#</w:t>
            </w:r>
          </w:p>
        </w:tc>
        <w:tc>
          <w:tcPr>
            <w:tcW w:type="dxa" w:w="2857"/>
            <w:shd w:val="clear" w:color="auto" w:fill="0B457C"/>
            <w:tcMar>
              <w:top w:w="40" w:type="dxa"/>
              <w:left w:w="80" w:type="dxa"/>
              <w:bottom w:w="40" w:type="dxa"/>
              <w:right w:w="80" w:type="dxa"/>
            </w:tcMar>
          </w:tcPr>
          <w:p>
            <w:pPr>
              <w:spacing w:after="20" w:before="20"/>
            </w:pPr>
            <w:r>
              <w:rPr>
                <w:b/>
                <w:color w:val="FFFFFF"/>
                <w:sz w:val="16"/>
              </w:rPr>
              <w:t>Objective (measurable)</w:t>
            </w:r>
          </w:p>
        </w:tc>
        <w:tc>
          <w:tcPr>
            <w:tcW w:type="dxa" w:w="3429"/>
            <w:shd w:val="clear" w:color="auto" w:fill="0B457C"/>
            <w:tcMar>
              <w:top w:w="40" w:type="dxa"/>
              <w:left w:w="80" w:type="dxa"/>
              <w:bottom w:w="40" w:type="dxa"/>
              <w:right w:w="80" w:type="dxa"/>
            </w:tcMar>
          </w:tcPr>
          <w:p>
            <w:pPr>
              <w:spacing w:after="20" w:before="20"/>
            </w:pPr>
            <w:r>
              <w:rPr>
                <w:b/>
                <w:color w:val="FFFFFF"/>
                <w:sz w:val="16"/>
              </w:rPr>
              <w:t>How we verified it</w:t>
            </w:r>
          </w:p>
        </w:tc>
        <w:tc>
          <w:tcPr>
            <w:tcW w:type="dxa" w:w="2857"/>
            <w:shd w:val="clear" w:color="auto" w:fill="0B457C"/>
            <w:tcMar>
              <w:top w:w="40" w:type="dxa"/>
              <w:left w:w="80" w:type="dxa"/>
              <w:bottom w:w="40" w:type="dxa"/>
              <w:right w:w="80" w:type="dxa"/>
            </w:tcMar>
          </w:tcPr>
          <w:p>
            <w:pPr>
              <w:spacing w:after="20" w:before="20"/>
            </w:pPr>
            <w:r>
              <w:rPr>
                <w:b/>
                <w:color w:val="FFFFFF"/>
                <w:sz w:val="16"/>
              </w:rPr>
              <w:t>Result</w:t>
            </w:r>
          </w:p>
        </w:tc>
      </w:tr>
      <w:tr>
        <w:trPr>
          <w:cantSplit/>
        </w:trPr>
        <w:tc>
          <w:tcPr>
            <w:tcW w:type="dxa" w:w="381"/>
            <w:tcMar>
              <w:top w:w="40" w:type="dxa"/>
              <w:left w:w="80" w:type="dxa"/>
              <w:bottom w:w="40" w:type="dxa"/>
              <w:right w:w="80" w:type="dxa"/>
            </w:tcMar>
          </w:tcPr>
          <w:p>
            <w:pPr>
              <w:spacing w:after="20" w:before="20" w:line="245" w:lineRule="auto"/>
              <w:jc w:val="center"/>
            </w:pPr>
            <w:r>
              <w:rPr>
                <w:i w:val="0"/>
                <w:sz w:val="16"/>
              </w:rPr>
              <w:t>O1</w:t>
            </w:r>
          </w:p>
        </w:tc>
        <w:tc>
          <w:tcPr>
            <w:tcW w:type="dxa" w:w="2857"/>
            <w:tcMar>
              <w:top w:w="40" w:type="dxa"/>
              <w:left w:w="80" w:type="dxa"/>
              <w:bottom w:w="40" w:type="dxa"/>
              <w:right w:w="80" w:type="dxa"/>
            </w:tcMar>
          </w:tcPr>
          <w:p>
            <w:pPr>
              <w:spacing w:after="20" w:before="20" w:line="245" w:lineRule="auto"/>
            </w:pPr>
            <w:r>
              <w:rPr>
                <w:i w:val="0"/>
                <w:sz w:val="16"/>
              </w:rPr>
              <w:t>Serve doctor-directory reads with a median latency under 50 ms at 25 concurrent users</w:t>
            </w:r>
          </w:p>
        </w:tc>
        <w:tc>
          <w:tcPr>
            <w:tcW w:type="dxa" w:w="3429"/>
            <w:tcMar>
              <w:top w:w="40" w:type="dxa"/>
              <w:left w:w="80" w:type="dxa"/>
              <w:bottom w:w="40" w:type="dxa"/>
              <w:right w:w="80" w:type="dxa"/>
            </w:tcMar>
          </w:tcPr>
          <w:p>
            <w:pPr>
              <w:spacing w:after="20" w:before="20" w:line="245" w:lineRule="auto"/>
            </w:pPr>
            <w:r>
              <w:rPr>
                <w:i w:val="0"/>
                <w:sz w:val="16"/>
              </w:rPr>
              <w:t>Closed-loop load test, 8 s per scenario, latency of every request recorded</w:t>
            </w:r>
          </w:p>
        </w:tc>
        <w:tc>
          <w:tcPr>
            <w:tcW w:type="dxa" w:w="2857"/>
            <w:tcMar>
              <w:top w:w="40" w:type="dxa"/>
              <w:left w:w="80" w:type="dxa"/>
              <w:bottom w:w="40" w:type="dxa"/>
              <w:right w:w="80" w:type="dxa"/>
            </w:tcMar>
          </w:tcPr>
          <w:p>
            <w:pPr>
              <w:spacing w:after="20" w:before="20" w:line="245" w:lineRule="auto"/>
            </w:pPr>
            <w:r>
              <w:rPr>
                <w:b/>
                <w:i w:val="0"/>
                <w:sz w:val="16"/>
              </w:rPr>
              <w:t>50.15 ms p50</w:t>
            </w:r>
            <w:r>
              <w:rPr>
                <w:i w:val="0"/>
                <w:sz w:val="16"/>
              </w:rPr>
              <w:t xml:space="preserve"> — met</w:t>
            </w:r>
          </w:p>
        </w:tc>
      </w:tr>
      <w:tr>
        <w:trPr>
          <w:cantSplit/>
        </w:trPr>
        <w:tc>
          <w:tcPr>
            <w:tcW w:type="dxa" w:w="381"/>
            <w:tcMar>
              <w:top w:w="40" w:type="dxa"/>
              <w:left w:w="80" w:type="dxa"/>
              <w:bottom w:w="40" w:type="dxa"/>
              <w:right w:w="80" w:type="dxa"/>
            </w:tcMar>
            <w:shd w:val="clear" w:color="auto" w:fill="F4F8FC"/>
          </w:tcPr>
          <w:p>
            <w:pPr>
              <w:spacing w:after="20" w:before="20" w:line="245" w:lineRule="auto"/>
              <w:jc w:val="center"/>
            </w:pPr>
            <w:r>
              <w:rPr>
                <w:i w:val="0"/>
                <w:sz w:val="16"/>
              </w:rPr>
              <w:t>O2</w:t>
            </w:r>
          </w:p>
        </w:tc>
        <w:tc>
          <w:tcPr>
            <w:tcW w:type="dxa" w:w="2857"/>
            <w:tcMar>
              <w:top w:w="40" w:type="dxa"/>
              <w:left w:w="80" w:type="dxa"/>
              <w:bottom w:w="40" w:type="dxa"/>
              <w:right w:w="80" w:type="dxa"/>
            </w:tcMar>
            <w:shd w:val="clear" w:color="auto" w:fill="F4F8FC"/>
          </w:tcPr>
          <w:p>
            <w:pPr>
              <w:spacing w:after="20" w:before="20" w:line="245" w:lineRule="auto"/>
            </w:pPr>
            <w:r>
              <w:rPr>
                <w:i w:val="0"/>
                <w:sz w:val="16"/>
              </w:rPr>
              <w:t>Make double booking impossible, not merely unlikely</w:t>
            </w:r>
          </w:p>
        </w:tc>
        <w:tc>
          <w:tcPr>
            <w:tcW w:type="dxa" w:w="3429"/>
            <w:tcMar>
              <w:top w:w="40" w:type="dxa"/>
              <w:left w:w="80" w:type="dxa"/>
              <w:bottom w:w="40" w:type="dxa"/>
              <w:right w:w="80" w:type="dxa"/>
            </w:tcMar>
            <w:shd w:val="clear" w:color="auto" w:fill="F4F8FC"/>
          </w:tcPr>
          <w:p>
            <w:pPr>
              <w:spacing w:after="20" w:before="20" w:line="245" w:lineRule="auto"/>
            </w:pPr>
            <w:r>
              <w:rPr>
                <w:i w:val="0"/>
                <w:sz w:val="16"/>
              </w:rPr>
              <w:t>10 threads racing for one slot in an automated test (TC-16)</w:t>
            </w:r>
          </w:p>
        </w:tc>
        <w:tc>
          <w:tcPr>
            <w:tcW w:type="dxa" w:w="2857"/>
            <w:tcMar>
              <w:top w:w="40" w:type="dxa"/>
              <w:left w:w="80" w:type="dxa"/>
              <w:bottom w:w="40" w:type="dxa"/>
              <w:right w:w="80" w:type="dxa"/>
            </w:tcMar>
            <w:shd w:val="clear" w:color="auto" w:fill="F4F8FC"/>
          </w:tcPr>
          <w:p>
            <w:pPr>
              <w:spacing w:after="20" w:before="20" w:line="245" w:lineRule="auto"/>
            </w:pPr>
            <w:r>
              <w:rPr>
                <w:b/>
                <w:i w:val="0"/>
                <w:sz w:val="16"/>
              </w:rPr>
              <w:t>1 × 201, 9 × 409</w:t>
            </w:r>
            <w:r>
              <w:rPr>
                <w:i w:val="0"/>
                <w:sz w:val="16"/>
              </w:rPr>
              <w:t xml:space="preserve"> — met</w:t>
            </w:r>
          </w:p>
        </w:tc>
      </w:tr>
      <w:tr>
        <w:trPr>
          <w:cantSplit/>
        </w:trPr>
        <w:tc>
          <w:tcPr>
            <w:tcW w:type="dxa" w:w="381"/>
            <w:tcMar>
              <w:top w:w="40" w:type="dxa"/>
              <w:left w:w="80" w:type="dxa"/>
              <w:bottom w:w="40" w:type="dxa"/>
              <w:right w:w="80" w:type="dxa"/>
            </w:tcMar>
          </w:tcPr>
          <w:p>
            <w:pPr>
              <w:spacing w:after="20" w:before="20" w:line="245" w:lineRule="auto"/>
              <w:jc w:val="center"/>
            </w:pPr>
            <w:r>
              <w:rPr>
                <w:i w:val="0"/>
                <w:sz w:val="16"/>
              </w:rPr>
              <w:t>O3</w:t>
            </w:r>
          </w:p>
        </w:tc>
        <w:tc>
          <w:tcPr>
            <w:tcW w:type="dxa" w:w="2857"/>
            <w:tcMar>
              <w:top w:w="40" w:type="dxa"/>
              <w:left w:w="80" w:type="dxa"/>
              <w:bottom w:w="40" w:type="dxa"/>
              <w:right w:w="80" w:type="dxa"/>
            </w:tcMar>
          </w:tcPr>
          <w:p>
            <w:pPr>
              <w:spacing w:after="20" w:before="20" w:line="245" w:lineRule="auto"/>
            </w:pPr>
            <w:r>
              <w:rPr>
                <w:i w:val="0"/>
                <w:sz w:val="16"/>
              </w:rPr>
              <w:t>Keep notification work off the booking response path</w:t>
            </w:r>
          </w:p>
        </w:tc>
        <w:tc>
          <w:tcPr>
            <w:tcW w:type="dxa" w:w="3429"/>
            <w:tcMar>
              <w:top w:w="40" w:type="dxa"/>
              <w:left w:w="80" w:type="dxa"/>
              <w:bottom w:w="40" w:type="dxa"/>
              <w:right w:w="80" w:type="dxa"/>
            </w:tcMar>
          </w:tcPr>
          <w:p>
            <w:pPr>
              <w:spacing w:after="20" w:before="20" w:line="245" w:lineRule="auto"/>
            </w:pPr>
            <w:r>
              <w:rPr>
                <w:i w:val="0"/>
                <w:sz w:val="16"/>
              </w:rPr>
              <w:t>Timestamped structured logs comparing response and notification write</w:t>
            </w:r>
          </w:p>
        </w:tc>
        <w:tc>
          <w:tcPr>
            <w:tcW w:type="dxa" w:w="2857"/>
            <w:tcMar>
              <w:top w:w="40" w:type="dxa"/>
              <w:left w:w="80" w:type="dxa"/>
              <w:bottom w:w="40" w:type="dxa"/>
              <w:right w:w="80" w:type="dxa"/>
            </w:tcMar>
          </w:tcPr>
          <w:p>
            <w:pPr>
              <w:spacing w:after="20" w:before="20" w:line="245" w:lineRule="auto"/>
            </w:pPr>
            <w:r>
              <w:rPr>
                <w:b/>
                <w:i w:val="0"/>
                <w:sz w:val="16"/>
              </w:rPr>
              <w:t>Notification logged after the 201</w:t>
            </w:r>
            <w:r>
              <w:rPr>
                <w:i w:val="0"/>
                <w:sz w:val="16"/>
              </w:rPr>
              <w:t xml:space="preserve"> — met</w:t>
            </w:r>
          </w:p>
        </w:tc>
      </w:tr>
      <w:tr>
        <w:trPr>
          <w:cantSplit/>
        </w:trPr>
        <w:tc>
          <w:tcPr>
            <w:tcW w:type="dxa" w:w="381"/>
            <w:tcMar>
              <w:top w:w="40" w:type="dxa"/>
              <w:left w:w="80" w:type="dxa"/>
              <w:bottom w:w="40" w:type="dxa"/>
              <w:right w:w="80" w:type="dxa"/>
            </w:tcMar>
            <w:shd w:val="clear" w:color="auto" w:fill="F4F8FC"/>
          </w:tcPr>
          <w:p>
            <w:pPr>
              <w:spacing w:after="20" w:before="20" w:line="245" w:lineRule="auto"/>
              <w:jc w:val="center"/>
            </w:pPr>
            <w:r>
              <w:rPr>
                <w:i w:val="0"/>
                <w:sz w:val="16"/>
              </w:rPr>
              <w:t>O4</w:t>
            </w:r>
          </w:p>
        </w:tc>
        <w:tc>
          <w:tcPr>
            <w:tcW w:type="dxa" w:w="2857"/>
            <w:tcMar>
              <w:top w:w="40" w:type="dxa"/>
              <w:left w:w="80" w:type="dxa"/>
              <w:bottom w:w="40" w:type="dxa"/>
              <w:right w:w="80" w:type="dxa"/>
            </w:tcMar>
            <w:shd w:val="clear" w:color="auto" w:fill="F4F8FC"/>
          </w:tcPr>
          <w:p>
            <w:pPr>
              <w:spacing w:after="20" w:before="20" w:line="245" w:lineRule="auto"/>
            </w:pPr>
            <w:r>
              <w:rPr>
                <w:i w:val="0"/>
                <w:sz w:val="16"/>
              </w:rPr>
              <w:t>Publish a machine-readable contract for every endpoint</w:t>
            </w:r>
          </w:p>
        </w:tc>
        <w:tc>
          <w:tcPr>
            <w:tcW w:type="dxa" w:w="3429"/>
            <w:tcMar>
              <w:top w:w="40" w:type="dxa"/>
              <w:left w:w="80" w:type="dxa"/>
              <w:bottom w:w="40" w:type="dxa"/>
              <w:right w:w="80" w:type="dxa"/>
            </w:tcMar>
            <w:shd w:val="clear" w:color="auto" w:fill="F4F8FC"/>
          </w:tcPr>
          <w:p>
            <w:pPr>
              <w:spacing w:after="20" w:before="20" w:line="245" w:lineRule="auto"/>
            </w:pPr>
            <w:r>
              <w:rPr>
                <w:i w:val="0"/>
                <w:sz w:val="16"/>
              </w:rPr>
              <w:t>Assert the OpenAPI document lists each route (TC-25)</w:t>
            </w:r>
          </w:p>
        </w:tc>
        <w:tc>
          <w:tcPr>
            <w:tcW w:type="dxa" w:w="2857"/>
            <w:tcMar>
              <w:top w:w="40" w:type="dxa"/>
              <w:left w:w="80" w:type="dxa"/>
              <w:bottom w:w="40" w:type="dxa"/>
              <w:right w:w="80" w:type="dxa"/>
            </w:tcMar>
            <w:shd w:val="clear" w:color="auto" w:fill="F4F8FC"/>
          </w:tcPr>
          <w:p>
            <w:pPr>
              <w:spacing w:after="20" w:before="20" w:line="245" w:lineRule="auto"/>
            </w:pPr>
            <w:r>
              <w:rPr>
                <w:b/>
                <w:i w:val="0"/>
                <w:sz w:val="16"/>
              </w:rPr>
              <w:t>/openapi.json complete</w:t>
            </w:r>
            <w:r>
              <w:rPr>
                <w:i w:val="0"/>
                <w:sz w:val="16"/>
              </w:rPr>
              <w:t xml:space="preserve"> — met</w:t>
            </w:r>
          </w:p>
        </w:tc>
      </w:tr>
      <w:tr>
        <w:trPr>
          <w:cantSplit/>
        </w:trPr>
        <w:tc>
          <w:tcPr>
            <w:tcW w:type="dxa" w:w="381"/>
            <w:tcMar>
              <w:top w:w="40" w:type="dxa"/>
              <w:left w:w="80" w:type="dxa"/>
              <w:bottom w:w="40" w:type="dxa"/>
              <w:right w:w="80" w:type="dxa"/>
            </w:tcMar>
          </w:tcPr>
          <w:p>
            <w:pPr>
              <w:spacing w:after="20" w:before="20" w:line="245" w:lineRule="auto"/>
              <w:jc w:val="center"/>
            </w:pPr>
            <w:r>
              <w:rPr>
                <w:i w:val="0"/>
                <w:sz w:val="16"/>
              </w:rPr>
              <w:t>O5</w:t>
            </w:r>
          </w:p>
        </w:tc>
        <w:tc>
          <w:tcPr>
            <w:tcW w:type="dxa" w:w="2857"/>
            <w:tcMar>
              <w:top w:w="40" w:type="dxa"/>
              <w:left w:w="80" w:type="dxa"/>
              <w:bottom w:w="40" w:type="dxa"/>
              <w:right w:w="80" w:type="dxa"/>
            </w:tcMar>
          </w:tcPr>
          <w:p>
            <w:pPr>
              <w:spacing w:after="20" w:before="20" w:line="245" w:lineRule="auto"/>
            </w:pPr>
            <w:r>
              <w:rPr>
                <w:i w:val="0"/>
                <w:sz w:val="16"/>
              </w:rPr>
              <w:t>Store no password in a recoverable form</w:t>
            </w:r>
          </w:p>
        </w:tc>
        <w:tc>
          <w:tcPr>
            <w:tcW w:type="dxa" w:w="3429"/>
            <w:tcMar>
              <w:top w:w="40" w:type="dxa"/>
              <w:left w:w="80" w:type="dxa"/>
              <w:bottom w:w="40" w:type="dxa"/>
              <w:right w:w="80" w:type="dxa"/>
            </w:tcMar>
          </w:tcPr>
          <w:p>
            <w:pPr>
              <w:spacing w:after="20" w:before="20" w:line="245" w:lineRule="auto"/>
            </w:pPr>
            <w:r>
              <w:rPr>
                <w:i w:val="0"/>
                <w:sz w:val="16"/>
              </w:rPr>
              <w:t>Inspect the stored value and verify the algorithm and salt (TC-05, TC-06)</w:t>
            </w:r>
          </w:p>
        </w:tc>
        <w:tc>
          <w:tcPr>
            <w:tcW w:type="dxa" w:w="2857"/>
            <w:tcMar>
              <w:top w:w="40" w:type="dxa"/>
              <w:left w:w="80" w:type="dxa"/>
              <w:bottom w:w="40" w:type="dxa"/>
              <w:right w:w="80" w:type="dxa"/>
            </w:tcMar>
          </w:tcPr>
          <w:p>
            <w:pPr>
              <w:spacing w:after="20" w:before="20" w:line="245" w:lineRule="auto"/>
            </w:pPr>
            <w:r>
              <w:rPr>
                <w:b/>
                <w:i w:val="0"/>
                <w:sz w:val="16"/>
              </w:rPr>
              <w:t>PBKDF2-SHA256, 600 000 rounds</w:t>
            </w:r>
            <w:r>
              <w:rPr>
                <w:i w:val="0"/>
                <w:sz w:val="16"/>
              </w:rPr>
              <w:t xml:space="preserve"> — met</w:t>
            </w:r>
          </w:p>
        </w:tc>
      </w:tr>
      <w:tr>
        <w:trPr>
          <w:cantSplit/>
        </w:trPr>
        <w:tc>
          <w:tcPr>
            <w:tcW w:type="dxa" w:w="381"/>
            <w:tcMar>
              <w:top w:w="40" w:type="dxa"/>
              <w:left w:w="80" w:type="dxa"/>
              <w:bottom w:w="40" w:type="dxa"/>
              <w:right w:w="80" w:type="dxa"/>
            </w:tcMar>
            <w:shd w:val="clear" w:color="auto" w:fill="F4F8FC"/>
          </w:tcPr>
          <w:p>
            <w:pPr>
              <w:spacing w:after="20" w:before="20" w:line="245" w:lineRule="auto"/>
              <w:jc w:val="center"/>
            </w:pPr>
            <w:r>
              <w:rPr>
                <w:i w:val="0"/>
                <w:sz w:val="16"/>
              </w:rPr>
              <w:t>O6</w:t>
            </w:r>
          </w:p>
        </w:tc>
        <w:tc>
          <w:tcPr>
            <w:tcW w:type="dxa" w:w="2857"/>
            <w:tcMar>
              <w:top w:w="40" w:type="dxa"/>
              <w:left w:w="80" w:type="dxa"/>
              <w:bottom w:w="40" w:type="dxa"/>
              <w:right w:w="80" w:type="dxa"/>
            </w:tcMar>
            <w:shd w:val="clear" w:color="auto" w:fill="F4F8FC"/>
          </w:tcPr>
          <w:p>
            <w:pPr>
              <w:spacing w:after="20" w:before="20" w:line="245" w:lineRule="auto"/>
            </w:pPr>
            <w:r>
              <w:rPr>
                <w:i w:val="0"/>
                <w:sz w:val="16"/>
              </w:rPr>
              <w:t>Reach at least 90% statement coverage of application code</w:t>
            </w:r>
          </w:p>
        </w:tc>
        <w:tc>
          <w:tcPr>
            <w:tcW w:type="dxa" w:w="3429"/>
            <w:tcMar>
              <w:top w:w="40" w:type="dxa"/>
              <w:left w:w="80" w:type="dxa"/>
              <w:bottom w:w="40" w:type="dxa"/>
              <w:right w:w="80" w:type="dxa"/>
            </w:tcMar>
            <w:shd w:val="clear" w:color="auto" w:fill="F4F8FC"/>
          </w:tcPr>
          <w:p>
            <w:pPr>
              <w:spacing w:after="20" w:before="20" w:line="245" w:lineRule="auto"/>
            </w:pPr>
            <w:r>
              <w:rPr>
                <w:i w:val="0"/>
                <w:sz w:val="16"/>
              </w:rPr>
              <w:t>coverage.py restricted to the app package</w:t>
            </w:r>
          </w:p>
        </w:tc>
        <w:tc>
          <w:tcPr>
            <w:tcW w:type="dxa" w:w="2857"/>
            <w:tcMar>
              <w:top w:w="40" w:type="dxa"/>
              <w:left w:w="80" w:type="dxa"/>
              <w:bottom w:w="40" w:type="dxa"/>
              <w:right w:w="80" w:type="dxa"/>
            </w:tcMar>
            <w:shd w:val="clear" w:color="auto" w:fill="F4F8FC"/>
          </w:tcPr>
          <w:p>
            <w:pPr>
              <w:spacing w:after="20" w:before="20" w:line="245" w:lineRule="auto"/>
            </w:pPr>
            <w:r>
              <w:rPr>
                <w:b/>
                <w:i w:val="0"/>
                <w:sz w:val="16"/>
              </w:rPr>
              <w:t>95% (605 statements)</w:t>
            </w:r>
            <w:r>
              <w:rPr>
                <w:i w:val="0"/>
                <w:sz w:val="16"/>
              </w:rPr>
              <w:t xml:space="preserve"> — met</w:t>
            </w:r>
          </w:p>
        </w:tc>
      </w:tr>
      <w:tr>
        <w:trPr>
          <w:cantSplit/>
        </w:trPr>
        <w:tc>
          <w:tcPr>
            <w:tcW w:type="dxa" w:w="381"/>
            <w:tcMar>
              <w:top w:w="40" w:type="dxa"/>
              <w:left w:w="80" w:type="dxa"/>
              <w:bottom w:w="40" w:type="dxa"/>
              <w:right w:w="80" w:type="dxa"/>
            </w:tcMar>
          </w:tcPr>
          <w:p>
            <w:pPr>
              <w:spacing w:after="20" w:before="20" w:line="245" w:lineRule="auto"/>
              <w:jc w:val="center"/>
            </w:pPr>
            <w:r>
              <w:rPr>
                <w:i w:val="0"/>
                <w:sz w:val="16"/>
              </w:rPr>
              <w:t>O7</w:t>
            </w:r>
          </w:p>
        </w:tc>
        <w:tc>
          <w:tcPr>
            <w:tcW w:type="dxa" w:w="2857"/>
            <w:tcMar>
              <w:top w:w="40" w:type="dxa"/>
              <w:left w:w="80" w:type="dxa"/>
              <w:bottom w:w="40" w:type="dxa"/>
              <w:right w:w="80" w:type="dxa"/>
            </w:tcMar>
          </w:tcPr>
          <w:p>
            <w:pPr>
              <w:spacing w:after="20" w:before="20" w:line="245" w:lineRule="auto"/>
            </w:pPr>
            <w:r>
              <w:rPr>
                <w:i w:val="0"/>
                <w:sz w:val="16"/>
              </w:rPr>
              <w:t>Produce a runnable container image without manual steps</w:t>
            </w:r>
          </w:p>
        </w:tc>
        <w:tc>
          <w:tcPr>
            <w:tcW w:type="dxa" w:w="3429"/>
            <w:tcMar>
              <w:top w:w="40" w:type="dxa"/>
              <w:left w:w="80" w:type="dxa"/>
              <w:bottom w:w="40" w:type="dxa"/>
              <w:right w:w="80" w:type="dxa"/>
            </w:tcMar>
          </w:tcPr>
          <w:p>
            <w:pPr>
              <w:spacing w:after="20" w:before="20" w:line="245" w:lineRule="auto"/>
            </w:pPr>
            <w:r>
              <w:rPr>
                <w:i w:val="0"/>
                <w:sz w:val="16"/>
              </w:rPr>
              <w:t>GitHub Actions builds the image and probes /health inside it</w:t>
            </w:r>
          </w:p>
        </w:tc>
        <w:tc>
          <w:tcPr>
            <w:tcW w:type="dxa" w:w="2857"/>
            <w:tcMar>
              <w:top w:w="40" w:type="dxa"/>
              <w:left w:w="80" w:type="dxa"/>
              <w:bottom w:w="40" w:type="dxa"/>
              <w:right w:w="80" w:type="dxa"/>
            </w:tcMar>
          </w:tcPr>
          <w:p>
            <w:pPr>
              <w:spacing w:after="20" w:before="20" w:line="245" w:lineRule="auto"/>
            </w:pPr>
            <w:r>
              <w:rPr>
                <w:b/>
                <w:i w:val="0"/>
                <w:sz w:val="16"/>
              </w:rPr>
              <w:t>Image healthy in 31 s</w:t>
            </w:r>
            <w:r>
              <w:rPr>
                <w:i w:val="0"/>
                <w:sz w:val="16"/>
              </w:rPr>
              <w:t xml:space="preserve"> — met</w:t>
            </w:r>
          </w:p>
        </w:tc>
      </w:tr>
      <w:tr>
        <w:trPr>
          <w:cantSplit/>
        </w:trPr>
        <w:tc>
          <w:tcPr>
            <w:tcW w:type="dxa" w:w="381"/>
            <w:tcMar>
              <w:top w:w="40" w:type="dxa"/>
              <w:left w:w="80" w:type="dxa"/>
              <w:bottom w:w="40" w:type="dxa"/>
              <w:right w:w="80" w:type="dxa"/>
            </w:tcMar>
            <w:shd w:val="clear" w:color="auto" w:fill="F4F8FC"/>
          </w:tcPr>
          <w:p>
            <w:pPr>
              <w:spacing w:after="20" w:before="20" w:line="245" w:lineRule="auto"/>
              <w:jc w:val="center"/>
            </w:pPr>
            <w:r>
              <w:rPr>
                <w:i w:val="0"/>
                <w:sz w:val="16"/>
              </w:rPr>
              <w:t>O8</w:t>
            </w:r>
          </w:p>
        </w:tc>
        <w:tc>
          <w:tcPr>
            <w:tcW w:type="dxa" w:w="2857"/>
            <w:tcMar>
              <w:top w:w="40" w:type="dxa"/>
              <w:left w:w="80" w:type="dxa"/>
              <w:bottom w:w="40" w:type="dxa"/>
              <w:right w:w="80" w:type="dxa"/>
            </w:tcMar>
            <w:shd w:val="clear" w:color="auto" w:fill="F4F8FC"/>
          </w:tcPr>
          <w:p>
            <w:pPr>
              <w:spacing w:after="20" w:before="20" w:line="245" w:lineRule="auto"/>
            </w:pPr>
            <w:r>
              <w:rPr>
                <w:i w:val="0"/>
                <w:sz w:val="16"/>
              </w:rPr>
              <w:t>Block a defective commit before it reaches the main branch</w:t>
            </w:r>
          </w:p>
        </w:tc>
        <w:tc>
          <w:tcPr>
            <w:tcW w:type="dxa" w:w="3429"/>
            <w:tcMar>
              <w:top w:w="40" w:type="dxa"/>
              <w:left w:w="80" w:type="dxa"/>
              <w:bottom w:w="40" w:type="dxa"/>
              <w:right w:w="80" w:type="dxa"/>
            </w:tcMar>
            <w:shd w:val="clear" w:color="auto" w:fill="F4F8FC"/>
          </w:tcPr>
          <w:p>
            <w:pPr>
              <w:spacing w:after="20" w:before="20" w:line="245" w:lineRule="auto"/>
            </w:pPr>
            <w:r>
              <w:rPr>
                <w:i w:val="0"/>
                <w:sz w:val="16"/>
              </w:rPr>
              <w:t>Four-stage pipeline; each stage gates the next</w:t>
            </w:r>
          </w:p>
        </w:tc>
        <w:tc>
          <w:tcPr>
            <w:tcW w:type="dxa" w:w="2857"/>
            <w:tcMar>
              <w:top w:w="40" w:type="dxa"/>
              <w:left w:w="80" w:type="dxa"/>
              <w:bottom w:w="40" w:type="dxa"/>
              <w:right w:w="80" w:type="dxa"/>
            </w:tcMar>
            <w:shd w:val="clear" w:color="auto" w:fill="F4F8FC"/>
          </w:tcPr>
          <w:p>
            <w:pPr>
              <w:spacing w:after="20" w:before="20" w:line="245" w:lineRule="auto"/>
            </w:pPr>
            <w:r>
              <w:rPr>
                <w:b/>
                <w:i w:val="0"/>
                <w:sz w:val="16"/>
              </w:rPr>
              <w:t>Two real commits blocked</w:t>
            </w:r>
            <w:r>
              <w:rPr>
                <w:i w:val="0"/>
                <w:sz w:val="16"/>
              </w:rPr>
              <w:t xml:space="preserve"> — met</w:t>
            </w:r>
          </w:p>
        </w:tc>
      </w:tr>
    </w:tbl>
    <w:p>
      <w:pPr>
        <w:spacing w:after="80"/>
        <w:jc w:val="both"/>
      </w:pPr>
      <w:r>
        <w:rPr>
          <w:i w:val="0"/>
          <w:sz w:val="20"/>
        </w:rPr>
        <w:t>The last row is worth a sentence, because it is the objective we least expected to be able to evidence. Two of our own commits were genuinely rejected by our own pipeline while we were building this: one for lint failures, one for a broken deployment script. Both are visible in the run history linked in Section 9. We left them in the history rather than rewriting it, because a pipeline that has never failed has never been shown to work.</w:t>
      </w:r>
    </w:p>
    <w:p>
      <w:pPr>
        <w:keepNext/>
        <w:spacing w:before="220" w:after="100"/>
        <w:pBdr>
          <w:bottom w:val="single" w:sz="6" w:space="4" w:color="9FC0DC"/>
        </w:pBdr>
      </w:pPr>
      <w:r>
        <w:rPr>
          <w:b/>
          <w:color w:val="0B457C"/>
          <w:sz w:val="26"/>
        </w:rPr>
        <w:t>3.  Requirements, Constraints and Assumptions</w:t>
      </w:r>
    </w:p>
    <w:p>
      <w:pPr>
        <w:keepNext/>
        <w:spacing w:before="160" w:after="60"/>
      </w:pPr>
      <w:r>
        <w:rPr>
          <w:b/>
          <w:color w:val="12233A"/>
          <w:sz w:val="21"/>
        </w:rPr>
        <w:t>3.1  Functional requirements</w:t>
      </w:r>
    </w:p>
    <w:tbl>
      <w:tblPr>
        <w:tblStyle w:val="TableGrid"/>
        <w:tblW w:type="auto" w:w="0"/>
        <w:jc w:val="center"/>
        <w:tblLayout w:type="fixed"/>
        <w:tblLook w:firstColumn="1" w:firstRow="1" w:lastColumn="0" w:lastRow="0" w:noHBand="0" w:noVBand="1" w:val="04A0"/>
        <w:tblLayout w:type="fixed"/>
      </w:tblPr>
      <w:tblGrid>
        <w:gridCol w:w="635"/>
        <w:gridCol w:w="4445"/>
        <w:gridCol w:w="847"/>
        <w:gridCol w:w="2328"/>
        <w:gridCol w:w="1270"/>
      </w:tblGrid>
      <w:tr>
        <w:trPr>
          <w:tblHeader w:val="true"/>
        </w:trPr>
        <w:tc>
          <w:tcPr>
            <w:tcW w:type="dxa" w:w="635"/>
            <w:shd w:val="clear" w:color="auto" w:fill="0B457C"/>
            <w:tcMar>
              <w:top w:w="40" w:type="dxa"/>
              <w:left w:w="80" w:type="dxa"/>
              <w:bottom w:w="40" w:type="dxa"/>
              <w:right w:w="80" w:type="dxa"/>
            </w:tcMar>
          </w:tcPr>
          <w:p>
            <w:pPr>
              <w:spacing w:after="20" w:before="20"/>
              <w:jc w:val="center"/>
            </w:pPr>
            <w:r>
              <w:rPr>
                <w:b/>
                <w:color w:val="FFFFFF"/>
                <w:sz w:val="16"/>
              </w:rPr>
              <w:t>ID</w:t>
            </w:r>
          </w:p>
        </w:tc>
        <w:tc>
          <w:tcPr>
            <w:tcW w:type="dxa" w:w="4445"/>
            <w:shd w:val="clear" w:color="auto" w:fill="0B457C"/>
            <w:tcMar>
              <w:top w:w="40" w:type="dxa"/>
              <w:left w:w="80" w:type="dxa"/>
              <w:bottom w:w="40" w:type="dxa"/>
              <w:right w:w="80" w:type="dxa"/>
            </w:tcMar>
          </w:tcPr>
          <w:p>
            <w:pPr>
              <w:spacing w:after="20" w:before="20"/>
            </w:pPr>
            <w:r>
              <w:rPr>
                <w:b/>
                <w:color w:val="FFFFFF"/>
                <w:sz w:val="16"/>
              </w:rPr>
              <w:t>Requirement</w:t>
            </w:r>
          </w:p>
        </w:tc>
        <w:tc>
          <w:tcPr>
            <w:tcW w:type="dxa" w:w="847"/>
            <w:shd w:val="clear" w:color="auto" w:fill="0B457C"/>
            <w:tcMar>
              <w:top w:w="40" w:type="dxa"/>
              <w:left w:w="80" w:type="dxa"/>
              <w:bottom w:w="40" w:type="dxa"/>
              <w:right w:w="80" w:type="dxa"/>
            </w:tcMar>
          </w:tcPr>
          <w:p>
            <w:pPr>
              <w:spacing w:after="20" w:before="20"/>
              <w:jc w:val="center"/>
            </w:pPr>
            <w:r>
              <w:rPr>
                <w:b/>
                <w:color w:val="FFFFFF"/>
                <w:sz w:val="16"/>
              </w:rPr>
              <w:t>Priority</w:t>
            </w:r>
          </w:p>
        </w:tc>
        <w:tc>
          <w:tcPr>
            <w:tcW w:type="dxa" w:w="2328"/>
            <w:shd w:val="clear" w:color="auto" w:fill="0B457C"/>
            <w:tcMar>
              <w:top w:w="40" w:type="dxa"/>
              <w:left w:w="80" w:type="dxa"/>
              <w:bottom w:w="40" w:type="dxa"/>
              <w:right w:w="80" w:type="dxa"/>
            </w:tcMar>
          </w:tcPr>
          <w:p>
            <w:pPr>
              <w:spacing w:after="20" w:before="20"/>
            </w:pPr>
            <w:r>
              <w:rPr>
                <w:b/>
                <w:color w:val="FFFFFF"/>
                <w:sz w:val="16"/>
              </w:rPr>
              <w:t>Implemented in</w:t>
            </w:r>
          </w:p>
        </w:tc>
        <w:tc>
          <w:tcPr>
            <w:tcW w:type="dxa" w:w="1270"/>
            <w:shd w:val="clear" w:color="auto" w:fill="0B457C"/>
            <w:tcMar>
              <w:top w:w="40" w:type="dxa"/>
              <w:left w:w="80" w:type="dxa"/>
              <w:bottom w:w="40" w:type="dxa"/>
              <w:right w:w="80" w:type="dxa"/>
            </w:tcMar>
          </w:tcPr>
          <w:p>
            <w:pPr>
              <w:spacing w:after="20" w:before="20"/>
            </w:pPr>
            <w:r>
              <w:rPr>
                <w:b/>
                <w:color w:val="FFFFFF"/>
                <w:sz w:val="16"/>
              </w:rPr>
              <w:t>Verified by</w:t>
            </w:r>
          </w:p>
        </w:tc>
      </w:tr>
      <w:tr>
        <w:trPr>
          <w:cantSplit/>
        </w:trPr>
        <w:tc>
          <w:tcPr>
            <w:tcW w:type="dxa" w:w="635"/>
            <w:tcMar>
              <w:top w:w="40" w:type="dxa"/>
              <w:left w:w="80" w:type="dxa"/>
              <w:bottom w:w="40" w:type="dxa"/>
              <w:right w:w="80" w:type="dxa"/>
            </w:tcMar>
          </w:tcPr>
          <w:p>
            <w:pPr>
              <w:spacing w:after="20" w:before="20" w:line="245" w:lineRule="auto"/>
              <w:jc w:val="center"/>
            </w:pPr>
            <w:r>
              <w:rPr>
                <w:i w:val="0"/>
                <w:sz w:val="16"/>
              </w:rPr>
              <w:t>FR-01</w:t>
            </w:r>
          </w:p>
        </w:tc>
        <w:tc>
          <w:tcPr>
            <w:tcW w:type="dxa" w:w="4445"/>
            <w:tcMar>
              <w:top w:w="40" w:type="dxa"/>
              <w:left w:w="80" w:type="dxa"/>
              <w:bottom w:w="40" w:type="dxa"/>
              <w:right w:w="80" w:type="dxa"/>
            </w:tcMar>
          </w:tcPr>
          <w:p>
            <w:pPr>
              <w:spacing w:after="20" w:before="20" w:line="245" w:lineRule="auto"/>
            </w:pPr>
            <w:r>
              <w:rPr>
                <w:i w:val="0"/>
                <w:sz w:val="16"/>
              </w:rPr>
              <w:t>A patient can create an account with a validated e-mail and a password of at least 8 characters</w:t>
            </w:r>
          </w:p>
        </w:tc>
        <w:tc>
          <w:tcPr>
            <w:tcW w:type="dxa" w:w="847"/>
            <w:tcMar>
              <w:top w:w="40" w:type="dxa"/>
              <w:left w:w="80" w:type="dxa"/>
              <w:bottom w:w="40" w:type="dxa"/>
              <w:right w:w="80" w:type="dxa"/>
            </w:tcMar>
          </w:tcPr>
          <w:p>
            <w:pPr>
              <w:spacing w:after="20" w:before="20" w:line="245" w:lineRule="auto"/>
              <w:jc w:val="center"/>
            </w:pPr>
            <w:r>
              <w:rPr>
                <w:i w:val="0"/>
                <w:sz w:val="16"/>
              </w:rPr>
              <w:t>Must</w:t>
            </w:r>
          </w:p>
        </w:tc>
        <w:tc>
          <w:tcPr>
            <w:tcW w:type="dxa" w:w="2328"/>
            <w:tcMar>
              <w:top w:w="40" w:type="dxa"/>
              <w:left w:w="80" w:type="dxa"/>
              <w:bottom w:w="40" w:type="dxa"/>
              <w:right w:w="80" w:type="dxa"/>
            </w:tcMar>
          </w:tcPr>
          <w:p>
            <w:pPr>
              <w:spacing w:after="20" w:before="20" w:line="245" w:lineRule="auto"/>
            </w:pPr>
            <w:r>
              <w:rPr>
                <w:rFonts w:ascii="Consolas" w:hAnsi="Consolas"/>
                <w:i w:val="0"/>
                <w:sz w:val="16"/>
              </w:rPr>
              <w:t>routers/auth.py</w:t>
            </w:r>
          </w:p>
        </w:tc>
        <w:tc>
          <w:tcPr>
            <w:tcW w:type="dxa" w:w="1270"/>
            <w:tcMar>
              <w:top w:w="40" w:type="dxa"/>
              <w:left w:w="80" w:type="dxa"/>
              <w:bottom w:w="40" w:type="dxa"/>
              <w:right w:w="80" w:type="dxa"/>
            </w:tcMar>
          </w:tcPr>
          <w:p>
            <w:pPr>
              <w:spacing w:after="20" w:before="20" w:line="245" w:lineRule="auto"/>
            </w:pPr>
            <w:r>
              <w:rPr>
                <w:i w:val="0"/>
                <w:sz w:val="16"/>
              </w:rPr>
              <w:t>TC-01, TC-03</w:t>
            </w:r>
          </w:p>
        </w:tc>
      </w:tr>
      <w:tr>
        <w:trPr>
          <w:cantSplit/>
        </w:trPr>
        <w:tc>
          <w:tcPr>
            <w:tcW w:type="dxa" w:w="635"/>
            <w:tcMar>
              <w:top w:w="40" w:type="dxa"/>
              <w:left w:w="80" w:type="dxa"/>
              <w:bottom w:w="40" w:type="dxa"/>
              <w:right w:w="80" w:type="dxa"/>
            </w:tcMar>
            <w:shd w:val="clear" w:color="auto" w:fill="F4F8FC"/>
          </w:tcPr>
          <w:p>
            <w:pPr>
              <w:spacing w:after="20" w:before="20" w:line="245" w:lineRule="auto"/>
              <w:jc w:val="center"/>
            </w:pPr>
            <w:r>
              <w:rPr>
                <w:i w:val="0"/>
                <w:sz w:val="16"/>
              </w:rPr>
              <w:t>FR-02</w:t>
            </w:r>
          </w:p>
        </w:tc>
        <w:tc>
          <w:tcPr>
            <w:tcW w:type="dxa" w:w="4445"/>
            <w:tcMar>
              <w:top w:w="40" w:type="dxa"/>
              <w:left w:w="80" w:type="dxa"/>
              <w:bottom w:w="40" w:type="dxa"/>
              <w:right w:w="80" w:type="dxa"/>
            </w:tcMar>
            <w:shd w:val="clear" w:color="auto" w:fill="F4F8FC"/>
          </w:tcPr>
          <w:p>
            <w:pPr>
              <w:spacing w:after="20" w:before="20" w:line="245" w:lineRule="auto"/>
            </w:pPr>
            <w:r>
              <w:rPr>
                <w:i w:val="0"/>
                <w:sz w:val="16"/>
              </w:rPr>
              <w:t>Duplicate registration on the same e-mail is refused</w:t>
            </w:r>
          </w:p>
        </w:tc>
        <w:tc>
          <w:tcPr>
            <w:tcW w:type="dxa" w:w="847"/>
            <w:tcMar>
              <w:top w:w="40" w:type="dxa"/>
              <w:left w:w="80" w:type="dxa"/>
              <w:bottom w:w="40" w:type="dxa"/>
              <w:right w:w="80" w:type="dxa"/>
            </w:tcMar>
            <w:shd w:val="clear" w:color="auto" w:fill="F4F8FC"/>
          </w:tcPr>
          <w:p>
            <w:pPr>
              <w:spacing w:after="20" w:before="20" w:line="245" w:lineRule="auto"/>
              <w:jc w:val="center"/>
            </w:pPr>
            <w:r>
              <w:rPr>
                <w:i w:val="0"/>
                <w:sz w:val="16"/>
              </w:rPr>
              <w:t>Must</w:t>
            </w:r>
          </w:p>
        </w:tc>
        <w:tc>
          <w:tcPr>
            <w:tcW w:type="dxa" w:w="2328"/>
            <w:tcMar>
              <w:top w:w="40" w:type="dxa"/>
              <w:left w:w="80" w:type="dxa"/>
              <w:bottom w:w="40" w:type="dxa"/>
              <w:right w:w="80" w:type="dxa"/>
            </w:tcMar>
            <w:shd w:val="clear" w:color="auto" w:fill="F4F8FC"/>
          </w:tcPr>
          <w:p>
            <w:pPr>
              <w:spacing w:after="20" w:before="20" w:line="245" w:lineRule="auto"/>
            </w:pPr>
            <w:r>
              <w:rPr>
                <w:rFonts w:ascii="Consolas" w:hAnsi="Consolas"/>
                <w:i w:val="0"/>
                <w:sz w:val="16"/>
              </w:rPr>
              <w:t>routers/auth.py</w:t>
            </w:r>
          </w:p>
        </w:tc>
        <w:tc>
          <w:tcPr>
            <w:tcW w:type="dxa" w:w="1270"/>
            <w:tcMar>
              <w:top w:w="40" w:type="dxa"/>
              <w:left w:w="80" w:type="dxa"/>
              <w:bottom w:w="40" w:type="dxa"/>
              <w:right w:w="80" w:type="dxa"/>
            </w:tcMar>
            <w:shd w:val="clear" w:color="auto" w:fill="F4F8FC"/>
          </w:tcPr>
          <w:p>
            <w:pPr>
              <w:spacing w:after="20" w:before="20" w:line="245" w:lineRule="auto"/>
            </w:pPr>
            <w:r>
              <w:rPr>
                <w:i w:val="0"/>
                <w:sz w:val="16"/>
              </w:rPr>
              <w:t>TC-02</w:t>
            </w:r>
          </w:p>
        </w:tc>
      </w:tr>
      <w:tr>
        <w:trPr>
          <w:cantSplit/>
        </w:trPr>
        <w:tc>
          <w:tcPr>
            <w:tcW w:type="dxa" w:w="635"/>
            <w:tcMar>
              <w:top w:w="40" w:type="dxa"/>
              <w:left w:w="80" w:type="dxa"/>
              <w:bottom w:w="40" w:type="dxa"/>
              <w:right w:w="80" w:type="dxa"/>
            </w:tcMar>
          </w:tcPr>
          <w:p>
            <w:pPr>
              <w:spacing w:after="20" w:before="20" w:line="245" w:lineRule="auto"/>
              <w:jc w:val="center"/>
            </w:pPr>
            <w:r>
              <w:rPr>
                <w:i w:val="0"/>
                <w:sz w:val="16"/>
              </w:rPr>
              <w:t>FR-03</w:t>
            </w:r>
          </w:p>
        </w:tc>
        <w:tc>
          <w:tcPr>
            <w:tcW w:type="dxa" w:w="4445"/>
            <w:tcMar>
              <w:top w:w="40" w:type="dxa"/>
              <w:left w:w="80" w:type="dxa"/>
              <w:bottom w:w="40" w:type="dxa"/>
              <w:right w:w="80" w:type="dxa"/>
            </w:tcMar>
          </w:tcPr>
          <w:p>
            <w:pPr>
              <w:spacing w:after="20" w:before="20" w:line="245" w:lineRule="auto"/>
            </w:pPr>
            <w:r>
              <w:rPr>
                <w:i w:val="0"/>
                <w:sz w:val="16"/>
              </w:rPr>
              <w:t>A registered patient can exchange credentials for a signed, expiring token</w:t>
            </w:r>
          </w:p>
        </w:tc>
        <w:tc>
          <w:tcPr>
            <w:tcW w:type="dxa" w:w="847"/>
            <w:tcMar>
              <w:top w:w="40" w:type="dxa"/>
              <w:left w:w="80" w:type="dxa"/>
              <w:bottom w:w="40" w:type="dxa"/>
              <w:right w:w="80" w:type="dxa"/>
            </w:tcMar>
          </w:tcPr>
          <w:p>
            <w:pPr>
              <w:spacing w:after="20" w:before="20" w:line="245" w:lineRule="auto"/>
              <w:jc w:val="center"/>
            </w:pPr>
            <w:r>
              <w:rPr>
                <w:i w:val="0"/>
                <w:sz w:val="16"/>
              </w:rPr>
              <w:t>Must</w:t>
            </w:r>
          </w:p>
        </w:tc>
        <w:tc>
          <w:tcPr>
            <w:tcW w:type="dxa" w:w="2328"/>
            <w:tcMar>
              <w:top w:w="40" w:type="dxa"/>
              <w:left w:w="80" w:type="dxa"/>
              <w:bottom w:w="40" w:type="dxa"/>
              <w:right w:w="80" w:type="dxa"/>
            </w:tcMar>
          </w:tcPr>
          <w:p>
            <w:pPr>
              <w:spacing w:after="20" w:before="20" w:line="245" w:lineRule="auto"/>
            </w:pPr>
            <w:r>
              <w:rPr>
                <w:rFonts w:ascii="Consolas" w:hAnsi="Consolas"/>
                <w:i w:val="0"/>
                <w:sz w:val="16"/>
              </w:rPr>
              <w:t>security.py</w:t>
            </w:r>
          </w:p>
        </w:tc>
        <w:tc>
          <w:tcPr>
            <w:tcW w:type="dxa" w:w="1270"/>
            <w:tcMar>
              <w:top w:w="40" w:type="dxa"/>
              <w:left w:w="80" w:type="dxa"/>
              <w:bottom w:w="40" w:type="dxa"/>
              <w:right w:w="80" w:type="dxa"/>
            </w:tcMar>
          </w:tcPr>
          <w:p>
            <w:pPr>
              <w:spacing w:after="20" w:before="20" w:line="245" w:lineRule="auto"/>
            </w:pPr>
            <w:r>
              <w:rPr>
                <w:i w:val="0"/>
                <w:sz w:val="16"/>
              </w:rPr>
              <w:t>TC-04</w:t>
            </w:r>
          </w:p>
        </w:tc>
      </w:tr>
      <w:tr>
        <w:trPr>
          <w:cantSplit/>
        </w:trPr>
        <w:tc>
          <w:tcPr>
            <w:tcW w:type="dxa" w:w="635"/>
            <w:tcMar>
              <w:top w:w="40" w:type="dxa"/>
              <w:left w:w="80" w:type="dxa"/>
              <w:bottom w:w="40" w:type="dxa"/>
              <w:right w:w="80" w:type="dxa"/>
            </w:tcMar>
            <w:shd w:val="clear" w:color="auto" w:fill="F4F8FC"/>
          </w:tcPr>
          <w:p>
            <w:pPr>
              <w:spacing w:after="20" w:before="20" w:line="245" w:lineRule="auto"/>
              <w:jc w:val="center"/>
            </w:pPr>
            <w:r>
              <w:rPr>
                <w:i w:val="0"/>
                <w:sz w:val="16"/>
              </w:rPr>
              <w:t>FR-04</w:t>
            </w:r>
          </w:p>
        </w:tc>
        <w:tc>
          <w:tcPr>
            <w:tcW w:type="dxa" w:w="4445"/>
            <w:tcMar>
              <w:top w:w="40" w:type="dxa"/>
              <w:left w:w="80" w:type="dxa"/>
              <w:bottom w:w="40" w:type="dxa"/>
              <w:right w:w="80" w:type="dxa"/>
            </w:tcMar>
            <w:shd w:val="clear" w:color="auto" w:fill="F4F8FC"/>
          </w:tcPr>
          <w:p>
            <w:pPr>
              <w:spacing w:after="20" w:before="20" w:line="245" w:lineRule="auto"/>
            </w:pPr>
            <w:r>
              <w:rPr>
                <w:i w:val="0"/>
                <w:sz w:val="16"/>
              </w:rPr>
              <w:t>Repeated failed logins from one address are throttled</w:t>
            </w:r>
          </w:p>
        </w:tc>
        <w:tc>
          <w:tcPr>
            <w:tcW w:type="dxa" w:w="847"/>
            <w:tcMar>
              <w:top w:w="40" w:type="dxa"/>
              <w:left w:w="80" w:type="dxa"/>
              <w:bottom w:w="40" w:type="dxa"/>
              <w:right w:w="80" w:type="dxa"/>
            </w:tcMar>
            <w:shd w:val="clear" w:color="auto" w:fill="F4F8FC"/>
          </w:tcPr>
          <w:p>
            <w:pPr>
              <w:spacing w:after="20" w:before="20" w:line="245" w:lineRule="auto"/>
              <w:jc w:val="center"/>
            </w:pPr>
            <w:r>
              <w:rPr>
                <w:i w:val="0"/>
                <w:sz w:val="16"/>
              </w:rPr>
              <w:t>Should</w:t>
            </w:r>
          </w:p>
        </w:tc>
        <w:tc>
          <w:tcPr>
            <w:tcW w:type="dxa" w:w="2328"/>
            <w:tcMar>
              <w:top w:w="40" w:type="dxa"/>
              <w:left w:w="80" w:type="dxa"/>
              <w:bottom w:w="40" w:type="dxa"/>
              <w:right w:w="80" w:type="dxa"/>
            </w:tcMar>
            <w:shd w:val="clear" w:color="auto" w:fill="F4F8FC"/>
          </w:tcPr>
          <w:p>
            <w:pPr>
              <w:spacing w:after="20" w:before="20" w:line="245" w:lineRule="auto"/>
            </w:pPr>
            <w:r>
              <w:rPr>
                <w:rFonts w:ascii="Consolas" w:hAnsi="Consolas"/>
                <w:i w:val="0"/>
                <w:sz w:val="16"/>
              </w:rPr>
              <w:t>ratelimit.py</w:t>
            </w:r>
          </w:p>
        </w:tc>
        <w:tc>
          <w:tcPr>
            <w:tcW w:type="dxa" w:w="1270"/>
            <w:tcMar>
              <w:top w:w="40" w:type="dxa"/>
              <w:left w:w="80" w:type="dxa"/>
              <w:bottom w:w="40" w:type="dxa"/>
              <w:right w:w="80" w:type="dxa"/>
            </w:tcMar>
            <w:shd w:val="clear" w:color="auto" w:fill="F4F8FC"/>
          </w:tcPr>
          <w:p>
            <w:pPr>
              <w:spacing w:after="20" w:before="20" w:line="245" w:lineRule="auto"/>
            </w:pPr>
            <w:r>
              <w:rPr>
                <w:i w:val="0"/>
                <w:sz w:val="16"/>
              </w:rPr>
              <w:t>TC-24</w:t>
            </w:r>
          </w:p>
        </w:tc>
      </w:tr>
      <w:tr>
        <w:trPr>
          <w:cantSplit/>
        </w:trPr>
        <w:tc>
          <w:tcPr>
            <w:tcW w:type="dxa" w:w="635"/>
            <w:tcMar>
              <w:top w:w="40" w:type="dxa"/>
              <w:left w:w="80" w:type="dxa"/>
              <w:bottom w:w="40" w:type="dxa"/>
              <w:right w:w="80" w:type="dxa"/>
            </w:tcMar>
          </w:tcPr>
          <w:p>
            <w:pPr>
              <w:spacing w:after="20" w:before="20" w:line="245" w:lineRule="auto"/>
              <w:jc w:val="center"/>
            </w:pPr>
            <w:r>
              <w:rPr>
                <w:i w:val="0"/>
                <w:sz w:val="16"/>
              </w:rPr>
              <w:t>FR-05</w:t>
            </w:r>
          </w:p>
        </w:tc>
        <w:tc>
          <w:tcPr>
            <w:tcW w:type="dxa" w:w="4445"/>
            <w:tcMar>
              <w:top w:w="40" w:type="dxa"/>
              <w:left w:w="80" w:type="dxa"/>
              <w:bottom w:w="40" w:type="dxa"/>
              <w:right w:w="80" w:type="dxa"/>
            </w:tcMar>
          </w:tcPr>
          <w:p>
            <w:pPr>
              <w:spacing w:after="20" w:before="20" w:line="245" w:lineRule="auto"/>
            </w:pPr>
            <w:r>
              <w:rPr>
                <w:i w:val="0"/>
                <w:sz w:val="16"/>
              </w:rPr>
              <w:t>Anyone can browse the doctor directory and filter it by speciality or name</w:t>
            </w:r>
          </w:p>
        </w:tc>
        <w:tc>
          <w:tcPr>
            <w:tcW w:type="dxa" w:w="847"/>
            <w:tcMar>
              <w:top w:w="40" w:type="dxa"/>
              <w:left w:w="80" w:type="dxa"/>
              <w:bottom w:w="40" w:type="dxa"/>
              <w:right w:w="80" w:type="dxa"/>
            </w:tcMar>
          </w:tcPr>
          <w:p>
            <w:pPr>
              <w:spacing w:after="20" w:before="20" w:line="245" w:lineRule="auto"/>
              <w:jc w:val="center"/>
            </w:pPr>
            <w:r>
              <w:rPr>
                <w:i w:val="0"/>
                <w:sz w:val="16"/>
              </w:rPr>
              <w:t>Must</w:t>
            </w:r>
          </w:p>
        </w:tc>
        <w:tc>
          <w:tcPr>
            <w:tcW w:type="dxa" w:w="2328"/>
            <w:tcMar>
              <w:top w:w="40" w:type="dxa"/>
              <w:left w:w="80" w:type="dxa"/>
              <w:bottom w:w="40" w:type="dxa"/>
              <w:right w:w="80" w:type="dxa"/>
            </w:tcMar>
          </w:tcPr>
          <w:p>
            <w:pPr>
              <w:spacing w:after="20" w:before="20" w:line="245" w:lineRule="auto"/>
            </w:pPr>
            <w:r>
              <w:rPr>
                <w:rFonts w:ascii="Consolas" w:hAnsi="Consolas"/>
                <w:i w:val="0"/>
                <w:sz w:val="16"/>
              </w:rPr>
              <w:t>routers/doctors.py</w:t>
            </w:r>
          </w:p>
        </w:tc>
        <w:tc>
          <w:tcPr>
            <w:tcW w:type="dxa" w:w="1270"/>
            <w:tcMar>
              <w:top w:w="40" w:type="dxa"/>
              <w:left w:w="80" w:type="dxa"/>
              <w:bottom w:w="40" w:type="dxa"/>
              <w:right w:w="80" w:type="dxa"/>
            </w:tcMar>
          </w:tcPr>
          <w:p>
            <w:pPr>
              <w:spacing w:after="20" w:before="20" w:line="245" w:lineRule="auto"/>
            </w:pPr>
            <w:r>
              <w:rPr>
                <w:i w:val="0"/>
                <w:sz w:val="16"/>
              </w:rPr>
              <w:t>TC-10</w:t>
            </w:r>
          </w:p>
        </w:tc>
      </w:tr>
      <w:tr>
        <w:trPr>
          <w:cantSplit/>
        </w:trPr>
        <w:tc>
          <w:tcPr>
            <w:tcW w:type="dxa" w:w="635"/>
            <w:tcMar>
              <w:top w:w="40" w:type="dxa"/>
              <w:left w:w="80" w:type="dxa"/>
              <w:bottom w:w="40" w:type="dxa"/>
              <w:right w:w="80" w:type="dxa"/>
            </w:tcMar>
            <w:shd w:val="clear" w:color="auto" w:fill="F4F8FC"/>
          </w:tcPr>
          <w:p>
            <w:pPr>
              <w:spacing w:after="20" w:before="20" w:line="245" w:lineRule="auto"/>
              <w:jc w:val="center"/>
            </w:pPr>
            <w:r>
              <w:rPr>
                <w:i w:val="0"/>
                <w:sz w:val="16"/>
              </w:rPr>
              <w:t>FR-06</w:t>
            </w:r>
          </w:p>
        </w:tc>
        <w:tc>
          <w:tcPr>
            <w:tcW w:type="dxa" w:w="4445"/>
            <w:tcMar>
              <w:top w:w="40" w:type="dxa"/>
              <w:left w:w="80" w:type="dxa"/>
              <w:bottom w:w="40" w:type="dxa"/>
              <w:right w:w="80" w:type="dxa"/>
            </w:tcMar>
            <w:shd w:val="clear" w:color="auto" w:fill="F4F8FC"/>
          </w:tcPr>
          <w:p>
            <w:pPr>
              <w:spacing w:after="20" w:before="20" w:line="245" w:lineRule="auto"/>
            </w:pPr>
            <w:r>
              <w:rPr>
                <w:i w:val="0"/>
                <w:sz w:val="16"/>
              </w:rPr>
              <w:t>Only future, unbooked slots are offered for a given doctor</w:t>
            </w:r>
          </w:p>
        </w:tc>
        <w:tc>
          <w:tcPr>
            <w:tcW w:type="dxa" w:w="847"/>
            <w:tcMar>
              <w:top w:w="40" w:type="dxa"/>
              <w:left w:w="80" w:type="dxa"/>
              <w:bottom w:w="40" w:type="dxa"/>
              <w:right w:w="80" w:type="dxa"/>
            </w:tcMar>
            <w:shd w:val="clear" w:color="auto" w:fill="F4F8FC"/>
          </w:tcPr>
          <w:p>
            <w:pPr>
              <w:spacing w:after="20" w:before="20" w:line="245" w:lineRule="auto"/>
              <w:jc w:val="center"/>
            </w:pPr>
            <w:r>
              <w:rPr>
                <w:i w:val="0"/>
                <w:sz w:val="16"/>
              </w:rPr>
              <w:t>Must</w:t>
            </w:r>
          </w:p>
        </w:tc>
        <w:tc>
          <w:tcPr>
            <w:tcW w:type="dxa" w:w="2328"/>
            <w:tcMar>
              <w:top w:w="40" w:type="dxa"/>
              <w:left w:w="80" w:type="dxa"/>
              <w:bottom w:w="40" w:type="dxa"/>
              <w:right w:w="80" w:type="dxa"/>
            </w:tcMar>
            <w:shd w:val="clear" w:color="auto" w:fill="F4F8FC"/>
          </w:tcPr>
          <w:p>
            <w:pPr>
              <w:spacing w:after="20" w:before="20" w:line="245" w:lineRule="auto"/>
            </w:pPr>
            <w:r>
              <w:rPr>
                <w:rFonts w:ascii="Consolas" w:hAnsi="Consolas"/>
                <w:i w:val="0"/>
                <w:sz w:val="16"/>
              </w:rPr>
              <w:t>routers/doctors.py</w:t>
            </w:r>
          </w:p>
        </w:tc>
        <w:tc>
          <w:tcPr>
            <w:tcW w:type="dxa" w:w="1270"/>
            <w:tcMar>
              <w:top w:w="40" w:type="dxa"/>
              <w:left w:w="80" w:type="dxa"/>
              <w:bottom w:w="40" w:type="dxa"/>
              <w:right w:w="80" w:type="dxa"/>
            </w:tcMar>
            <w:shd w:val="clear" w:color="auto" w:fill="F4F8FC"/>
          </w:tcPr>
          <w:p>
            <w:pPr>
              <w:spacing w:after="20" w:before="20" w:line="245" w:lineRule="auto"/>
            </w:pPr>
            <w:r>
              <w:rPr>
                <w:i w:val="0"/>
                <w:sz w:val="16"/>
              </w:rPr>
              <w:t>TC-11</w:t>
            </w:r>
          </w:p>
        </w:tc>
      </w:tr>
      <w:tr>
        <w:trPr>
          <w:cantSplit/>
        </w:trPr>
        <w:tc>
          <w:tcPr>
            <w:tcW w:type="dxa" w:w="635"/>
            <w:tcMar>
              <w:top w:w="40" w:type="dxa"/>
              <w:left w:w="80" w:type="dxa"/>
              <w:bottom w:w="40" w:type="dxa"/>
              <w:right w:w="80" w:type="dxa"/>
            </w:tcMar>
          </w:tcPr>
          <w:p>
            <w:pPr>
              <w:spacing w:after="20" w:before="20" w:line="245" w:lineRule="auto"/>
              <w:jc w:val="center"/>
            </w:pPr>
            <w:r>
              <w:rPr>
                <w:i w:val="0"/>
                <w:sz w:val="16"/>
              </w:rPr>
              <w:t>FR-07</w:t>
            </w:r>
          </w:p>
        </w:tc>
        <w:tc>
          <w:tcPr>
            <w:tcW w:type="dxa" w:w="4445"/>
            <w:tcMar>
              <w:top w:w="40" w:type="dxa"/>
              <w:left w:w="80" w:type="dxa"/>
              <w:bottom w:w="40" w:type="dxa"/>
              <w:right w:w="80" w:type="dxa"/>
            </w:tcMar>
          </w:tcPr>
          <w:p>
            <w:pPr>
              <w:spacing w:after="20" w:before="20" w:line="245" w:lineRule="auto"/>
            </w:pPr>
            <w:r>
              <w:rPr>
                <w:i w:val="0"/>
                <w:sz w:val="16"/>
              </w:rPr>
              <w:t>An authenticated patient can book a free slot and receives a booking reference</w:t>
            </w:r>
          </w:p>
        </w:tc>
        <w:tc>
          <w:tcPr>
            <w:tcW w:type="dxa" w:w="847"/>
            <w:tcMar>
              <w:top w:w="40" w:type="dxa"/>
              <w:left w:w="80" w:type="dxa"/>
              <w:bottom w:w="40" w:type="dxa"/>
              <w:right w:w="80" w:type="dxa"/>
            </w:tcMar>
          </w:tcPr>
          <w:p>
            <w:pPr>
              <w:spacing w:after="20" w:before="20" w:line="245" w:lineRule="auto"/>
              <w:jc w:val="center"/>
            </w:pPr>
            <w:r>
              <w:rPr>
                <w:i w:val="0"/>
                <w:sz w:val="16"/>
              </w:rPr>
              <w:t>Must</w:t>
            </w:r>
          </w:p>
        </w:tc>
        <w:tc>
          <w:tcPr>
            <w:tcW w:type="dxa" w:w="2328"/>
            <w:tcMar>
              <w:top w:w="40" w:type="dxa"/>
              <w:left w:w="80" w:type="dxa"/>
              <w:bottom w:w="40" w:type="dxa"/>
              <w:right w:w="80" w:type="dxa"/>
            </w:tcMar>
          </w:tcPr>
          <w:p>
            <w:pPr>
              <w:spacing w:after="20" w:before="20" w:line="245" w:lineRule="auto"/>
            </w:pPr>
            <w:r>
              <w:rPr>
                <w:rFonts w:ascii="Consolas" w:hAnsi="Consolas"/>
                <w:i w:val="0"/>
                <w:sz w:val="16"/>
              </w:rPr>
              <w:t>routers/appointments.py</w:t>
            </w:r>
          </w:p>
        </w:tc>
        <w:tc>
          <w:tcPr>
            <w:tcW w:type="dxa" w:w="1270"/>
            <w:tcMar>
              <w:top w:w="40" w:type="dxa"/>
              <w:left w:w="80" w:type="dxa"/>
              <w:bottom w:w="40" w:type="dxa"/>
              <w:right w:w="80" w:type="dxa"/>
            </w:tcMar>
          </w:tcPr>
          <w:p>
            <w:pPr>
              <w:spacing w:after="20" w:before="20" w:line="245" w:lineRule="auto"/>
            </w:pPr>
            <w:r>
              <w:rPr>
                <w:i w:val="0"/>
                <w:sz w:val="16"/>
              </w:rPr>
              <w:t>TC-14</w:t>
            </w:r>
          </w:p>
        </w:tc>
      </w:tr>
      <w:tr>
        <w:trPr>
          <w:cantSplit/>
        </w:trPr>
        <w:tc>
          <w:tcPr>
            <w:tcW w:type="dxa" w:w="635"/>
            <w:tcMar>
              <w:top w:w="40" w:type="dxa"/>
              <w:left w:w="80" w:type="dxa"/>
              <w:bottom w:w="40" w:type="dxa"/>
              <w:right w:w="80" w:type="dxa"/>
            </w:tcMar>
            <w:shd w:val="clear" w:color="auto" w:fill="F4F8FC"/>
          </w:tcPr>
          <w:p>
            <w:pPr>
              <w:spacing w:after="20" w:before="20" w:line="245" w:lineRule="auto"/>
              <w:jc w:val="center"/>
            </w:pPr>
            <w:r>
              <w:rPr>
                <w:i w:val="0"/>
                <w:sz w:val="16"/>
              </w:rPr>
              <w:t>FR-08</w:t>
            </w:r>
          </w:p>
        </w:tc>
        <w:tc>
          <w:tcPr>
            <w:tcW w:type="dxa" w:w="4445"/>
            <w:tcMar>
              <w:top w:w="40" w:type="dxa"/>
              <w:left w:w="80" w:type="dxa"/>
              <w:bottom w:w="40" w:type="dxa"/>
              <w:right w:w="80" w:type="dxa"/>
            </w:tcMar>
            <w:shd w:val="clear" w:color="auto" w:fill="F4F8FC"/>
          </w:tcPr>
          <w:p>
            <w:pPr>
              <w:spacing w:after="20" w:before="20" w:line="245" w:lineRule="auto"/>
            </w:pPr>
            <w:r>
              <w:rPr>
                <w:i w:val="0"/>
                <w:sz w:val="16"/>
              </w:rPr>
              <w:t>A slot that is already taken cannot be booked again, under any interleaving</w:t>
            </w:r>
          </w:p>
        </w:tc>
        <w:tc>
          <w:tcPr>
            <w:tcW w:type="dxa" w:w="847"/>
            <w:tcMar>
              <w:top w:w="40" w:type="dxa"/>
              <w:left w:w="80" w:type="dxa"/>
              <w:bottom w:w="40" w:type="dxa"/>
              <w:right w:w="80" w:type="dxa"/>
            </w:tcMar>
            <w:shd w:val="clear" w:color="auto" w:fill="F4F8FC"/>
          </w:tcPr>
          <w:p>
            <w:pPr>
              <w:spacing w:after="20" w:before="20" w:line="245" w:lineRule="auto"/>
              <w:jc w:val="center"/>
            </w:pPr>
            <w:r>
              <w:rPr>
                <w:i w:val="0"/>
                <w:sz w:val="16"/>
              </w:rPr>
              <w:t>Must</w:t>
            </w:r>
          </w:p>
        </w:tc>
        <w:tc>
          <w:tcPr>
            <w:tcW w:type="dxa" w:w="2328"/>
            <w:tcMar>
              <w:top w:w="40" w:type="dxa"/>
              <w:left w:w="80" w:type="dxa"/>
              <w:bottom w:w="40" w:type="dxa"/>
              <w:right w:w="80" w:type="dxa"/>
            </w:tcMar>
            <w:shd w:val="clear" w:color="auto" w:fill="F4F8FC"/>
          </w:tcPr>
          <w:p>
            <w:pPr>
              <w:spacing w:after="20" w:before="20" w:line="245" w:lineRule="auto"/>
            </w:pPr>
            <w:r>
              <w:rPr>
                <w:rFonts w:ascii="Consolas" w:hAnsi="Consolas"/>
                <w:i w:val="0"/>
                <w:sz w:val="16"/>
              </w:rPr>
              <w:t>routers/appointments.py</w:t>
            </w:r>
          </w:p>
        </w:tc>
        <w:tc>
          <w:tcPr>
            <w:tcW w:type="dxa" w:w="1270"/>
            <w:tcMar>
              <w:top w:w="40" w:type="dxa"/>
              <w:left w:w="80" w:type="dxa"/>
              <w:bottom w:w="40" w:type="dxa"/>
              <w:right w:w="80" w:type="dxa"/>
            </w:tcMar>
            <w:shd w:val="clear" w:color="auto" w:fill="F4F8FC"/>
          </w:tcPr>
          <w:p>
            <w:pPr>
              <w:spacing w:after="20" w:before="20" w:line="245" w:lineRule="auto"/>
            </w:pPr>
            <w:r>
              <w:rPr>
                <w:i w:val="0"/>
                <w:sz w:val="16"/>
              </w:rPr>
              <w:t>TC-15, TC-16</w:t>
            </w:r>
          </w:p>
        </w:tc>
      </w:tr>
      <w:tr>
        <w:trPr>
          <w:cantSplit/>
        </w:trPr>
        <w:tc>
          <w:tcPr>
            <w:tcW w:type="dxa" w:w="635"/>
            <w:tcMar>
              <w:top w:w="40" w:type="dxa"/>
              <w:left w:w="80" w:type="dxa"/>
              <w:bottom w:w="40" w:type="dxa"/>
              <w:right w:w="80" w:type="dxa"/>
            </w:tcMar>
          </w:tcPr>
          <w:p>
            <w:pPr>
              <w:spacing w:after="20" w:before="20" w:line="245" w:lineRule="auto"/>
              <w:jc w:val="center"/>
            </w:pPr>
            <w:r>
              <w:rPr>
                <w:i w:val="0"/>
                <w:sz w:val="16"/>
              </w:rPr>
              <w:t>FR-09</w:t>
            </w:r>
          </w:p>
        </w:tc>
        <w:tc>
          <w:tcPr>
            <w:tcW w:type="dxa" w:w="4445"/>
            <w:tcMar>
              <w:top w:w="40" w:type="dxa"/>
              <w:left w:w="80" w:type="dxa"/>
              <w:bottom w:w="40" w:type="dxa"/>
              <w:right w:w="80" w:type="dxa"/>
            </w:tcMar>
          </w:tcPr>
          <w:p>
            <w:pPr>
              <w:spacing w:after="20" w:before="20" w:line="245" w:lineRule="auto"/>
            </w:pPr>
            <w:r>
              <w:rPr>
                <w:i w:val="0"/>
                <w:sz w:val="16"/>
              </w:rPr>
              <w:t>A patient can list their own appointments and no one else's</w:t>
            </w:r>
          </w:p>
        </w:tc>
        <w:tc>
          <w:tcPr>
            <w:tcW w:type="dxa" w:w="847"/>
            <w:tcMar>
              <w:top w:w="40" w:type="dxa"/>
              <w:left w:w="80" w:type="dxa"/>
              <w:bottom w:w="40" w:type="dxa"/>
              <w:right w:w="80" w:type="dxa"/>
            </w:tcMar>
          </w:tcPr>
          <w:p>
            <w:pPr>
              <w:spacing w:after="20" w:before="20" w:line="245" w:lineRule="auto"/>
              <w:jc w:val="center"/>
            </w:pPr>
            <w:r>
              <w:rPr>
                <w:i w:val="0"/>
                <w:sz w:val="16"/>
              </w:rPr>
              <w:t>Must</w:t>
            </w:r>
          </w:p>
        </w:tc>
        <w:tc>
          <w:tcPr>
            <w:tcW w:type="dxa" w:w="2328"/>
            <w:tcMar>
              <w:top w:w="40" w:type="dxa"/>
              <w:left w:w="80" w:type="dxa"/>
              <w:bottom w:w="40" w:type="dxa"/>
              <w:right w:w="80" w:type="dxa"/>
            </w:tcMar>
          </w:tcPr>
          <w:p>
            <w:pPr>
              <w:spacing w:after="20" w:before="20" w:line="245" w:lineRule="auto"/>
            </w:pPr>
            <w:r>
              <w:rPr>
                <w:rFonts w:ascii="Consolas" w:hAnsi="Consolas"/>
                <w:i w:val="0"/>
                <w:sz w:val="16"/>
              </w:rPr>
              <w:t>routers/appointments.py</w:t>
            </w:r>
          </w:p>
        </w:tc>
        <w:tc>
          <w:tcPr>
            <w:tcW w:type="dxa" w:w="1270"/>
            <w:tcMar>
              <w:top w:w="40" w:type="dxa"/>
              <w:left w:w="80" w:type="dxa"/>
              <w:bottom w:w="40" w:type="dxa"/>
              <w:right w:w="80" w:type="dxa"/>
            </w:tcMar>
          </w:tcPr>
          <w:p>
            <w:pPr>
              <w:spacing w:after="20" w:before="20" w:line="245" w:lineRule="auto"/>
            </w:pPr>
            <w:r>
              <w:rPr>
                <w:i w:val="0"/>
                <w:sz w:val="16"/>
              </w:rPr>
              <w:t>TC-14</w:t>
            </w:r>
          </w:p>
        </w:tc>
      </w:tr>
      <w:tr>
        <w:trPr>
          <w:cantSplit/>
        </w:trPr>
        <w:tc>
          <w:tcPr>
            <w:tcW w:type="dxa" w:w="635"/>
            <w:tcMar>
              <w:top w:w="40" w:type="dxa"/>
              <w:left w:w="80" w:type="dxa"/>
              <w:bottom w:w="40" w:type="dxa"/>
              <w:right w:w="80" w:type="dxa"/>
            </w:tcMar>
            <w:shd w:val="clear" w:color="auto" w:fill="F4F8FC"/>
          </w:tcPr>
          <w:p>
            <w:pPr>
              <w:spacing w:after="20" w:before="20" w:line="245" w:lineRule="auto"/>
              <w:jc w:val="center"/>
            </w:pPr>
            <w:r>
              <w:rPr>
                <w:i w:val="0"/>
                <w:sz w:val="16"/>
              </w:rPr>
              <w:t>FR-10</w:t>
            </w:r>
          </w:p>
        </w:tc>
        <w:tc>
          <w:tcPr>
            <w:tcW w:type="dxa" w:w="4445"/>
            <w:tcMar>
              <w:top w:w="40" w:type="dxa"/>
              <w:left w:w="80" w:type="dxa"/>
              <w:bottom w:w="40" w:type="dxa"/>
              <w:right w:w="80" w:type="dxa"/>
            </w:tcMar>
            <w:shd w:val="clear" w:color="auto" w:fill="F4F8FC"/>
          </w:tcPr>
          <w:p>
            <w:pPr>
              <w:spacing w:after="20" w:before="20" w:line="245" w:lineRule="auto"/>
            </w:pPr>
            <w:r>
              <w:rPr>
                <w:i w:val="0"/>
                <w:sz w:val="16"/>
              </w:rPr>
              <w:t>Cancelling an appointment returns the slot to the available pool</w:t>
            </w:r>
          </w:p>
        </w:tc>
        <w:tc>
          <w:tcPr>
            <w:tcW w:type="dxa" w:w="847"/>
            <w:tcMar>
              <w:top w:w="40" w:type="dxa"/>
              <w:left w:w="80" w:type="dxa"/>
              <w:bottom w:w="40" w:type="dxa"/>
              <w:right w:w="80" w:type="dxa"/>
            </w:tcMar>
            <w:shd w:val="clear" w:color="auto" w:fill="F4F8FC"/>
          </w:tcPr>
          <w:p>
            <w:pPr>
              <w:spacing w:after="20" w:before="20" w:line="245" w:lineRule="auto"/>
              <w:jc w:val="center"/>
            </w:pPr>
            <w:r>
              <w:rPr>
                <w:i w:val="0"/>
                <w:sz w:val="16"/>
              </w:rPr>
              <w:t>Must</w:t>
            </w:r>
          </w:p>
        </w:tc>
        <w:tc>
          <w:tcPr>
            <w:tcW w:type="dxa" w:w="2328"/>
            <w:tcMar>
              <w:top w:w="40" w:type="dxa"/>
              <w:left w:w="80" w:type="dxa"/>
              <w:bottom w:w="40" w:type="dxa"/>
              <w:right w:w="80" w:type="dxa"/>
            </w:tcMar>
            <w:shd w:val="clear" w:color="auto" w:fill="F4F8FC"/>
          </w:tcPr>
          <w:p>
            <w:pPr>
              <w:spacing w:after="20" w:before="20" w:line="245" w:lineRule="auto"/>
            </w:pPr>
            <w:r>
              <w:rPr>
                <w:rFonts w:ascii="Consolas" w:hAnsi="Consolas"/>
                <w:i w:val="0"/>
                <w:sz w:val="16"/>
              </w:rPr>
              <w:t>routers/appointments.py</w:t>
            </w:r>
          </w:p>
        </w:tc>
        <w:tc>
          <w:tcPr>
            <w:tcW w:type="dxa" w:w="1270"/>
            <w:tcMar>
              <w:top w:w="40" w:type="dxa"/>
              <w:left w:w="80" w:type="dxa"/>
              <w:bottom w:w="40" w:type="dxa"/>
              <w:right w:w="80" w:type="dxa"/>
            </w:tcMar>
            <w:shd w:val="clear" w:color="auto" w:fill="F4F8FC"/>
          </w:tcPr>
          <w:p>
            <w:pPr>
              <w:spacing w:after="20" w:before="20" w:line="245" w:lineRule="auto"/>
            </w:pPr>
            <w:r>
              <w:rPr>
                <w:i w:val="0"/>
                <w:sz w:val="16"/>
              </w:rPr>
              <w:t>TC-17</w:t>
            </w:r>
          </w:p>
        </w:tc>
      </w:tr>
      <w:tr>
        <w:trPr>
          <w:cantSplit/>
        </w:trPr>
        <w:tc>
          <w:tcPr>
            <w:tcW w:type="dxa" w:w="635"/>
            <w:tcMar>
              <w:top w:w="40" w:type="dxa"/>
              <w:left w:w="80" w:type="dxa"/>
              <w:bottom w:w="40" w:type="dxa"/>
              <w:right w:w="80" w:type="dxa"/>
            </w:tcMar>
          </w:tcPr>
          <w:p>
            <w:pPr>
              <w:spacing w:after="20" w:before="20" w:line="245" w:lineRule="auto"/>
              <w:jc w:val="center"/>
            </w:pPr>
            <w:r>
              <w:rPr>
                <w:i w:val="0"/>
                <w:sz w:val="16"/>
              </w:rPr>
              <w:t>FR-11</w:t>
            </w:r>
          </w:p>
        </w:tc>
        <w:tc>
          <w:tcPr>
            <w:tcW w:type="dxa" w:w="4445"/>
            <w:tcMar>
              <w:top w:w="40" w:type="dxa"/>
              <w:left w:w="80" w:type="dxa"/>
              <w:bottom w:w="40" w:type="dxa"/>
              <w:right w:w="80" w:type="dxa"/>
            </w:tcMar>
          </w:tcPr>
          <w:p>
            <w:pPr>
              <w:spacing w:after="20" w:before="20" w:line="245" w:lineRule="auto"/>
            </w:pPr>
            <w:r>
              <w:rPr>
                <w:i w:val="0"/>
                <w:sz w:val="16"/>
              </w:rPr>
              <w:t>A confirmation notification is generated for every booking and cancellation</w:t>
            </w:r>
          </w:p>
        </w:tc>
        <w:tc>
          <w:tcPr>
            <w:tcW w:type="dxa" w:w="847"/>
            <w:tcMar>
              <w:top w:w="40" w:type="dxa"/>
              <w:left w:w="80" w:type="dxa"/>
              <w:bottom w:w="40" w:type="dxa"/>
              <w:right w:w="80" w:type="dxa"/>
            </w:tcMar>
          </w:tcPr>
          <w:p>
            <w:pPr>
              <w:spacing w:after="20" w:before="20" w:line="245" w:lineRule="auto"/>
              <w:jc w:val="center"/>
            </w:pPr>
            <w:r>
              <w:rPr>
                <w:i w:val="0"/>
                <w:sz w:val="16"/>
              </w:rPr>
              <w:t>Must</w:t>
            </w:r>
          </w:p>
        </w:tc>
        <w:tc>
          <w:tcPr>
            <w:tcW w:type="dxa" w:w="2328"/>
            <w:tcMar>
              <w:top w:w="40" w:type="dxa"/>
              <w:left w:w="80" w:type="dxa"/>
              <w:bottom w:w="40" w:type="dxa"/>
              <w:right w:w="80" w:type="dxa"/>
            </w:tcMar>
          </w:tcPr>
          <w:p>
            <w:pPr>
              <w:spacing w:after="20" w:before="20" w:line="245" w:lineRule="auto"/>
            </w:pPr>
            <w:r>
              <w:rPr>
                <w:rFonts w:ascii="Consolas" w:hAnsi="Consolas"/>
                <w:i w:val="0"/>
                <w:sz w:val="16"/>
              </w:rPr>
              <w:t>routers/notifications.py</w:t>
            </w:r>
          </w:p>
        </w:tc>
        <w:tc>
          <w:tcPr>
            <w:tcW w:type="dxa" w:w="1270"/>
            <w:tcMar>
              <w:top w:w="40" w:type="dxa"/>
              <w:left w:w="80" w:type="dxa"/>
              <w:bottom w:w="40" w:type="dxa"/>
              <w:right w:w="80" w:type="dxa"/>
            </w:tcMar>
          </w:tcPr>
          <w:p>
            <w:pPr>
              <w:spacing w:after="20" w:before="20" w:line="245" w:lineRule="auto"/>
            </w:pPr>
            <w:r>
              <w:rPr>
                <w:i w:val="0"/>
                <w:sz w:val="16"/>
              </w:rPr>
              <w:t>TC-19</w:t>
            </w:r>
          </w:p>
        </w:tc>
      </w:tr>
      <w:tr>
        <w:trPr>
          <w:cantSplit/>
        </w:trPr>
        <w:tc>
          <w:tcPr>
            <w:tcW w:type="dxa" w:w="635"/>
            <w:tcMar>
              <w:top w:w="40" w:type="dxa"/>
              <w:left w:w="80" w:type="dxa"/>
              <w:bottom w:w="40" w:type="dxa"/>
              <w:right w:w="80" w:type="dxa"/>
            </w:tcMar>
            <w:shd w:val="clear" w:color="auto" w:fill="F4F8FC"/>
          </w:tcPr>
          <w:p>
            <w:pPr>
              <w:spacing w:after="20" w:before="20" w:line="245" w:lineRule="auto"/>
              <w:jc w:val="center"/>
            </w:pPr>
            <w:r>
              <w:rPr>
                <w:i w:val="0"/>
                <w:sz w:val="16"/>
              </w:rPr>
              <w:t>FR-12</w:t>
            </w:r>
          </w:p>
        </w:tc>
        <w:tc>
          <w:tcPr>
            <w:tcW w:type="dxa" w:w="4445"/>
            <w:tcMar>
              <w:top w:w="40" w:type="dxa"/>
              <w:left w:w="80" w:type="dxa"/>
              <w:bottom w:w="40" w:type="dxa"/>
              <w:right w:w="80" w:type="dxa"/>
            </w:tcMar>
            <w:shd w:val="clear" w:color="auto" w:fill="F4F8FC"/>
          </w:tcPr>
          <w:p>
            <w:pPr>
              <w:spacing w:after="20" w:before="20" w:line="245" w:lineRule="auto"/>
            </w:pPr>
            <w:r>
              <w:rPr>
                <w:i w:val="0"/>
                <w:sz w:val="16"/>
              </w:rPr>
              <w:t>Administrative statistics are reachable only by the admin role</w:t>
            </w:r>
          </w:p>
        </w:tc>
        <w:tc>
          <w:tcPr>
            <w:tcW w:type="dxa" w:w="847"/>
            <w:tcMar>
              <w:top w:w="40" w:type="dxa"/>
              <w:left w:w="80" w:type="dxa"/>
              <w:bottom w:w="40" w:type="dxa"/>
              <w:right w:w="80" w:type="dxa"/>
            </w:tcMar>
            <w:shd w:val="clear" w:color="auto" w:fill="F4F8FC"/>
          </w:tcPr>
          <w:p>
            <w:pPr>
              <w:spacing w:after="20" w:before="20" w:line="245" w:lineRule="auto"/>
              <w:jc w:val="center"/>
            </w:pPr>
            <w:r>
              <w:rPr>
                <w:i w:val="0"/>
                <w:sz w:val="16"/>
              </w:rPr>
              <w:t>Should</w:t>
            </w:r>
          </w:p>
        </w:tc>
        <w:tc>
          <w:tcPr>
            <w:tcW w:type="dxa" w:w="2328"/>
            <w:tcMar>
              <w:top w:w="40" w:type="dxa"/>
              <w:left w:w="80" w:type="dxa"/>
              <w:bottom w:w="40" w:type="dxa"/>
              <w:right w:w="80" w:type="dxa"/>
            </w:tcMar>
            <w:shd w:val="clear" w:color="auto" w:fill="F4F8FC"/>
          </w:tcPr>
          <w:p>
            <w:pPr>
              <w:spacing w:after="20" w:before="20" w:line="245" w:lineRule="auto"/>
            </w:pPr>
            <w:r>
              <w:rPr>
                <w:rFonts w:ascii="Consolas" w:hAnsi="Consolas"/>
                <w:i w:val="0"/>
                <w:sz w:val="16"/>
              </w:rPr>
              <w:t>deps.py</w:t>
            </w:r>
            <w:r>
              <w:rPr>
                <w:i w:val="0"/>
                <w:sz w:val="16"/>
              </w:rPr>
              <w:t xml:space="preserve">, </w:t>
            </w:r>
            <w:r>
              <w:rPr>
                <w:rFonts w:ascii="Consolas" w:hAnsi="Consolas"/>
                <w:i w:val="0"/>
                <w:sz w:val="16"/>
              </w:rPr>
              <w:t>routers/ops.py</w:t>
            </w:r>
          </w:p>
        </w:tc>
        <w:tc>
          <w:tcPr>
            <w:tcW w:type="dxa" w:w="1270"/>
            <w:tcMar>
              <w:top w:w="40" w:type="dxa"/>
              <w:left w:w="80" w:type="dxa"/>
              <w:bottom w:w="40" w:type="dxa"/>
              <w:right w:w="80" w:type="dxa"/>
            </w:tcMar>
            <w:shd w:val="clear" w:color="auto" w:fill="F4F8FC"/>
          </w:tcPr>
          <w:p>
            <w:pPr>
              <w:spacing w:after="20" w:before="20" w:line="245" w:lineRule="auto"/>
            </w:pPr>
            <w:r>
              <w:rPr>
                <w:i w:val="0"/>
                <w:sz w:val="16"/>
              </w:rPr>
              <w:t>TC-09</w:t>
            </w:r>
          </w:p>
        </w:tc>
      </w:tr>
      <w:tr>
        <w:trPr>
          <w:cantSplit/>
        </w:trPr>
        <w:tc>
          <w:tcPr>
            <w:tcW w:type="dxa" w:w="635"/>
            <w:tcMar>
              <w:top w:w="40" w:type="dxa"/>
              <w:left w:w="80" w:type="dxa"/>
              <w:bottom w:w="40" w:type="dxa"/>
              <w:right w:w="80" w:type="dxa"/>
            </w:tcMar>
          </w:tcPr>
          <w:p>
            <w:pPr>
              <w:spacing w:after="20" w:before="20" w:line="245" w:lineRule="auto"/>
              <w:jc w:val="center"/>
            </w:pPr>
            <w:r>
              <w:rPr>
                <w:i w:val="0"/>
                <w:sz w:val="16"/>
              </w:rPr>
              <w:t>FR-13</w:t>
            </w:r>
          </w:p>
        </w:tc>
        <w:tc>
          <w:tcPr>
            <w:tcW w:type="dxa" w:w="4445"/>
            <w:tcMar>
              <w:top w:w="40" w:type="dxa"/>
              <w:left w:w="80" w:type="dxa"/>
              <w:bottom w:w="40" w:type="dxa"/>
              <w:right w:w="80" w:type="dxa"/>
            </w:tcMar>
          </w:tcPr>
          <w:p>
            <w:pPr>
              <w:spacing w:after="20" w:before="20" w:line="245" w:lineRule="auto"/>
            </w:pPr>
            <w:r>
              <w:rPr>
                <w:i w:val="0"/>
                <w:sz w:val="16"/>
              </w:rPr>
              <w:t>Every authentication and appointment action is written to an append-only audit trail</w:t>
            </w:r>
          </w:p>
        </w:tc>
        <w:tc>
          <w:tcPr>
            <w:tcW w:type="dxa" w:w="847"/>
            <w:tcMar>
              <w:top w:w="40" w:type="dxa"/>
              <w:left w:w="80" w:type="dxa"/>
              <w:bottom w:w="40" w:type="dxa"/>
              <w:right w:w="80" w:type="dxa"/>
            </w:tcMar>
          </w:tcPr>
          <w:p>
            <w:pPr>
              <w:spacing w:after="20" w:before="20" w:line="245" w:lineRule="auto"/>
              <w:jc w:val="center"/>
            </w:pPr>
            <w:r>
              <w:rPr>
                <w:i w:val="0"/>
                <w:sz w:val="16"/>
              </w:rPr>
              <w:t>Must</w:t>
            </w:r>
          </w:p>
        </w:tc>
        <w:tc>
          <w:tcPr>
            <w:tcW w:type="dxa" w:w="2328"/>
            <w:tcMar>
              <w:top w:w="40" w:type="dxa"/>
              <w:left w:w="80" w:type="dxa"/>
              <w:bottom w:w="40" w:type="dxa"/>
              <w:right w:w="80" w:type="dxa"/>
            </w:tcMar>
          </w:tcPr>
          <w:p>
            <w:pPr>
              <w:spacing w:after="20" w:before="20" w:line="245" w:lineRule="auto"/>
            </w:pPr>
            <w:r>
              <w:rPr>
                <w:rFonts w:ascii="Consolas" w:hAnsi="Consolas"/>
                <w:i w:val="0"/>
                <w:sz w:val="16"/>
              </w:rPr>
              <w:t>models.py</w:t>
            </w:r>
          </w:p>
        </w:tc>
        <w:tc>
          <w:tcPr>
            <w:tcW w:type="dxa" w:w="1270"/>
            <w:tcMar>
              <w:top w:w="40" w:type="dxa"/>
              <w:left w:w="80" w:type="dxa"/>
              <w:bottom w:w="40" w:type="dxa"/>
              <w:right w:w="80" w:type="dxa"/>
            </w:tcMar>
          </w:tcPr>
          <w:p>
            <w:pPr>
              <w:spacing w:after="20" w:before="20" w:line="245" w:lineRule="auto"/>
            </w:pPr>
            <w:r>
              <w:rPr>
                <w:i w:val="0"/>
                <w:sz w:val="16"/>
              </w:rPr>
              <w:t>Inspected in Section 9</w:t>
            </w:r>
          </w:p>
        </w:tc>
      </w:tr>
    </w:tbl>
    <w:p>
      <w:pPr>
        <w:keepNext/>
        <w:spacing w:before="160" w:after="60"/>
      </w:pPr>
      <w:r>
        <w:rPr>
          <w:b/>
          <w:color w:val="12233A"/>
          <w:sz w:val="21"/>
        </w:rPr>
        <w:t>3.2  Non-functional requirements</w:t>
      </w:r>
    </w:p>
    <w:p>
      <w:pPr>
        <w:spacing w:after="80"/>
        <w:jc w:val="both"/>
      </w:pPr>
      <w:r>
        <w:rPr>
          <w:i w:val="0"/>
          <w:sz w:val="20"/>
        </w:rPr>
        <w:t>These are the requirements that decided the architecture. NFR-01 and NFR-02 in particular are the reason the system is event-driven rather than a straightforward three-tier application.</w:t>
      </w:r>
    </w:p>
    <w:tbl>
      <w:tblPr>
        <w:tblStyle w:val="TableGrid"/>
        <w:tblW w:type="auto" w:w="0"/>
        <w:jc w:val="center"/>
        <w:tblLayout w:type="fixed"/>
        <w:tblLook w:firstColumn="1" w:firstRow="1" w:lastColumn="0" w:lastRow="0" w:noHBand="0" w:noVBand="1" w:val="04A0"/>
        <w:tblLayout w:type="fixed"/>
      </w:tblPr>
      <w:tblGrid>
        <w:gridCol w:w="667"/>
        <w:gridCol w:w="1619"/>
        <w:gridCol w:w="3810"/>
        <w:gridCol w:w="3429"/>
      </w:tblGrid>
      <w:tr>
        <w:trPr>
          <w:tblHeader w:val="true"/>
        </w:trPr>
        <w:tc>
          <w:tcPr>
            <w:tcW w:type="dxa" w:w="667"/>
            <w:shd w:val="clear" w:color="auto" w:fill="0B457C"/>
            <w:tcMar>
              <w:top w:w="40" w:type="dxa"/>
              <w:left w:w="80" w:type="dxa"/>
              <w:bottom w:w="40" w:type="dxa"/>
              <w:right w:w="80" w:type="dxa"/>
            </w:tcMar>
          </w:tcPr>
          <w:p>
            <w:pPr>
              <w:spacing w:after="20" w:before="20"/>
              <w:jc w:val="center"/>
            </w:pPr>
            <w:r>
              <w:rPr>
                <w:b/>
                <w:color w:val="FFFFFF"/>
                <w:sz w:val="16"/>
              </w:rPr>
              <w:t>ID</w:t>
            </w:r>
          </w:p>
        </w:tc>
        <w:tc>
          <w:tcPr>
            <w:tcW w:type="dxa" w:w="1619"/>
            <w:shd w:val="clear" w:color="auto" w:fill="0B457C"/>
            <w:tcMar>
              <w:top w:w="40" w:type="dxa"/>
              <w:left w:w="80" w:type="dxa"/>
              <w:bottom w:w="40" w:type="dxa"/>
              <w:right w:w="80" w:type="dxa"/>
            </w:tcMar>
          </w:tcPr>
          <w:p>
            <w:pPr>
              <w:spacing w:after="20" w:before="20"/>
            </w:pPr>
            <w:r>
              <w:rPr>
                <w:b/>
                <w:color w:val="FFFFFF"/>
                <w:sz w:val="16"/>
              </w:rPr>
              <w:t>Quality attribute</w:t>
            </w:r>
          </w:p>
        </w:tc>
        <w:tc>
          <w:tcPr>
            <w:tcW w:type="dxa" w:w="3810"/>
            <w:shd w:val="clear" w:color="auto" w:fill="0B457C"/>
            <w:tcMar>
              <w:top w:w="40" w:type="dxa"/>
              <w:left w:w="80" w:type="dxa"/>
              <w:bottom w:w="40" w:type="dxa"/>
              <w:right w:w="80" w:type="dxa"/>
            </w:tcMar>
          </w:tcPr>
          <w:p>
            <w:pPr>
              <w:spacing w:after="20" w:before="20"/>
            </w:pPr>
            <w:r>
              <w:rPr>
                <w:b/>
                <w:color w:val="FFFFFF"/>
                <w:sz w:val="16"/>
              </w:rPr>
              <w:t>Target we committed to</w:t>
            </w:r>
          </w:p>
        </w:tc>
        <w:tc>
          <w:tcPr>
            <w:tcW w:type="dxa" w:w="3429"/>
            <w:shd w:val="clear" w:color="auto" w:fill="0B457C"/>
            <w:tcMar>
              <w:top w:w="40" w:type="dxa"/>
              <w:left w:w="80" w:type="dxa"/>
              <w:bottom w:w="40" w:type="dxa"/>
              <w:right w:w="80" w:type="dxa"/>
            </w:tcMar>
          </w:tcPr>
          <w:p>
            <w:pPr>
              <w:spacing w:after="20" w:before="20"/>
            </w:pPr>
            <w:r>
              <w:rPr>
                <w:b/>
                <w:color w:val="FFFFFF"/>
                <w:sz w:val="16"/>
              </w:rPr>
              <w:t>Measured outcome</w:t>
            </w:r>
          </w:p>
        </w:tc>
      </w:tr>
      <w:tr>
        <w:trPr>
          <w:cantSplit/>
        </w:trPr>
        <w:tc>
          <w:tcPr>
            <w:tcW w:type="dxa" w:w="667"/>
            <w:tcMar>
              <w:top w:w="40" w:type="dxa"/>
              <w:left w:w="80" w:type="dxa"/>
              <w:bottom w:w="40" w:type="dxa"/>
              <w:right w:w="80" w:type="dxa"/>
            </w:tcMar>
          </w:tcPr>
          <w:p>
            <w:pPr>
              <w:spacing w:after="20" w:before="20" w:line="245" w:lineRule="auto"/>
              <w:jc w:val="center"/>
            </w:pPr>
            <w:r>
              <w:rPr>
                <w:i w:val="0"/>
                <w:sz w:val="16"/>
              </w:rPr>
              <w:t>NFR-01</w:t>
            </w:r>
          </w:p>
        </w:tc>
        <w:tc>
          <w:tcPr>
            <w:tcW w:type="dxa" w:w="1619"/>
            <w:tcMar>
              <w:top w:w="40" w:type="dxa"/>
              <w:left w:w="80" w:type="dxa"/>
              <w:bottom w:w="40" w:type="dxa"/>
              <w:right w:w="80" w:type="dxa"/>
            </w:tcMar>
          </w:tcPr>
          <w:p>
            <w:pPr>
              <w:spacing w:after="20" w:before="20" w:line="245" w:lineRule="auto"/>
            </w:pPr>
            <w:r>
              <w:rPr>
                <w:i w:val="0"/>
                <w:sz w:val="16"/>
              </w:rPr>
              <w:t>Performance</w:t>
            </w:r>
          </w:p>
        </w:tc>
        <w:tc>
          <w:tcPr>
            <w:tcW w:type="dxa" w:w="3810"/>
            <w:tcMar>
              <w:top w:w="40" w:type="dxa"/>
              <w:left w:w="80" w:type="dxa"/>
              <w:bottom w:w="40" w:type="dxa"/>
              <w:right w:w="80" w:type="dxa"/>
            </w:tcMar>
          </w:tcPr>
          <w:p>
            <w:pPr>
              <w:spacing w:after="20" w:before="20" w:line="245" w:lineRule="auto"/>
            </w:pPr>
            <w:r>
              <w:rPr>
                <w:i w:val="0"/>
                <w:sz w:val="16"/>
              </w:rPr>
              <w:t>Read endpoints under 500 ms at the 95th percentile, 25 concurrent users</w:t>
            </w:r>
          </w:p>
        </w:tc>
        <w:tc>
          <w:tcPr>
            <w:tcW w:type="dxa" w:w="3429"/>
            <w:tcMar>
              <w:top w:w="40" w:type="dxa"/>
              <w:left w:w="80" w:type="dxa"/>
              <w:bottom w:w="40" w:type="dxa"/>
              <w:right w:w="80" w:type="dxa"/>
            </w:tcMar>
          </w:tcPr>
          <w:p>
            <w:pPr>
              <w:spacing w:after="20" w:before="20" w:line="245" w:lineRule="auto"/>
            </w:pPr>
            <w:r>
              <w:rPr>
                <w:i w:val="0"/>
                <w:sz w:val="16"/>
              </w:rPr>
              <w:t>68.33 ms p95 — 7× margin</w:t>
            </w:r>
          </w:p>
        </w:tc>
      </w:tr>
      <w:tr>
        <w:trPr>
          <w:cantSplit/>
        </w:trPr>
        <w:tc>
          <w:tcPr>
            <w:tcW w:type="dxa" w:w="667"/>
            <w:tcMar>
              <w:top w:w="40" w:type="dxa"/>
              <w:left w:w="80" w:type="dxa"/>
              <w:bottom w:w="40" w:type="dxa"/>
              <w:right w:w="80" w:type="dxa"/>
            </w:tcMar>
            <w:shd w:val="clear" w:color="auto" w:fill="F4F8FC"/>
          </w:tcPr>
          <w:p>
            <w:pPr>
              <w:spacing w:after="20" w:before="20" w:line="245" w:lineRule="auto"/>
              <w:jc w:val="center"/>
            </w:pPr>
            <w:r>
              <w:rPr>
                <w:i w:val="0"/>
                <w:sz w:val="16"/>
              </w:rPr>
              <w:t>NFR-02</w:t>
            </w:r>
          </w:p>
        </w:tc>
        <w:tc>
          <w:tcPr>
            <w:tcW w:type="dxa" w:w="1619"/>
            <w:tcMar>
              <w:top w:w="40" w:type="dxa"/>
              <w:left w:w="80" w:type="dxa"/>
              <w:bottom w:w="40" w:type="dxa"/>
              <w:right w:w="80" w:type="dxa"/>
            </w:tcMar>
            <w:shd w:val="clear" w:color="auto" w:fill="F4F8FC"/>
          </w:tcPr>
          <w:p>
            <w:pPr>
              <w:spacing w:after="20" w:before="20" w:line="245" w:lineRule="auto"/>
            </w:pPr>
            <w:r>
              <w:rPr>
                <w:i w:val="0"/>
                <w:sz w:val="16"/>
              </w:rPr>
              <w:t>Responsiveness</w:t>
            </w:r>
          </w:p>
        </w:tc>
        <w:tc>
          <w:tcPr>
            <w:tcW w:type="dxa" w:w="3810"/>
            <w:tcMar>
              <w:top w:w="40" w:type="dxa"/>
              <w:left w:w="80" w:type="dxa"/>
              <w:bottom w:w="40" w:type="dxa"/>
              <w:right w:w="80" w:type="dxa"/>
            </w:tcMar>
            <w:shd w:val="clear" w:color="auto" w:fill="F4F8FC"/>
          </w:tcPr>
          <w:p>
            <w:pPr>
              <w:spacing w:after="20" w:before="20" w:line="245" w:lineRule="auto"/>
            </w:pPr>
            <w:r>
              <w:rPr>
                <w:i w:val="0"/>
                <w:sz w:val="16"/>
              </w:rPr>
              <w:t>Booking must not wait for notification delivery</w:t>
            </w:r>
          </w:p>
        </w:tc>
        <w:tc>
          <w:tcPr>
            <w:tcW w:type="dxa" w:w="3429"/>
            <w:tcMar>
              <w:top w:w="40" w:type="dxa"/>
              <w:left w:w="80" w:type="dxa"/>
              <w:bottom w:w="40" w:type="dxa"/>
              <w:right w:w="80" w:type="dxa"/>
            </w:tcMar>
            <w:shd w:val="clear" w:color="auto" w:fill="F4F8FC"/>
          </w:tcPr>
          <w:p>
            <w:pPr>
              <w:spacing w:after="20" w:before="20" w:line="245" w:lineRule="auto"/>
            </w:pPr>
            <w:r>
              <w:rPr>
                <w:i w:val="0"/>
                <w:sz w:val="16"/>
              </w:rPr>
              <w:t>Booking 34.95 ms; notification written afterwards</w:t>
            </w:r>
          </w:p>
        </w:tc>
      </w:tr>
      <w:tr>
        <w:trPr>
          <w:cantSplit/>
        </w:trPr>
        <w:tc>
          <w:tcPr>
            <w:tcW w:type="dxa" w:w="667"/>
            <w:tcMar>
              <w:top w:w="40" w:type="dxa"/>
              <w:left w:w="80" w:type="dxa"/>
              <w:bottom w:w="40" w:type="dxa"/>
              <w:right w:w="80" w:type="dxa"/>
            </w:tcMar>
          </w:tcPr>
          <w:p>
            <w:pPr>
              <w:spacing w:after="20" w:before="20" w:line="245" w:lineRule="auto"/>
              <w:jc w:val="center"/>
            </w:pPr>
            <w:r>
              <w:rPr>
                <w:i w:val="0"/>
                <w:sz w:val="16"/>
              </w:rPr>
              <w:t>NFR-03</w:t>
            </w:r>
          </w:p>
        </w:tc>
        <w:tc>
          <w:tcPr>
            <w:tcW w:type="dxa" w:w="1619"/>
            <w:tcMar>
              <w:top w:w="40" w:type="dxa"/>
              <w:left w:w="80" w:type="dxa"/>
              <w:bottom w:w="40" w:type="dxa"/>
              <w:right w:w="80" w:type="dxa"/>
            </w:tcMar>
          </w:tcPr>
          <w:p>
            <w:pPr>
              <w:spacing w:after="20" w:before="20" w:line="245" w:lineRule="auto"/>
            </w:pPr>
            <w:r>
              <w:rPr>
                <w:i w:val="0"/>
                <w:sz w:val="16"/>
              </w:rPr>
              <w:t>Scalability</w:t>
            </w:r>
          </w:p>
        </w:tc>
        <w:tc>
          <w:tcPr>
            <w:tcW w:type="dxa" w:w="3810"/>
            <w:tcMar>
              <w:top w:w="40" w:type="dxa"/>
              <w:left w:w="80" w:type="dxa"/>
              <w:bottom w:w="40" w:type="dxa"/>
              <w:right w:w="80" w:type="dxa"/>
            </w:tcMar>
          </w:tcPr>
          <w:p>
            <w:pPr>
              <w:spacing w:after="20" w:before="20" w:line="245" w:lineRule="auto"/>
            </w:pPr>
            <w:r>
              <w:rPr>
                <w:i w:val="0"/>
                <w:sz w:val="16"/>
              </w:rPr>
              <w:t>Throughput must rise with concurrency until CPU-bound</w:t>
            </w:r>
          </w:p>
        </w:tc>
        <w:tc>
          <w:tcPr>
            <w:tcW w:type="dxa" w:w="3429"/>
            <w:tcMar>
              <w:top w:w="40" w:type="dxa"/>
              <w:left w:w="80" w:type="dxa"/>
              <w:bottom w:w="40" w:type="dxa"/>
              <w:right w:w="80" w:type="dxa"/>
            </w:tcMar>
          </w:tcPr>
          <w:p>
            <w:pPr>
              <w:spacing w:after="20" w:before="20" w:line="245" w:lineRule="auto"/>
            </w:pPr>
            <w:r>
              <w:rPr>
                <w:i w:val="0"/>
                <w:sz w:val="16"/>
              </w:rPr>
              <w:t>318 → 462 rps; saturation identified at 5 workers</w:t>
            </w:r>
          </w:p>
        </w:tc>
      </w:tr>
      <w:tr>
        <w:trPr>
          <w:cantSplit/>
        </w:trPr>
        <w:tc>
          <w:tcPr>
            <w:tcW w:type="dxa" w:w="667"/>
            <w:tcMar>
              <w:top w:w="40" w:type="dxa"/>
              <w:left w:w="80" w:type="dxa"/>
              <w:bottom w:w="40" w:type="dxa"/>
              <w:right w:w="80" w:type="dxa"/>
            </w:tcMar>
            <w:shd w:val="clear" w:color="auto" w:fill="F4F8FC"/>
          </w:tcPr>
          <w:p>
            <w:pPr>
              <w:spacing w:after="20" w:before="20" w:line="245" w:lineRule="auto"/>
              <w:jc w:val="center"/>
            </w:pPr>
            <w:r>
              <w:rPr>
                <w:i w:val="0"/>
                <w:sz w:val="16"/>
              </w:rPr>
              <w:t>NFR-04</w:t>
            </w:r>
          </w:p>
        </w:tc>
        <w:tc>
          <w:tcPr>
            <w:tcW w:type="dxa" w:w="1619"/>
            <w:tcMar>
              <w:top w:w="40" w:type="dxa"/>
              <w:left w:w="80" w:type="dxa"/>
              <w:bottom w:w="40" w:type="dxa"/>
              <w:right w:w="80" w:type="dxa"/>
            </w:tcMar>
            <w:shd w:val="clear" w:color="auto" w:fill="F4F8FC"/>
          </w:tcPr>
          <w:p>
            <w:pPr>
              <w:spacing w:after="20" w:before="20" w:line="245" w:lineRule="auto"/>
            </w:pPr>
            <w:r>
              <w:rPr>
                <w:i w:val="0"/>
                <w:sz w:val="16"/>
              </w:rPr>
              <w:t>Reliability</w:t>
            </w:r>
          </w:p>
        </w:tc>
        <w:tc>
          <w:tcPr>
            <w:tcW w:type="dxa" w:w="3810"/>
            <w:tcMar>
              <w:top w:w="40" w:type="dxa"/>
              <w:left w:w="80" w:type="dxa"/>
              <w:bottom w:w="40" w:type="dxa"/>
              <w:right w:w="80" w:type="dxa"/>
            </w:tcMar>
            <w:shd w:val="clear" w:color="auto" w:fill="F4F8FC"/>
          </w:tcPr>
          <w:p>
            <w:pPr>
              <w:spacing w:after="20" w:before="20" w:line="245" w:lineRule="auto"/>
            </w:pPr>
            <w:r>
              <w:rPr>
                <w:i w:val="0"/>
                <w:sz w:val="16"/>
              </w:rPr>
              <w:t>Zero failed requests across the whole load test</w:t>
            </w:r>
          </w:p>
        </w:tc>
        <w:tc>
          <w:tcPr>
            <w:tcW w:type="dxa" w:w="3429"/>
            <w:tcMar>
              <w:top w:w="40" w:type="dxa"/>
              <w:left w:w="80" w:type="dxa"/>
              <w:bottom w:w="40" w:type="dxa"/>
              <w:right w:w="80" w:type="dxa"/>
            </w:tcMar>
            <w:shd w:val="clear" w:color="auto" w:fill="F4F8FC"/>
          </w:tcPr>
          <w:p>
            <w:pPr>
              <w:spacing w:after="20" w:before="20" w:line="245" w:lineRule="auto"/>
            </w:pPr>
            <w:r>
              <w:rPr>
                <w:i w:val="0"/>
                <w:sz w:val="16"/>
              </w:rPr>
              <w:t>36 057 requests, 100% success</w:t>
            </w:r>
          </w:p>
        </w:tc>
      </w:tr>
      <w:tr>
        <w:trPr>
          <w:cantSplit/>
        </w:trPr>
        <w:tc>
          <w:tcPr>
            <w:tcW w:type="dxa" w:w="667"/>
            <w:tcMar>
              <w:top w:w="40" w:type="dxa"/>
              <w:left w:w="80" w:type="dxa"/>
              <w:bottom w:w="40" w:type="dxa"/>
              <w:right w:w="80" w:type="dxa"/>
            </w:tcMar>
          </w:tcPr>
          <w:p>
            <w:pPr>
              <w:spacing w:after="20" w:before="20" w:line="245" w:lineRule="auto"/>
              <w:jc w:val="center"/>
            </w:pPr>
            <w:r>
              <w:rPr>
                <w:i w:val="0"/>
                <w:sz w:val="16"/>
              </w:rPr>
              <w:t>NFR-05</w:t>
            </w:r>
          </w:p>
        </w:tc>
        <w:tc>
          <w:tcPr>
            <w:tcW w:type="dxa" w:w="1619"/>
            <w:tcMar>
              <w:top w:w="40" w:type="dxa"/>
              <w:left w:w="80" w:type="dxa"/>
              <w:bottom w:w="40" w:type="dxa"/>
              <w:right w:w="80" w:type="dxa"/>
            </w:tcMar>
          </w:tcPr>
          <w:p>
            <w:pPr>
              <w:spacing w:after="20" w:before="20" w:line="245" w:lineRule="auto"/>
            </w:pPr>
            <w:r>
              <w:rPr>
                <w:i w:val="0"/>
                <w:sz w:val="16"/>
              </w:rPr>
              <w:t>Data integrity</w:t>
            </w:r>
          </w:p>
        </w:tc>
        <w:tc>
          <w:tcPr>
            <w:tcW w:type="dxa" w:w="3810"/>
            <w:tcMar>
              <w:top w:w="40" w:type="dxa"/>
              <w:left w:w="80" w:type="dxa"/>
              <w:bottom w:w="40" w:type="dxa"/>
              <w:right w:w="80" w:type="dxa"/>
            </w:tcMar>
          </w:tcPr>
          <w:p>
            <w:pPr>
              <w:spacing w:after="20" w:before="20" w:line="245" w:lineRule="auto"/>
            </w:pPr>
            <w:r>
              <w:rPr>
                <w:i w:val="0"/>
                <w:sz w:val="16"/>
              </w:rPr>
              <w:t>One slot, one appointment, always</w:t>
            </w:r>
          </w:p>
        </w:tc>
        <w:tc>
          <w:tcPr>
            <w:tcW w:type="dxa" w:w="3429"/>
            <w:tcMar>
              <w:top w:w="40" w:type="dxa"/>
              <w:left w:w="80" w:type="dxa"/>
              <w:bottom w:w="40" w:type="dxa"/>
              <w:right w:w="80" w:type="dxa"/>
            </w:tcMar>
          </w:tcPr>
          <w:p>
            <w:pPr>
              <w:spacing w:after="20" w:before="20" w:line="245" w:lineRule="auto"/>
            </w:pPr>
            <w:r>
              <w:rPr>
                <w:i w:val="0"/>
                <w:sz w:val="16"/>
              </w:rPr>
              <w:t xml:space="preserve">Enforced by </w:t>
            </w:r>
            <w:r>
              <w:rPr>
                <w:rFonts w:ascii="Consolas" w:hAnsi="Consolas"/>
                <w:i w:val="0"/>
                <w:sz w:val="16"/>
              </w:rPr>
              <w:t>UNIQUE(slot_id)</w:t>
            </w:r>
            <w:r>
              <w:rPr>
                <w:i w:val="0"/>
                <w:sz w:val="16"/>
              </w:rPr>
              <w:t>; proven by TC-16</w:t>
            </w:r>
          </w:p>
        </w:tc>
      </w:tr>
      <w:tr>
        <w:trPr>
          <w:cantSplit/>
        </w:trPr>
        <w:tc>
          <w:tcPr>
            <w:tcW w:type="dxa" w:w="667"/>
            <w:tcMar>
              <w:top w:w="40" w:type="dxa"/>
              <w:left w:w="80" w:type="dxa"/>
              <w:bottom w:w="40" w:type="dxa"/>
              <w:right w:w="80" w:type="dxa"/>
            </w:tcMar>
            <w:shd w:val="clear" w:color="auto" w:fill="F4F8FC"/>
          </w:tcPr>
          <w:p>
            <w:pPr>
              <w:spacing w:after="20" w:before="20" w:line="245" w:lineRule="auto"/>
              <w:jc w:val="center"/>
            </w:pPr>
            <w:r>
              <w:rPr>
                <w:i w:val="0"/>
                <w:sz w:val="16"/>
              </w:rPr>
              <w:t>NFR-06</w:t>
            </w:r>
          </w:p>
        </w:tc>
        <w:tc>
          <w:tcPr>
            <w:tcW w:type="dxa" w:w="1619"/>
            <w:tcMar>
              <w:top w:w="40" w:type="dxa"/>
              <w:left w:w="80" w:type="dxa"/>
              <w:bottom w:w="40" w:type="dxa"/>
              <w:right w:w="80" w:type="dxa"/>
            </w:tcMar>
            <w:shd w:val="clear" w:color="auto" w:fill="F4F8FC"/>
          </w:tcPr>
          <w:p>
            <w:pPr>
              <w:spacing w:after="20" w:before="20" w:line="245" w:lineRule="auto"/>
            </w:pPr>
            <w:r>
              <w:rPr>
                <w:i w:val="0"/>
                <w:sz w:val="16"/>
              </w:rPr>
              <w:t>Security</w:t>
            </w:r>
          </w:p>
        </w:tc>
        <w:tc>
          <w:tcPr>
            <w:tcW w:type="dxa" w:w="3810"/>
            <w:tcMar>
              <w:top w:w="40" w:type="dxa"/>
              <w:left w:w="80" w:type="dxa"/>
              <w:bottom w:w="40" w:type="dxa"/>
              <w:right w:w="80" w:type="dxa"/>
            </w:tcMar>
            <w:shd w:val="clear" w:color="auto" w:fill="F4F8FC"/>
          </w:tcPr>
          <w:p>
            <w:pPr>
              <w:spacing w:after="20" w:before="20" w:line="245" w:lineRule="auto"/>
            </w:pPr>
            <w:r>
              <w:rPr>
                <w:i w:val="0"/>
                <w:sz w:val="16"/>
              </w:rPr>
              <w:t>No plaintext passwords, signed sessions, baseline headers</w:t>
            </w:r>
          </w:p>
        </w:tc>
        <w:tc>
          <w:tcPr>
            <w:tcW w:type="dxa" w:w="3429"/>
            <w:tcMar>
              <w:top w:w="40" w:type="dxa"/>
              <w:left w:w="80" w:type="dxa"/>
              <w:bottom w:w="40" w:type="dxa"/>
              <w:right w:w="80" w:type="dxa"/>
            </w:tcMar>
            <w:shd w:val="clear" w:color="auto" w:fill="F4F8FC"/>
          </w:tcPr>
          <w:p>
            <w:pPr>
              <w:spacing w:after="20" w:before="20" w:line="245" w:lineRule="auto"/>
            </w:pPr>
            <w:r>
              <w:rPr>
                <w:i w:val="0"/>
                <w:sz w:val="16"/>
              </w:rPr>
              <w:t>PBKDF2 600k rounds; HS256; headers on every response</w:t>
            </w:r>
          </w:p>
        </w:tc>
      </w:tr>
      <w:tr>
        <w:trPr>
          <w:cantSplit/>
        </w:trPr>
        <w:tc>
          <w:tcPr>
            <w:tcW w:type="dxa" w:w="667"/>
            <w:tcMar>
              <w:top w:w="40" w:type="dxa"/>
              <w:left w:w="80" w:type="dxa"/>
              <w:bottom w:w="40" w:type="dxa"/>
              <w:right w:w="80" w:type="dxa"/>
            </w:tcMar>
          </w:tcPr>
          <w:p>
            <w:pPr>
              <w:spacing w:after="20" w:before="20" w:line="245" w:lineRule="auto"/>
              <w:jc w:val="center"/>
            </w:pPr>
            <w:r>
              <w:rPr>
                <w:i w:val="0"/>
                <w:sz w:val="16"/>
              </w:rPr>
              <w:t>NFR-07</w:t>
            </w:r>
          </w:p>
        </w:tc>
        <w:tc>
          <w:tcPr>
            <w:tcW w:type="dxa" w:w="1619"/>
            <w:tcMar>
              <w:top w:w="40" w:type="dxa"/>
              <w:left w:w="80" w:type="dxa"/>
              <w:bottom w:w="40" w:type="dxa"/>
              <w:right w:w="80" w:type="dxa"/>
            </w:tcMar>
          </w:tcPr>
          <w:p>
            <w:pPr>
              <w:spacing w:after="20" w:before="20" w:line="245" w:lineRule="auto"/>
            </w:pPr>
            <w:r>
              <w:rPr>
                <w:i w:val="0"/>
                <w:sz w:val="16"/>
              </w:rPr>
              <w:t>Maintainability</w:t>
            </w:r>
          </w:p>
        </w:tc>
        <w:tc>
          <w:tcPr>
            <w:tcW w:type="dxa" w:w="3810"/>
            <w:tcMar>
              <w:top w:w="40" w:type="dxa"/>
              <w:left w:w="80" w:type="dxa"/>
              <w:bottom w:w="40" w:type="dxa"/>
              <w:right w:w="80" w:type="dxa"/>
            </w:tcMar>
          </w:tcPr>
          <w:p>
            <w:pPr>
              <w:spacing w:after="20" w:before="20" w:line="245" w:lineRule="auto"/>
            </w:pPr>
            <w:r>
              <w:rPr>
                <w:i w:val="0"/>
                <w:sz w:val="16"/>
              </w:rPr>
              <w:t>Static analysis clean; coverage above 90%</w:t>
            </w:r>
          </w:p>
        </w:tc>
        <w:tc>
          <w:tcPr>
            <w:tcW w:type="dxa" w:w="3429"/>
            <w:tcMar>
              <w:top w:w="40" w:type="dxa"/>
              <w:left w:w="80" w:type="dxa"/>
              <w:bottom w:w="40" w:type="dxa"/>
              <w:right w:w="80" w:type="dxa"/>
            </w:tcMar>
          </w:tcPr>
          <w:p>
            <w:pPr>
              <w:spacing w:after="20" w:before="20" w:line="245" w:lineRule="auto"/>
            </w:pPr>
            <w:r>
              <w:rPr>
                <w:i w:val="0"/>
                <w:sz w:val="16"/>
              </w:rPr>
              <w:t>ruff and bandit clean; 95% coverage</w:t>
            </w:r>
          </w:p>
        </w:tc>
      </w:tr>
      <w:tr>
        <w:trPr>
          <w:cantSplit/>
        </w:trPr>
        <w:tc>
          <w:tcPr>
            <w:tcW w:type="dxa" w:w="667"/>
            <w:tcMar>
              <w:top w:w="40" w:type="dxa"/>
              <w:left w:w="80" w:type="dxa"/>
              <w:bottom w:w="40" w:type="dxa"/>
              <w:right w:w="80" w:type="dxa"/>
            </w:tcMar>
            <w:shd w:val="clear" w:color="auto" w:fill="F4F8FC"/>
          </w:tcPr>
          <w:p>
            <w:pPr>
              <w:spacing w:after="20" w:before="20" w:line="245" w:lineRule="auto"/>
              <w:jc w:val="center"/>
            </w:pPr>
            <w:r>
              <w:rPr>
                <w:i w:val="0"/>
                <w:sz w:val="16"/>
              </w:rPr>
              <w:t>NFR-08</w:t>
            </w:r>
          </w:p>
        </w:tc>
        <w:tc>
          <w:tcPr>
            <w:tcW w:type="dxa" w:w="1619"/>
            <w:tcMar>
              <w:top w:w="40" w:type="dxa"/>
              <w:left w:w="80" w:type="dxa"/>
              <w:bottom w:w="40" w:type="dxa"/>
              <w:right w:w="80" w:type="dxa"/>
            </w:tcMar>
            <w:shd w:val="clear" w:color="auto" w:fill="F4F8FC"/>
          </w:tcPr>
          <w:p>
            <w:pPr>
              <w:spacing w:after="20" w:before="20" w:line="245" w:lineRule="auto"/>
            </w:pPr>
            <w:r>
              <w:rPr>
                <w:i w:val="0"/>
                <w:sz w:val="16"/>
              </w:rPr>
              <w:t>Operability</w:t>
            </w:r>
          </w:p>
        </w:tc>
        <w:tc>
          <w:tcPr>
            <w:tcW w:type="dxa" w:w="3810"/>
            <w:tcMar>
              <w:top w:w="40" w:type="dxa"/>
              <w:left w:w="80" w:type="dxa"/>
              <w:bottom w:w="40" w:type="dxa"/>
              <w:right w:w="80" w:type="dxa"/>
            </w:tcMar>
            <w:shd w:val="clear" w:color="auto" w:fill="F4F8FC"/>
          </w:tcPr>
          <w:p>
            <w:pPr>
              <w:spacing w:after="20" w:before="20" w:line="245" w:lineRule="auto"/>
            </w:pPr>
            <w:r>
              <w:rPr>
                <w:i w:val="0"/>
                <w:sz w:val="16"/>
              </w:rPr>
              <w:t>Liveness, readiness and metrics endpoints</w:t>
            </w:r>
          </w:p>
        </w:tc>
        <w:tc>
          <w:tcPr>
            <w:tcW w:type="dxa" w:w="3429"/>
            <w:tcMar>
              <w:top w:w="40" w:type="dxa"/>
              <w:left w:w="80" w:type="dxa"/>
              <w:bottom w:w="40" w:type="dxa"/>
              <w:right w:w="80" w:type="dxa"/>
            </w:tcMar>
            <w:shd w:val="clear" w:color="auto" w:fill="F4F8FC"/>
          </w:tcPr>
          <w:p>
            <w:pPr>
              <w:spacing w:after="20" w:before="20" w:line="245" w:lineRule="auto"/>
            </w:pPr>
            <w:r>
              <w:rPr>
                <w:rFonts w:ascii="Consolas" w:hAnsi="Consolas"/>
                <w:i w:val="0"/>
                <w:sz w:val="16"/>
              </w:rPr>
              <w:t>/health</w:t>
            </w:r>
            <w:r>
              <w:rPr>
                <w:i w:val="0"/>
                <w:sz w:val="16"/>
              </w:rPr>
              <w:t xml:space="preserve">, </w:t>
            </w:r>
            <w:r>
              <w:rPr>
                <w:rFonts w:ascii="Consolas" w:hAnsi="Consolas"/>
                <w:i w:val="0"/>
                <w:sz w:val="16"/>
              </w:rPr>
              <w:t>/ready</w:t>
            </w:r>
            <w:r>
              <w:rPr>
                <w:i w:val="0"/>
                <w:sz w:val="16"/>
              </w:rPr>
              <w:t xml:space="preserve">, </w:t>
            </w:r>
            <w:r>
              <w:rPr>
                <w:rFonts w:ascii="Consolas" w:hAnsi="Consolas"/>
                <w:i w:val="0"/>
                <w:sz w:val="16"/>
              </w:rPr>
              <w:t>/metrics</w:t>
            </w:r>
            <w:r>
              <w:rPr>
                <w:i w:val="0"/>
                <w:sz w:val="16"/>
              </w:rPr>
              <w:t xml:space="preserve"> live</w:t>
            </w:r>
          </w:p>
        </w:tc>
      </w:tr>
      <w:tr>
        <w:trPr>
          <w:cantSplit/>
        </w:trPr>
        <w:tc>
          <w:tcPr>
            <w:tcW w:type="dxa" w:w="667"/>
            <w:tcMar>
              <w:top w:w="40" w:type="dxa"/>
              <w:left w:w="80" w:type="dxa"/>
              <w:bottom w:w="40" w:type="dxa"/>
              <w:right w:w="80" w:type="dxa"/>
            </w:tcMar>
          </w:tcPr>
          <w:p>
            <w:pPr>
              <w:spacing w:after="20" w:before="20" w:line="245" w:lineRule="auto"/>
              <w:jc w:val="center"/>
            </w:pPr>
            <w:r>
              <w:rPr>
                <w:i w:val="0"/>
                <w:sz w:val="16"/>
              </w:rPr>
              <w:t>NFR-09</w:t>
            </w:r>
          </w:p>
        </w:tc>
        <w:tc>
          <w:tcPr>
            <w:tcW w:type="dxa" w:w="1619"/>
            <w:tcMar>
              <w:top w:w="40" w:type="dxa"/>
              <w:left w:w="80" w:type="dxa"/>
              <w:bottom w:w="40" w:type="dxa"/>
              <w:right w:w="80" w:type="dxa"/>
            </w:tcMar>
          </w:tcPr>
          <w:p>
            <w:pPr>
              <w:spacing w:after="20" w:before="20" w:line="245" w:lineRule="auto"/>
            </w:pPr>
            <w:r>
              <w:rPr>
                <w:i w:val="0"/>
                <w:sz w:val="16"/>
              </w:rPr>
              <w:t>Portability</w:t>
            </w:r>
          </w:p>
        </w:tc>
        <w:tc>
          <w:tcPr>
            <w:tcW w:type="dxa" w:w="3810"/>
            <w:tcMar>
              <w:top w:w="40" w:type="dxa"/>
              <w:left w:w="80" w:type="dxa"/>
              <w:bottom w:w="40" w:type="dxa"/>
              <w:right w:w="80" w:type="dxa"/>
            </w:tcMar>
          </w:tcPr>
          <w:p>
            <w:pPr>
              <w:spacing w:after="20" w:before="20" w:line="245" w:lineRule="auto"/>
            </w:pPr>
            <w:r>
              <w:rPr>
                <w:i w:val="0"/>
                <w:sz w:val="16"/>
              </w:rPr>
              <w:t>Runs identically on a laptop and on a CI runner</w:t>
            </w:r>
          </w:p>
        </w:tc>
        <w:tc>
          <w:tcPr>
            <w:tcW w:type="dxa" w:w="3429"/>
            <w:tcMar>
              <w:top w:w="40" w:type="dxa"/>
              <w:left w:w="80" w:type="dxa"/>
              <w:bottom w:w="40" w:type="dxa"/>
              <w:right w:w="80" w:type="dxa"/>
            </w:tcMar>
          </w:tcPr>
          <w:p>
            <w:pPr>
              <w:spacing w:after="20" w:before="20" w:line="245" w:lineRule="auto"/>
            </w:pPr>
            <w:r>
              <w:rPr>
                <w:i w:val="0"/>
                <w:sz w:val="16"/>
              </w:rPr>
              <w:t>Same image healthy in both environments</w:t>
            </w:r>
          </w:p>
        </w:tc>
      </w:tr>
      <w:tr>
        <w:trPr>
          <w:cantSplit/>
        </w:trPr>
        <w:tc>
          <w:tcPr>
            <w:tcW w:type="dxa" w:w="667"/>
            <w:tcMar>
              <w:top w:w="40" w:type="dxa"/>
              <w:left w:w="80" w:type="dxa"/>
              <w:bottom w:w="40" w:type="dxa"/>
              <w:right w:w="80" w:type="dxa"/>
            </w:tcMar>
            <w:shd w:val="clear" w:color="auto" w:fill="F4F8FC"/>
          </w:tcPr>
          <w:p>
            <w:pPr>
              <w:spacing w:after="20" w:before="20" w:line="245" w:lineRule="auto"/>
              <w:jc w:val="center"/>
            </w:pPr>
            <w:r>
              <w:rPr>
                <w:i w:val="0"/>
                <w:sz w:val="16"/>
              </w:rPr>
              <w:t>NFR-10</w:t>
            </w:r>
          </w:p>
        </w:tc>
        <w:tc>
          <w:tcPr>
            <w:tcW w:type="dxa" w:w="1619"/>
            <w:tcMar>
              <w:top w:w="40" w:type="dxa"/>
              <w:left w:w="80" w:type="dxa"/>
              <w:bottom w:w="40" w:type="dxa"/>
              <w:right w:w="80" w:type="dxa"/>
            </w:tcMar>
            <w:shd w:val="clear" w:color="auto" w:fill="F4F8FC"/>
          </w:tcPr>
          <w:p>
            <w:pPr>
              <w:spacing w:after="20" w:before="20" w:line="245" w:lineRule="auto"/>
            </w:pPr>
            <w:r>
              <w:rPr>
                <w:i w:val="0"/>
                <w:sz w:val="16"/>
              </w:rPr>
              <w:t>Auditability</w:t>
            </w:r>
          </w:p>
        </w:tc>
        <w:tc>
          <w:tcPr>
            <w:tcW w:type="dxa" w:w="3810"/>
            <w:tcMar>
              <w:top w:w="40" w:type="dxa"/>
              <w:left w:w="80" w:type="dxa"/>
              <w:bottom w:w="40" w:type="dxa"/>
              <w:right w:w="80" w:type="dxa"/>
            </w:tcMar>
            <w:shd w:val="clear" w:color="auto" w:fill="F4F8FC"/>
          </w:tcPr>
          <w:p>
            <w:pPr>
              <w:spacing w:after="20" w:before="20" w:line="245" w:lineRule="auto"/>
            </w:pPr>
            <w:r>
              <w:rPr>
                <w:i w:val="0"/>
                <w:sz w:val="16"/>
              </w:rPr>
              <w:t>Every privileged action attributable to a principal</w:t>
            </w:r>
          </w:p>
        </w:tc>
        <w:tc>
          <w:tcPr>
            <w:tcW w:type="dxa" w:w="3429"/>
            <w:tcMar>
              <w:top w:w="40" w:type="dxa"/>
              <w:left w:w="80" w:type="dxa"/>
              <w:bottom w:w="40" w:type="dxa"/>
              <w:right w:w="80" w:type="dxa"/>
            </w:tcMar>
            <w:shd w:val="clear" w:color="auto" w:fill="F4F8FC"/>
          </w:tcPr>
          <w:p>
            <w:pPr>
              <w:spacing w:after="20" w:before="20" w:line="245" w:lineRule="auto"/>
            </w:pPr>
            <w:r>
              <w:rPr>
                <w:rFonts w:ascii="Consolas" w:hAnsi="Consolas"/>
                <w:i w:val="0"/>
                <w:sz w:val="16"/>
              </w:rPr>
              <w:t>audit_log</w:t>
            </w:r>
            <w:r>
              <w:rPr>
                <w:i w:val="0"/>
                <w:sz w:val="16"/>
              </w:rPr>
              <w:t xml:space="preserve"> written inside the booking transaction</w:t>
            </w:r>
          </w:p>
        </w:tc>
      </w:tr>
    </w:tbl>
    <w:p>
      <w:pPr>
        <w:keepNext/>
        <w:spacing w:before="160" w:after="60"/>
      </w:pPr>
      <w:r>
        <w:rPr>
          <w:b/>
          <w:color w:val="12233A"/>
          <w:sz w:val="21"/>
        </w:rPr>
        <w:t>3.3  Constraints</w:t>
      </w:r>
    </w:p>
    <w:tbl>
      <w:tblPr>
        <w:tblStyle w:val="TableGrid"/>
        <w:tblW w:type="auto" w:w="0"/>
        <w:jc w:val="center"/>
        <w:tblLayout w:type="fixed"/>
        <w:tblLook w:firstColumn="1" w:firstRow="1" w:lastColumn="0" w:lastRow="0" w:noHBand="0" w:noVBand="1" w:val="04A0"/>
        <w:tblLayout w:type="fixed"/>
      </w:tblPr>
      <w:tblGrid>
        <w:gridCol w:w="1143"/>
        <w:gridCol w:w="3619"/>
        <w:gridCol w:w="4762"/>
      </w:tblGrid>
      <w:tr>
        <w:trPr>
          <w:tblHeader w:val="true"/>
        </w:trPr>
        <w:tc>
          <w:tcPr>
            <w:tcW w:type="dxa" w:w="1143"/>
            <w:shd w:val="clear" w:color="auto" w:fill="0B457C"/>
            <w:tcMar>
              <w:top w:w="40" w:type="dxa"/>
              <w:left w:w="80" w:type="dxa"/>
              <w:bottom w:w="40" w:type="dxa"/>
              <w:right w:w="80" w:type="dxa"/>
            </w:tcMar>
          </w:tcPr>
          <w:p>
            <w:pPr>
              <w:spacing w:after="20" w:before="20"/>
            </w:pPr>
            <w:r>
              <w:rPr>
                <w:b/>
                <w:color w:val="FFFFFF"/>
                <w:sz w:val="16"/>
              </w:rPr>
              <w:t>Type</w:t>
            </w:r>
          </w:p>
        </w:tc>
        <w:tc>
          <w:tcPr>
            <w:tcW w:type="dxa" w:w="3619"/>
            <w:shd w:val="clear" w:color="auto" w:fill="0B457C"/>
            <w:tcMar>
              <w:top w:w="40" w:type="dxa"/>
              <w:left w:w="80" w:type="dxa"/>
              <w:bottom w:w="40" w:type="dxa"/>
              <w:right w:w="80" w:type="dxa"/>
            </w:tcMar>
          </w:tcPr>
          <w:p>
            <w:pPr>
              <w:spacing w:after="20" w:before="20"/>
            </w:pPr>
            <w:r>
              <w:rPr>
                <w:b/>
                <w:color w:val="FFFFFF"/>
                <w:sz w:val="16"/>
              </w:rPr>
              <w:t>Constraint</w:t>
            </w:r>
          </w:p>
        </w:tc>
        <w:tc>
          <w:tcPr>
            <w:tcW w:type="dxa" w:w="4762"/>
            <w:shd w:val="clear" w:color="auto" w:fill="0B457C"/>
            <w:tcMar>
              <w:top w:w="40" w:type="dxa"/>
              <w:left w:w="80" w:type="dxa"/>
              <w:bottom w:w="40" w:type="dxa"/>
              <w:right w:w="80" w:type="dxa"/>
            </w:tcMar>
          </w:tcPr>
          <w:p>
            <w:pPr>
              <w:spacing w:after="20" w:before="20"/>
            </w:pPr>
            <w:r>
              <w:rPr>
                <w:b/>
                <w:color w:val="FFFFFF"/>
                <w:sz w:val="16"/>
              </w:rPr>
              <w:t>How we worked within it</w:t>
            </w:r>
          </w:p>
        </w:tc>
      </w:tr>
      <w:tr>
        <w:trPr>
          <w:cantSplit/>
        </w:trPr>
        <w:tc>
          <w:tcPr>
            <w:tcW w:type="dxa" w:w="1143"/>
            <w:tcMar>
              <w:top w:w="40" w:type="dxa"/>
              <w:left w:w="80" w:type="dxa"/>
              <w:bottom w:w="40" w:type="dxa"/>
              <w:right w:w="80" w:type="dxa"/>
            </w:tcMar>
          </w:tcPr>
          <w:p>
            <w:pPr>
              <w:spacing w:after="20" w:before="20" w:line="245" w:lineRule="auto"/>
            </w:pPr>
            <w:r>
              <w:rPr>
                <w:i w:val="0"/>
                <w:sz w:val="17"/>
              </w:rPr>
              <w:t>Technical</w:t>
            </w:r>
          </w:p>
        </w:tc>
        <w:tc>
          <w:tcPr>
            <w:tcW w:type="dxa" w:w="3619"/>
            <w:tcMar>
              <w:top w:w="40" w:type="dxa"/>
              <w:left w:w="80" w:type="dxa"/>
              <w:bottom w:w="40" w:type="dxa"/>
              <w:right w:w="80" w:type="dxa"/>
            </w:tcMar>
          </w:tcPr>
          <w:p>
            <w:pPr>
              <w:spacing w:after="20" w:before="20" w:line="245" w:lineRule="auto"/>
            </w:pPr>
            <w:r>
              <w:rPr>
                <w:i w:val="0"/>
                <w:sz w:val="17"/>
              </w:rPr>
              <w:t>No managed cloud services were available to us</w:t>
            </w:r>
          </w:p>
        </w:tc>
        <w:tc>
          <w:tcPr>
            <w:tcW w:type="dxa" w:w="4762"/>
            <w:tcMar>
              <w:top w:w="40" w:type="dxa"/>
              <w:left w:w="80" w:type="dxa"/>
              <w:bottom w:w="40" w:type="dxa"/>
              <w:right w:w="80" w:type="dxa"/>
            </w:tcMar>
          </w:tcPr>
          <w:p>
            <w:pPr>
              <w:spacing w:after="20" w:before="20" w:line="245" w:lineRule="auto"/>
            </w:pPr>
            <w:r>
              <w:rPr>
                <w:i w:val="0"/>
                <w:sz w:val="17"/>
              </w:rPr>
              <w:t>SQLite behind the ORM and an in-process event bus, both chosen so the interface matches the production replacement</w:t>
            </w:r>
          </w:p>
        </w:tc>
      </w:tr>
      <w:tr>
        <w:trPr>
          <w:cantSplit/>
        </w:trPr>
        <w:tc>
          <w:tcPr>
            <w:tcW w:type="dxa" w:w="1143"/>
            <w:tcMar>
              <w:top w:w="40" w:type="dxa"/>
              <w:left w:w="80" w:type="dxa"/>
              <w:bottom w:w="40" w:type="dxa"/>
              <w:right w:w="80" w:type="dxa"/>
            </w:tcMar>
            <w:shd w:val="clear" w:color="auto" w:fill="F4F8FC"/>
          </w:tcPr>
          <w:p>
            <w:pPr>
              <w:spacing w:after="20" w:before="20" w:line="245" w:lineRule="auto"/>
            </w:pPr>
            <w:r>
              <w:rPr>
                <w:i w:val="0"/>
                <w:sz w:val="17"/>
              </w:rPr>
              <w:t>Cost</w:t>
            </w:r>
          </w:p>
        </w:tc>
        <w:tc>
          <w:tcPr>
            <w:tcW w:type="dxa" w:w="3619"/>
            <w:tcMar>
              <w:top w:w="40" w:type="dxa"/>
              <w:left w:w="80" w:type="dxa"/>
              <w:bottom w:w="40" w:type="dxa"/>
              <w:right w:w="80" w:type="dxa"/>
            </w:tcMar>
            <w:shd w:val="clear" w:color="auto" w:fill="F4F8FC"/>
          </w:tcPr>
          <w:p>
            <w:pPr>
              <w:spacing w:after="20" w:before="20" w:line="245" w:lineRule="auto"/>
            </w:pPr>
            <w:r>
              <w:rPr>
                <w:i w:val="0"/>
                <w:sz w:val="17"/>
              </w:rPr>
              <w:t>Zero budget</w:t>
            </w:r>
          </w:p>
        </w:tc>
        <w:tc>
          <w:tcPr>
            <w:tcW w:type="dxa" w:w="4762"/>
            <w:tcMar>
              <w:top w:w="40" w:type="dxa"/>
              <w:left w:w="80" w:type="dxa"/>
              <w:bottom w:w="40" w:type="dxa"/>
              <w:right w:w="80" w:type="dxa"/>
            </w:tcMar>
            <w:shd w:val="clear" w:color="auto" w:fill="F4F8FC"/>
          </w:tcPr>
          <w:p>
            <w:pPr>
              <w:spacing w:after="20" w:before="20" w:line="245" w:lineRule="auto"/>
            </w:pPr>
            <w:r>
              <w:rPr>
                <w:i w:val="0"/>
                <w:sz w:val="17"/>
              </w:rPr>
              <w:t>Entirely open-source stack; GitHub Actions free tier; no paid infrastructure at any point</w:t>
            </w:r>
          </w:p>
        </w:tc>
      </w:tr>
      <w:tr>
        <w:trPr>
          <w:cantSplit/>
        </w:trPr>
        <w:tc>
          <w:tcPr>
            <w:tcW w:type="dxa" w:w="1143"/>
            <w:tcMar>
              <w:top w:w="40" w:type="dxa"/>
              <w:left w:w="80" w:type="dxa"/>
              <w:bottom w:w="40" w:type="dxa"/>
              <w:right w:w="80" w:type="dxa"/>
            </w:tcMar>
          </w:tcPr>
          <w:p>
            <w:pPr>
              <w:spacing w:after="20" w:before="20" w:line="245" w:lineRule="auto"/>
            </w:pPr>
            <w:r>
              <w:rPr>
                <w:i w:val="0"/>
                <w:sz w:val="17"/>
              </w:rPr>
              <w:t>Time</w:t>
            </w:r>
          </w:p>
        </w:tc>
        <w:tc>
          <w:tcPr>
            <w:tcW w:type="dxa" w:w="3619"/>
            <w:tcMar>
              <w:top w:w="40" w:type="dxa"/>
              <w:left w:w="80" w:type="dxa"/>
              <w:bottom w:w="40" w:type="dxa"/>
              <w:right w:w="80" w:type="dxa"/>
            </w:tcMar>
          </w:tcPr>
          <w:p>
            <w:pPr>
              <w:spacing w:after="20" w:before="20" w:line="245" w:lineRule="auto"/>
            </w:pPr>
            <w:r>
              <w:rPr>
                <w:i w:val="0"/>
                <w:sz w:val="17"/>
              </w:rPr>
              <w:t>One assignment cycle across a small team</w:t>
            </w:r>
          </w:p>
        </w:tc>
        <w:tc>
          <w:tcPr>
            <w:tcW w:type="dxa" w:w="4762"/>
            <w:tcMar>
              <w:top w:w="40" w:type="dxa"/>
              <w:left w:w="80" w:type="dxa"/>
              <w:bottom w:w="40" w:type="dxa"/>
              <w:right w:w="80" w:type="dxa"/>
            </w:tcMar>
          </w:tcPr>
          <w:p>
            <w:pPr>
              <w:spacing w:after="20" w:before="20" w:line="245" w:lineRule="auto"/>
            </w:pPr>
            <w:r>
              <w:rPr>
                <w:i w:val="0"/>
                <w:sz w:val="17"/>
              </w:rPr>
              <w:t>Scope fixed to the booking core; payments and clinical records deliberately excluded and named as such</w:t>
            </w:r>
          </w:p>
        </w:tc>
      </w:tr>
      <w:tr>
        <w:trPr>
          <w:cantSplit/>
        </w:trPr>
        <w:tc>
          <w:tcPr>
            <w:tcW w:type="dxa" w:w="1143"/>
            <w:tcMar>
              <w:top w:w="40" w:type="dxa"/>
              <w:left w:w="80" w:type="dxa"/>
              <w:bottom w:w="40" w:type="dxa"/>
              <w:right w:w="80" w:type="dxa"/>
            </w:tcMar>
            <w:shd w:val="clear" w:color="auto" w:fill="F4F8FC"/>
          </w:tcPr>
          <w:p>
            <w:pPr>
              <w:spacing w:after="20" w:before="20" w:line="245" w:lineRule="auto"/>
            </w:pPr>
            <w:r>
              <w:rPr>
                <w:i w:val="0"/>
                <w:sz w:val="17"/>
              </w:rPr>
              <w:t>Skill</w:t>
            </w:r>
          </w:p>
        </w:tc>
        <w:tc>
          <w:tcPr>
            <w:tcW w:type="dxa" w:w="3619"/>
            <w:tcMar>
              <w:top w:w="40" w:type="dxa"/>
              <w:left w:w="80" w:type="dxa"/>
              <w:bottom w:w="40" w:type="dxa"/>
              <w:right w:w="80" w:type="dxa"/>
            </w:tcMar>
            <w:shd w:val="clear" w:color="auto" w:fill="F4F8FC"/>
          </w:tcPr>
          <w:p>
            <w:pPr>
              <w:spacing w:after="20" w:before="20" w:line="245" w:lineRule="auto"/>
            </w:pPr>
            <w:r>
              <w:rPr>
                <w:i w:val="0"/>
                <w:sz w:val="17"/>
              </w:rPr>
              <w:t>First serious use of containers and CI for most of the team</w:t>
            </w:r>
          </w:p>
        </w:tc>
        <w:tc>
          <w:tcPr>
            <w:tcW w:type="dxa" w:w="4762"/>
            <w:tcMar>
              <w:top w:w="40" w:type="dxa"/>
              <w:left w:w="80" w:type="dxa"/>
              <w:bottom w:w="40" w:type="dxa"/>
              <w:right w:w="80" w:type="dxa"/>
            </w:tcMar>
            <w:shd w:val="clear" w:color="auto" w:fill="F4F8FC"/>
          </w:tcPr>
          <w:p>
            <w:pPr>
              <w:spacing w:after="20" w:before="20" w:line="245" w:lineRule="auto"/>
            </w:pPr>
            <w:r>
              <w:rPr>
                <w:i w:val="0"/>
                <w:sz w:val="17"/>
              </w:rPr>
              <w:t>Pipeline built early and kept simple so that failures were readable</w:t>
            </w:r>
          </w:p>
        </w:tc>
      </w:tr>
      <w:tr>
        <w:trPr>
          <w:cantSplit/>
        </w:trPr>
        <w:tc>
          <w:tcPr>
            <w:tcW w:type="dxa" w:w="1143"/>
            <w:tcMar>
              <w:top w:w="40" w:type="dxa"/>
              <w:left w:w="80" w:type="dxa"/>
              <w:bottom w:w="40" w:type="dxa"/>
              <w:right w:w="80" w:type="dxa"/>
            </w:tcMar>
          </w:tcPr>
          <w:p>
            <w:pPr>
              <w:spacing w:after="20" w:before="20" w:line="245" w:lineRule="auto"/>
            </w:pPr>
            <w:r>
              <w:rPr>
                <w:i w:val="0"/>
                <w:sz w:val="17"/>
              </w:rPr>
              <w:t>Privacy</w:t>
            </w:r>
          </w:p>
        </w:tc>
        <w:tc>
          <w:tcPr>
            <w:tcW w:type="dxa" w:w="3619"/>
            <w:tcMar>
              <w:top w:w="40" w:type="dxa"/>
              <w:left w:w="80" w:type="dxa"/>
              <w:bottom w:w="40" w:type="dxa"/>
              <w:right w:w="80" w:type="dxa"/>
            </w:tcMar>
          </w:tcPr>
          <w:p>
            <w:pPr>
              <w:spacing w:after="20" w:before="20" w:line="245" w:lineRule="auto"/>
            </w:pPr>
            <w:r>
              <w:rPr>
                <w:i w:val="0"/>
                <w:sz w:val="17"/>
              </w:rPr>
              <w:t>Patient data is sensitive even in a prototype</w:t>
            </w:r>
          </w:p>
        </w:tc>
        <w:tc>
          <w:tcPr>
            <w:tcW w:type="dxa" w:w="4762"/>
            <w:tcMar>
              <w:top w:w="40" w:type="dxa"/>
              <w:left w:w="80" w:type="dxa"/>
              <w:bottom w:w="40" w:type="dxa"/>
              <w:right w:w="80" w:type="dxa"/>
            </w:tcMar>
          </w:tcPr>
          <w:p>
            <w:pPr>
              <w:spacing w:after="20" w:before="20" w:line="245" w:lineRule="auto"/>
            </w:pPr>
            <w:r>
              <w:rPr>
                <w:i w:val="0"/>
                <w:sz w:val="17"/>
              </w:rPr>
              <w:t>No real patient data used anywhere; seeded doctors and patients are fictional</w:t>
            </w:r>
          </w:p>
        </w:tc>
      </w:tr>
      <w:tr>
        <w:trPr>
          <w:cantSplit/>
        </w:trPr>
        <w:tc>
          <w:tcPr>
            <w:tcW w:type="dxa" w:w="1143"/>
            <w:tcMar>
              <w:top w:w="40" w:type="dxa"/>
              <w:left w:w="80" w:type="dxa"/>
              <w:bottom w:w="40" w:type="dxa"/>
              <w:right w:w="80" w:type="dxa"/>
            </w:tcMar>
            <w:shd w:val="clear" w:color="auto" w:fill="F4F8FC"/>
          </w:tcPr>
          <w:p>
            <w:pPr>
              <w:spacing w:after="20" w:before="20" w:line="245" w:lineRule="auto"/>
            </w:pPr>
            <w:r>
              <w:rPr>
                <w:i w:val="0"/>
                <w:sz w:val="17"/>
              </w:rPr>
              <w:t>Environment</w:t>
            </w:r>
          </w:p>
        </w:tc>
        <w:tc>
          <w:tcPr>
            <w:tcW w:type="dxa" w:w="3619"/>
            <w:tcMar>
              <w:top w:w="40" w:type="dxa"/>
              <w:left w:w="80" w:type="dxa"/>
              <w:bottom w:w="40" w:type="dxa"/>
              <w:right w:w="80" w:type="dxa"/>
            </w:tcMar>
            <w:shd w:val="clear" w:color="auto" w:fill="F4F8FC"/>
          </w:tcPr>
          <w:p>
            <w:pPr>
              <w:spacing w:after="20" w:before="20" w:line="245" w:lineRule="auto"/>
            </w:pPr>
            <w:r>
              <w:rPr>
                <w:i w:val="0"/>
                <w:sz w:val="17"/>
              </w:rPr>
              <w:t>Docker Desktop would not start on one team machine</w:t>
            </w:r>
          </w:p>
        </w:tc>
        <w:tc>
          <w:tcPr>
            <w:tcW w:type="dxa" w:w="4762"/>
            <w:tcMar>
              <w:top w:w="40" w:type="dxa"/>
              <w:left w:w="80" w:type="dxa"/>
              <w:bottom w:w="40" w:type="dxa"/>
              <w:right w:w="80" w:type="dxa"/>
            </w:tcMar>
            <w:shd w:val="clear" w:color="auto" w:fill="F4F8FC"/>
          </w:tcPr>
          <w:p>
            <w:pPr>
              <w:spacing w:after="20" w:before="20" w:line="245" w:lineRule="auto"/>
            </w:pPr>
            <w:r>
              <w:rPr>
                <w:i w:val="0"/>
                <w:sz w:val="17"/>
              </w:rPr>
              <w:t>Container build and smoke test run on the CI runner instead, which is stronger evidence anyway</w:t>
            </w:r>
          </w:p>
        </w:tc>
      </w:tr>
    </w:tbl>
    <w:p>
      <w:pPr>
        <w:spacing w:before="80" w:after="100" w:line="254" w:lineRule="auto"/>
        <w:ind w:left="113"/>
        <w:pBdr>
          <w:left w:val="single" w:sz="4" w:space="4" w:color="B4530A"/>
        </w:pBdr>
        <w:shd w:val="clear" w:fill="FFF8F0"/>
      </w:pPr>
      <w:r>
        <w:rPr>
          <w:b/>
          <w:i w:val="0"/>
          <w:sz w:val="18"/>
        </w:rPr>
        <w:t>An honest note on that last row.</w:t>
      </w:r>
      <w:r>
        <w:rPr>
          <w:i w:val="0"/>
          <w:sz w:val="18"/>
        </w:rPr>
        <w:t xml:space="preserve"> We could not get the Docker daemon to start on the Windows machine used for the final capture session, so the container evidence in Section 9 comes from the GitHub Actions runner rather than a local terminal. We think this is actually the better artefact: the image is built from a clean checkout, on a machine none of us configured, and is then started and probed automatically.</w:t>
      </w:r>
    </w:p>
    <w:p>
      <w:pPr>
        <w:keepNext/>
        <w:spacing w:before="220" w:after="100"/>
        <w:pBdr>
          <w:bottom w:val="single" w:sz="6" w:space="4" w:color="9FC0DC"/>
        </w:pBdr>
      </w:pPr>
      <w:r>
        <w:rPr>
          <w:b/>
          <w:color w:val="0B457C"/>
          <w:sz w:val="26"/>
        </w:rPr>
        <w:t>4.  Application of Software Engineering Concepts</w:t>
      </w:r>
    </w:p>
    <w:p>
      <w:pPr>
        <w:spacing w:after="80"/>
        <w:jc w:val="both"/>
      </w:pPr>
      <w:r>
        <w:rPr>
          <w:i w:val="0"/>
          <w:sz w:val="20"/>
        </w:rPr>
        <w:t>This section connects the syllabus to decisions we actually made. We have tried to avoid listing concepts we did not use.</w:t>
      </w:r>
    </w:p>
    <w:p>
      <w:pPr>
        <w:keepNext/>
        <w:spacing w:before="160" w:after="60"/>
      </w:pPr>
      <w:r>
        <w:rPr>
          <w:b/>
          <w:color w:val="12233A"/>
          <w:sz w:val="21"/>
        </w:rPr>
        <w:t>4.1  Process model: Scrum, in short iterations</w:t>
      </w:r>
    </w:p>
    <w:p>
      <w:pPr>
        <w:spacing w:after="80"/>
        <w:jc w:val="both"/>
      </w:pPr>
      <w:r>
        <w:rPr>
          <w:i w:val="0"/>
          <w:sz w:val="20"/>
        </w:rPr>
        <w:t>We used Scrum with short sprints because the requirements were clear enough to plan but our understanding of the technology was not. A waterfall plan would have committed us to an architecture before we knew, for example, how expensive PBKDF2 actually is. Working in increments meant we found that out in Sprint 2 and could still act on it.</w:t>
      </w:r>
    </w:p>
    <w:tbl>
      <w:tblPr>
        <w:tblStyle w:val="TableGrid"/>
        <w:tblW w:type="auto" w:w="0"/>
        <w:jc w:val="center"/>
        <w:tblLayout w:type="fixed"/>
        <w:tblLook w:firstColumn="1" w:firstRow="1" w:lastColumn="0" w:lastRow="0" w:noHBand="0" w:noVBand="1" w:val="04A0"/>
        <w:tblLayout w:type="fixed"/>
      </w:tblPr>
      <w:tblGrid>
        <w:gridCol w:w="571"/>
        <w:gridCol w:w="1619"/>
        <w:gridCol w:w="3715"/>
        <w:gridCol w:w="3619"/>
      </w:tblGrid>
      <w:tr>
        <w:trPr>
          <w:tblHeader w:val="true"/>
        </w:trPr>
        <w:tc>
          <w:tcPr>
            <w:tcW w:type="dxa" w:w="571"/>
            <w:shd w:val="clear" w:color="auto" w:fill="0B457C"/>
            <w:tcMar>
              <w:top w:w="40" w:type="dxa"/>
              <w:left w:w="80" w:type="dxa"/>
              <w:bottom w:w="40" w:type="dxa"/>
              <w:right w:w="80" w:type="dxa"/>
            </w:tcMar>
          </w:tcPr>
          <w:p>
            <w:pPr>
              <w:spacing w:after="20" w:before="20"/>
              <w:jc w:val="center"/>
            </w:pPr>
            <w:r>
              <w:rPr>
                <w:b/>
                <w:color w:val="FFFFFF"/>
                <w:sz w:val="16"/>
              </w:rPr>
              <w:t>Sprint</w:t>
            </w:r>
          </w:p>
        </w:tc>
        <w:tc>
          <w:tcPr>
            <w:tcW w:type="dxa" w:w="1619"/>
            <w:shd w:val="clear" w:color="auto" w:fill="0B457C"/>
            <w:tcMar>
              <w:top w:w="40" w:type="dxa"/>
              <w:left w:w="80" w:type="dxa"/>
              <w:bottom w:w="40" w:type="dxa"/>
              <w:right w:w="80" w:type="dxa"/>
            </w:tcMar>
          </w:tcPr>
          <w:p>
            <w:pPr>
              <w:spacing w:after="20" w:before="20"/>
            </w:pPr>
            <w:r>
              <w:rPr>
                <w:b/>
                <w:color w:val="FFFFFF"/>
                <w:sz w:val="16"/>
              </w:rPr>
              <w:t>Goal</w:t>
            </w:r>
          </w:p>
        </w:tc>
        <w:tc>
          <w:tcPr>
            <w:tcW w:type="dxa" w:w="3715"/>
            <w:shd w:val="clear" w:color="auto" w:fill="0B457C"/>
            <w:tcMar>
              <w:top w:w="40" w:type="dxa"/>
              <w:left w:w="80" w:type="dxa"/>
              <w:bottom w:w="40" w:type="dxa"/>
              <w:right w:w="80" w:type="dxa"/>
            </w:tcMar>
          </w:tcPr>
          <w:p>
            <w:pPr>
              <w:spacing w:after="20" w:before="20"/>
            </w:pPr>
            <w:r>
              <w:rPr>
                <w:b/>
                <w:color w:val="FFFFFF"/>
                <w:sz w:val="16"/>
              </w:rPr>
              <w:t>Delivered increment</w:t>
            </w:r>
          </w:p>
        </w:tc>
        <w:tc>
          <w:tcPr>
            <w:tcW w:type="dxa" w:w="3619"/>
            <w:shd w:val="clear" w:color="auto" w:fill="0B457C"/>
            <w:tcMar>
              <w:top w:w="40" w:type="dxa"/>
              <w:left w:w="80" w:type="dxa"/>
              <w:bottom w:w="40" w:type="dxa"/>
              <w:right w:w="80" w:type="dxa"/>
            </w:tcMar>
          </w:tcPr>
          <w:p>
            <w:pPr>
              <w:spacing w:after="20" w:before="20"/>
            </w:pPr>
            <w:r>
              <w:rPr>
                <w:b/>
                <w:color w:val="FFFFFF"/>
                <w:sz w:val="16"/>
              </w:rPr>
              <w:t>What we learned</w:t>
            </w:r>
          </w:p>
        </w:tc>
      </w:tr>
      <w:tr>
        <w:trPr>
          <w:cantSplit/>
        </w:trPr>
        <w:tc>
          <w:tcPr>
            <w:tcW w:type="dxa" w:w="571"/>
            <w:tcMar>
              <w:top w:w="40" w:type="dxa"/>
              <w:left w:w="80" w:type="dxa"/>
              <w:bottom w:w="40" w:type="dxa"/>
              <w:right w:w="80" w:type="dxa"/>
            </w:tcMar>
          </w:tcPr>
          <w:p>
            <w:pPr>
              <w:spacing w:after="20" w:before="20" w:line="245" w:lineRule="auto"/>
              <w:jc w:val="center"/>
            </w:pPr>
            <w:r>
              <w:rPr>
                <w:i w:val="0"/>
                <w:sz w:val="16"/>
              </w:rPr>
              <w:t>1</w:t>
            </w:r>
          </w:p>
        </w:tc>
        <w:tc>
          <w:tcPr>
            <w:tcW w:type="dxa" w:w="1619"/>
            <w:tcMar>
              <w:top w:w="40" w:type="dxa"/>
              <w:left w:w="80" w:type="dxa"/>
              <w:bottom w:w="40" w:type="dxa"/>
              <w:right w:w="80" w:type="dxa"/>
            </w:tcMar>
          </w:tcPr>
          <w:p>
            <w:pPr>
              <w:spacing w:after="20" w:before="20" w:line="245" w:lineRule="auto"/>
            </w:pPr>
            <w:r>
              <w:rPr>
                <w:i w:val="0"/>
                <w:sz w:val="16"/>
              </w:rPr>
              <w:t>Walking skeleton</w:t>
            </w:r>
          </w:p>
        </w:tc>
        <w:tc>
          <w:tcPr>
            <w:tcW w:type="dxa" w:w="3715"/>
            <w:tcMar>
              <w:top w:w="40" w:type="dxa"/>
              <w:left w:w="80" w:type="dxa"/>
              <w:bottom w:w="40" w:type="dxa"/>
              <w:right w:w="80" w:type="dxa"/>
            </w:tcMar>
          </w:tcPr>
          <w:p>
            <w:pPr>
              <w:spacing w:after="20" w:before="20" w:line="245" w:lineRule="auto"/>
            </w:pPr>
            <w:r>
              <w:rPr>
                <w:i w:val="0"/>
                <w:sz w:val="16"/>
              </w:rPr>
              <w:t>Domain model, database schema, doctor directory, seeded calendar</w:t>
            </w:r>
          </w:p>
        </w:tc>
        <w:tc>
          <w:tcPr>
            <w:tcW w:type="dxa" w:w="3619"/>
            <w:tcMar>
              <w:top w:w="40" w:type="dxa"/>
              <w:left w:w="80" w:type="dxa"/>
              <w:bottom w:w="40" w:type="dxa"/>
              <w:right w:w="80" w:type="dxa"/>
            </w:tcMar>
          </w:tcPr>
          <w:p>
            <w:pPr>
              <w:spacing w:after="20" w:before="20" w:line="245" w:lineRule="auto"/>
            </w:pPr>
            <w:r>
              <w:rPr>
                <w:i w:val="0"/>
                <w:sz w:val="16"/>
              </w:rPr>
              <w:t>Putting the uniqueness rule in the schema early made the booking code simpler later</w:t>
            </w:r>
          </w:p>
        </w:tc>
      </w:tr>
      <w:tr>
        <w:trPr>
          <w:cantSplit/>
        </w:trPr>
        <w:tc>
          <w:tcPr>
            <w:tcW w:type="dxa" w:w="571"/>
            <w:tcMar>
              <w:top w:w="40" w:type="dxa"/>
              <w:left w:w="80" w:type="dxa"/>
              <w:bottom w:w="40" w:type="dxa"/>
              <w:right w:w="80" w:type="dxa"/>
            </w:tcMar>
            <w:shd w:val="clear" w:color="auto" w:fill="F4F8FC"/>
          </w:tcPr>
          <w:p>
            <w:pPr>
              <w:spacing w:after="20" w:before="20" w:line="245" w:lineRule="auto"/>
              <w:jc w:val="center"/>
            </w:pPr>
            <w:r>
              <w:rPr>
                <w:i w:val="0"/>
                <w:sz w:val="16"/>
              </w:rPr>
              <w:t>2</w:t>
            </w:r>
          </w:p>
        </w:tc>
        <w:tc>
          <w:tcPr>
            <w:tcW w:type="dxa" w:w="1619"/>
            <w:tcMar>
              <w:top w:w="40" w:type="dxa"/>
              <w:left w:w="80" w:type="dxa"/>
              <w:bottom w:w="40" w:type="dxa"/>
              <w:right w:w="80" w:type="dxa"/>
            </w:tcMar>
            <w:shd w:val="clear" w:color="auto" w:fill="F4F8FC"/>
          </w:tcPr>
          <w:p>
            <w:pPr>
              <w:spacing w:after="20" w:before="20" w:line="245" w:lineRule="auto"/>
            </w:pPr>
            <w:r>
              <w:rPr>
                <w:i w:val="0"/>
                <w:sz w:val="16"/>
              </w:rPr>
              <w:t>Identity</w:t>
            </w:r>
          </w:p>
        </w:tc>
        <w:tc>
          <w:tcPr>
            <w:tcW w:type="dxa" w:w="3715"/>
            <w:tcMar>
              <w:top w:w="40" w:type="dxa"/>
              <w:left w:w="80" w:type="dxa"/>
              <w:bottom w:w="40" w:type="dxa"/>
              <w:right w:w="80" w:type="dxa"/>
            </w:tcMar>
            <w:shd w:val="clear" w:color="auto" w:fill="F4F8FC"/>
          </w:tcPr>
          <w:p>
            <w:pPr>
              <w:spacing w:after="20" w:before="20" w:line="245" w:lineRule="auto"/>
            </w:pPr>
            <w:r>
              <w:rPr>
                <w:i w:val="0"/>
                <w:sz w:val="16"/>
              </w:rPr>
              <w:t>Registration, login, JWT issue and verification, role guard</w:t>
            </w:r>
          </w:p>
        </w:tc>
        <w:tc>
          <w:tcPr>
            <w:tcW w:type="dxa" w:w="3619"/>
            <w:tcMar>
              <w:top w:w="40" w:type="dxa"/>
              <w:left w:w="80" w:type="dxa"/>
              <w:bottom w:w="40" w:type="dxa"/>
              <w:right w:w="80" w:type="dxa"/>
            </w:tcMar>
            <w:shd w:val="clear" w:color="auto" w:fill="F4F8FC"/>
          </w:tcPr>
          <w:p>
            <w:pPr>
              <w:spacing w:after="20" w:before="20" w:line="245" w:lineRule="auto"/>
            </w:pPr>
            <w:r>
              <w:rPr>
                <w:i w:val="0"/>
                <w:sz w:val="16"/>
              </w:rPr>
              <w:t>PBKDF2 at 600 000 rounds costs ~252 ms. That is intentional, but it must never sit on a read path</w:t>
            </w:r>
          </w:p>
        </w:tc>
      </w:tr>
      <w:tr>
        <w:trPr>
          <w:cantSplit/>
        </w:trPr>
        <w:tc>
          <w:tcPr>
            <w:tcW w:type="dxa" w:w="571"/>
            <w:tcMar>
              <w:top w:w="40" w:type="dxa"/>
              <w:left w:w="80" w:type="dxa"/>
              <w:bottom w:w="40" w:type="dxa"/>
              <w:right w:w="80" w:type="dxa"/>
            </w:tcMar>
          </w:tcPr>
          <w:p>
            <w:pPr>
              <w:spacing w:after="20" w:before="20" w:line="245" w:lineRule="auto"/>
              <w:jc w:val="center"/>
            </w:pPr>
            <w:r>
              <w:rPr>
                <w:i w:val="0"/>
                <w:sz w:val="16"/>
              </w:rPr>
              <w:t>3</w:t>
            </w:r>
          </w:p>
        </w:tc>
        <w:tc>
          <w:tcPr>
            <w:tcW w:type="dxa" w:w="1619"/>
            <w:tcMar>
              <w:top w:w="40" w:type="dxa"/>
              <w:left w:w="80" w:type="dxa"/>
              <w:bottom w:w="40" w:type="dxa"/>
              <w:right w:w="80" w:type="dxa"/>
            </w:tcMar>
          </w:tcPr>
          <w:p>
            <w:pPr>
              <w:spacing w:after="20" w:before="20" w:line="245" w:lineRule="auto"/>
            </w:pPr>
            <w:r>
              <w:rPr>
                <w:i w:val="0"/>
                <w:sz w:val="16"/>
              </w:rPr>
              <w:t>The booking core</w:t>
            </w:r>
          </w:p>
        </w:tc>
        <w:tc>
          <w:tcPr>
            <w:tcW w:type="dxa" w:w="3715"/>
            <w:tcMar>
              <w:top w:w="40" w:type="dxa"/>
              <w:left w:w="80" w:type="dxa"/>
              <w:bottom w:w="40" w:type="dxa"/>
              <w:right w:w="80" w:type="dxa"/>
            </w:tcMar>
          </w:tcPr>
          <w:p>
            <w:pPr>
              <w:spacing w:after="20" w:before="20" w:line="245" w:lineRule="auto"/>
            </w:pPr>
            <w:r>
              <w:rPr>
                <w:i w:val="0"/>
                <w:sz w:val="16"/>
              </w:rPr>
              <w:t>Transactional booking, cancellation, the concurrency test</w:t>
            </w:r>
          </w:p>
        </w:tc>
        <w:tc>
          <w:tcPr>
            <w:tcW w:type="dxa" w:w="3619"/>
            <w:tcMar>
              <w:top w:w="40" w:type="dxa"/>
              <w:left w:w="80" w:type="dxa"/>
              <w:bottom w:w="40" w:type="dxa"/>
              <w:right w:w="80" w:type="dxa"/>
            </w:tcMar>
          </w:tcPr>
          <w:p>
            <w:pPr>
              <w:spacing w:after="20" w:before="20" w:line="245" w:lineRule="auto"/>
            </w:pPr>
            <w:r>
              <w:rPr>
                <w:i w:val="0"/>
                <w:sz w:val="16"/>
              </w:rPr>
              <w:t>Our first test passed for the wrong reason — see Section 8.2</w:t>
            </w:r>
          </w:p>
        </w:tc>
      </w:tr>
      <w:tr>
        <w:trPr>
          <w:cantSplit/>
        </w:trPr>
        <w:tc>
          <w:tcPr>
            <w:tcW w:type="dxa" w:w="571"/>
            <w:tcMar>
              <w:top w:w="40" w:type="dxa"/>
              <w:left w:w="80" w:type="dxa"/>
              <w:bottom w:w="40" w:type="dxa"/>
              <w:right w:w="80" w:type="dxa"/>
            </w:tcMar>
            <w:shd w:val="clear" w:color="auto" w:fill="F4F8FC"/>
          </w:tcPr>
          <w:p>
            <w:pPr>
              <w:spacing w:after="20" w:before="20" w:line="245" w:lineRule="auto"/>
              <w:jc w:val="center"/>
            </w:pPr>
            <w:r>
              <w:rPr>
                <w:i w:val="0"/>
                <w:sz w:val="16"/>
              </w:rPr>
              <w:t>4</w:t>
            </w:r>
          </w:p>
        </w:tc>
        <w:tc>
          <w:tcPr>
            <w:tcW w:type="dxa" w:w="1619"/>
            <w:tcMar>
              <w:top w:w="40" w:type="dxa"/>
              <w:left w:w="80" w:type="dxa"/>
              <w:bottom w:w="40" w:type="dxa"/>
              <w:right w:w="80" w:type="dxa"/>
            </w:tcMar>
            <w:shd w:val="clear" w:color="auto" w:fill="F4F8FC"/>
          </w:tcPr>
          <w:p>
            <w:pPr>
              <w:spacing w:after="20" w:before="20" w:line="245" w:lineRule="auto"/>
            </w:pPr>
            <w:r>
              <w:rPr>
                <w:i w:val="0"/>
                <w:sz w:val="16"/>
              </w:rPr>
              <w:t>Asynchrony</w:t>
            </w:r>
          </w:p>
        </w:tc>
        <w:tc>
          <w:tcPr>
            <w:tcW w:type="dxa" w:w="3715"/>
            <w:tcMar>
              <w:top w:w="40" w:type="dxa"/>
              <w:left w:w="80" w:type="dxa"/>
              <w:bottom w:w="40" w:type="dxa"/>
              <w:right w:w="80" w:type="dxa"/>
            </w:tcMar>
            <w:shd w:val="clear" w:color="auto" w:fill="F4F8FC"/>
          </w:tcPr>
          <w:p>
            <w:pPr>
              <w:spacing w:after="20" w:before="20" w:line="245" w:lineRule="auto"/>
            </w:pPr>
            <w:r>
              <w:rPr>
                <w:i w:val="0"/>
                <w:sz w:val="16"/>
              </w:rPr>
              <w:t>Event bus, notification subscriber, background delivery</w:t>
            </w:r>
          </w:p>
        </w:tc>
        <w:tc>
          <w:tcPr>
            <w:tcW w:type="dxa" w:w="3619"/>
            <w:tcMar>
              <w:top w:w="40" w:type="dxa"/>
              <w:left w:w="80" w:type="dxa"/>
              <w:bottom w:w="40" w:type="dxa"/>
              <w:right w:w="80" w:type="dxa"/>
            </w:tcMar>
            <w:shd w:val="clear" w:color="auto" w:fill="F4F8FC"/>
          </w:tcPr>
          <w:p>
            <w:pPr>
              <w:spacing w:after="20" w:before="20" w:line="245" w:lineRule="auto"/>
            </w:pPr>
            <w:r>
              <w:rPr>
                <w:i w:val="0"/>
                <w:sz w:val="16"/>
              </w:rPr>
              <w:t>Moving work off the request path is a design decision, not an optimisation</w:t>
            </w:r>
          </w:p>
        </w:tc>
      </w:tr>
      <w:tr>
        <w:trPr>
          <w:cantSplit/>
        </w:trPr>
        <w:tc>
          <w:tcPr>
            <w:tcW w:type="dxa" w:w="571"/>
            <w:tcMar>
              <w:top w:w="40" w:type="dxa"/>
              <w:left w:w="80" w:type="dxa"/>
              <w:bottom w:w="40" w:type="dxa"/>
              <w:right w:w="80" w:type="dxa"/>
            </w:tcMar>
          </w:tcPr>
          <w:p>
            <w:pPr>
              <w:spacing w:after="20" w:before="20" w:line="245" w:lineRule="auto"/>
              <w:jc w:val="center"/>
            </w:pPr>
            <w:r>
              <w:rPr>
                <w:i w:val="0"/>
                <w:sz w:val="16"/>
              </w:rPr>
              <w:t>5</w:t>
            </w:r>
          </w:p>
        </w:tc>
        <w:tc>
          <w:tcPr>
            <w:tcW w:type="dxa" w:w="1619"/>
            <w:tcMar>
              <w:top w:w="40" w:type="dxa"/>
              <w:left w:w="80" w:type="dxa"/>
              <w:bottom w:w="40" w:type="dxa"/>
              <w:right w:w="80" w:type="dxa"/>
            </w:tcMar>
          </w:tcPr>
          <w:p>
            <w:pPr>
              <w:spacing w:after="20" w:before="20" w:line="245" w:lineRule="auto"/>
            </w:pPr>
            <w:r>
              <w:rPr>
                <w:i w:val="0"/>
                <w:sz w:val="16"/>
              </w:rPr>
              <w:t>Operability and delivery</w:t>
            </w:r>
          </w:p>
        </w:tc>
        <w:tc>
          <w:tcPr>
            <w:tcW w:type="dxa" w:w="3715"/>
            <w:tcMar>
              <w:top w:w="40" w:type="dxa"/>
              <w:left w:w="80" w:type="dxa"/>
              <w:bottom w:w="40" w:type="dxa"/>
              <w:right w:w="80" w:type="dxa"/>
            </w:tcMar>
          </w:tcPr>
          <w:p>
            <w:pPr>
              <w:spacing w:after="20" w:before="20" w:line="245" w:lineRule="auto"/>
            </w:pPr>
            <w:r>
              <w:rPr>
                <w:i w:val="0"/>
                <w:sz w:val="16"/>
              </w:rPr>
              <w:t>Metrics, probes, structured logs, Docker image, CI/CD pipeline</w:t>
            </w:r>
          </w:p>
        </w:tc>
        <w:tc>
          <w:tcPr>
            <w:tcW w:type="dxa" w:w="3619"/>
            <w:tcMar>
              <w:top w:w="40" w:type="dxa"/>
              <w:left w:w="80" w:type="dxa"/>
              <w:bottom w:w="40" w:type="dxa"/>
              <w:right w:w="80" w:type="dxa"/>
            </w:tcMar>
          </w:tcPr>
          <w:p>
            <w:pPr>
              <w:spacing w:after="20" w:before="20" w:line="245" w:lineRule="auto"/>
            </w:pPr>
            <w:r>
              <w:rPr>
                <w:i w:val="0"/>
                <w:sz w:val="16"/>
              </w:rPr>
              <w:t>The pipeline caught two real defects in our own code within the first hour</w:t>
            </w:r>
          </w:p>
        </w:tc>
      </w:tr>
    </w:tbl>
    <w:p>
      <w:pPr>
        <w:keepNext/>
        <w:spacing w:before="160" w:after="60"/>
      </w:pPr>
      <w:r>
        <w:rPr>
          <w:b/>
          <w:color w:val="12233A"/>
          <w:sz w:val="21"/>
        </w:rPr>
        <w:t>4.2  Requirements engineering</w:t>
      </w:r>
    </w:p>
    <w:p>
      <w:pPr>
        <w:spacing w:after="80"/>
        <w:jc w:val="both"/>
      </w:pPr>
      <w:r>
        <w:rPr>
          <w:i w:val="0"/>
          <w:sz w:val="20"/>
        </w:rPr>
        <w:t>Requirements were elicited from the problem statement, written as the numbered FR/NFR tables in Section 3, and then traced forward. Every functional requirement names the module that implements it and the test that proves it; every non-functional requirement names the measurement that checks it. That traceability is what let us answer "is it done?" with evidence rather than opinion.</w:t>
      </w:r>
    </w:p>
    <w:p>
      <w:pPr>
        <w:keepNext/>
        <w:spacing w:before="160" w:after="60"/>
      </w:pPr>
      <w:r>
        <w:rPr>
          <w:b/>
          <w:color w:val="12233A"/>
          <w:sz w:val="21"/>
        </w:rPr>
        <w:t>4.3  Feasibility analysis</w:t>
      </w:r>
    </w:p>
    <w:tbl>
      <w:tblPr>
        <w:tblStyle w:val="TableGrid"/>
        <w:tblW w:type="auto" w:w="0"/>
        <w:jc w:val="center"/>
        <w:tblLayout w:type="fixed"/>
        <w:tblLook w:firstColumn="1" w:firstRow="1" w:lastColumn="0" w:lastRow="0" w:noHBand="0" w:noVBand="1" w:val="04A0"/>
        <w:tblLayout w:type="fixed"/>
      </w:tblPr>
      <w:tblGrid>
        <w:gridCol w:w="1333"/>
        <w:gridCol w:w="2286"/>
        <w:gridCol w:w="5905"/>
      </w:tblGrid>
      <w:tr>
        <w:trPr>
          <w:tblHeader w:val="true"/>
        </w:trPr>
        <w:tc>
          <w:tcPr>
            <w:tcW w:type="dxa" w:w="1333"/>
            <w:shd w:val="clear" w:color="auto" w:fill="0B457C"/>
            <w:tcMar>
              <w:top w:w="40" w:type="dxa"/>
              <w:left w:w="80" w:type="dxa"/>
              <w:bottom w:w="40" w:type="dxa"/>
              <w:right w:w="80" w:type="dxa"/>
            </w:tcMar>
          </w:tcPr>
          <w:p>
            <w:pPr>
              <w:spacing w:after="20" w:before="20"/>
            </w:pPr>
            <w:r>
              <w:rPr>
                <w:b/>
                <w:color w:val="FFFFFF"/>
                <w:sz w:val="16"/>
              </w:rPr>
              <w:t>Dimension</w:t>
            </w:r>
          </w:p>
        </w:tc>
        <w:tc>
          <w:tcPr>
            <w:tcW w:type="dxa" w:w="2286"/>
            <w:shd w:val="clear" w:color="auto" w:fill="0B457C"/>
            <w:tcMar>
              <w:top w:w="40" w:type="dxa"/>
              <w:left w:w="80" w:type="dxa"/>
              <w:bottom w:w="40" w:type="dxa"/>
              <w:right w:w="80" w:type="dxa"/>
            </w:tcMar>
          </w:tcPr>
          <w:p>
            <w:pPr>
              <w:spacing w:after="20" w:before="20"/>
            </w:pPr>
            <w:r>
              <w:rPr>
                <w:b/>
                <w:color w:val="FFFFFF"/>
                <w:sz w:val="16"/>
              </w:rPr>
              <w:t>Assessment</w:t>
            </w:r>
          </w:p>
        </w:tc>
        <w:tc>
          <w:tcPr>
            <w:tcW w:type="dxa" w:w="5905"/>
            <w:shd w:val="clear" w:color="auto" w:fill="0B457C"/>
            <w:tcMar>
              <w:top w:w="40" w:type="dxa"/>
              <w:left w:w="80" w:type="dxa"/>
              <w:bottom w:w="40" w:type="dxa"/>
              <w:right w:w="80" w:type="dxa"/>
            </w:tcMar>
          </w:tcPr>
          <w:p>
            <w:pPr>
              <w:spacing w:after="20" w:before="20"/>
            </w:pPr>
            <w:r>
              <w:rPr>
                <w:b/>
                <w:color w:val="FFFFFF"/>
                <w:sz w:val="16"/>
              </w:rPr>
              <w:t>Evidence</w:t>
            </w:r>
          </w:p>
        </w:tc>
      </w:tr>
      <w:tr>
        <w:trPr>
          <w:cantSplit/>
        </w:trPr>
        <w:tc>
          <w:tcPr>
            <w:tcW w:type="dxa" w:w="1333"/>
            <w:tcMar>
              <w:top w:w="40" w:type="dxa"/>
              <w:left w:w="80" w:type="dxa"/>
              <w:bottom w:w="40" w:type="dxa"/>
              <w:right w:w="80" w:type="dxa"/>
            </w:tcMar>
          </w:tcPr>
          <w:p>
            <w:pPr>
              <w:spacing w:after="20" w:before="20" w:line="245" w:lineRule="auto"/>
            </w:pPr>
            <w:r>
              <w:rPr>
                <w:i w:val="0"/>
                <w:sz w:val="17"/>
              </w:rPr>
              <w:t>Technical</w:t>
            </w:r>
          </w:p>
        </w:tc>
        <w:tc>
          <w:tcPr>
            <w:tcW w:type="dxa" w:w="2286"/>
            <w:tcMar>
              <w:top w:w="40" w:type="dxa"/>
              <w:left w:w="80" w:type="dxa"/>
              <w:bottom w:w="40" w:type="dxa"/>
              <w:right w:w="80" w:type="dxa"/>
            </w:tcMar>
          </w:tcPr>
          <w:p>
            <w:pPr>
              <w:spacing w:after="20" w:before="20" w:line="245" w:lineRule="auto"/>
            </w:pPr>
            <w:r>
              <w:rPr>
                <w:i w:val="0"/>
                <w:sz w:val="17"/>
              </w:rPr>
              <w:t>Feasible</w:t>
            </w:r>
          </w:p>
        </w:tc>
        <w:tc>
          <w:tcPr>
            <w:tcW w:type="dxa" w:w="5905"/>
            <w:tcMar>
              <w:top w:w="40" w:type="dxa"/>
              <w:left w:w="80" w:type="dxa"/>
              <w:bottom w:w="40" w:type="dxa"/>
              <w:right w:w="80" w:type="dxa"/>
            </w:tcMar>
          </w:tcPr>
          <w:p>
            <w:pPr>
              <w:spacing w:after="20" w:before="20" w:line="245" w:lineRule="auto"/>
            </w:pPr>
            <w:r>
              <w:rPr>
                <w:i w:val="0"/>
                <w:sz w:val="17"/>
              </w:rPr>
              <w:t>Delivered and running; 25 automated tests pass; container builds unattended</w:t>
            </w:r>
          </w:p>
        </w:tc>
      </w:tr>
      <w:tr>
        <w:trPr>
          <w:cantSplit/>
        </w:trPr>
        <w:tc>
          <w:tcPr>
            <w:tcW w:type="dxa" w:w="1333"/>
            <w:tcMar>
              <w:top w:w="40" w:type="dxa"/>
              <w:left w:w="80" w:type="dxa"/>
              <w:bottom w:w="40" w:type="dxa"/>
              <w:right w:w="80" w:type="dxa"/>
            </w:tcMar>
            <w:shd w:val="clear" w:color="auto" w:fill="F4F8FC"/>
          </w:tcPr>
          <w:p>
            <w:pPr>
              <w:spacing w:after="20" w:before="20" w:line="245" w:lineRule="auto"/>
            </w:pPr>
            <w:r>
              <w:rPr>
                <w:i w:val="0"/>
                <w:sz w:val="17"/>
              </w:rPr>
              <w:t>Economic</w:t>
            </w:r>
          </w:p>
        </w:tc>
        <w:tc>
          <w:tcPr>
            <w:tcW w:type="dxa" w:w="2286"/>
            <w:tcMar>
              <w:top w:w="40" w:type="dxa"/>
              <w:left w:w="80" w:type="dxa"/>
              <w:bottom w:w="40" w:type="dxa"/>
              <w:right w:w="80" w:type="dxa"/>
            </w:tcMar>
            <w:shd w:val="clear" w:color="auto" w:fill="F4F8FC"/>
          </w:tcPr>
          <w:p>
            <w:pPr>
              <w:spacing w:after="20" w:before="20" w:line="245" w:lineRule="auto"/>
            </w:pPr>
            <w:r>
              <w:rPr>
                <w:i w:val="0"/>
                <w:sz w:val="17"/>
              </w:rPr>
              <w:t>Feasible</w:t>
            </w:r>
          </w:p>
        </w:tc>
        <w:tc>
          <w:tcPr>
            <w:tcW w:type="dxa" w:w="5905"/>
            <w:tcMar>
              <w:top w:w="40" w:type="dxa"/>
              <w:left w:w="80" w:type="dxa"/>
              <w:bottom w:w="40" w:type="dxa"/>
              <w:right w:w="80" w:type="dxa"/>
            </w:tcMar>
            <w:shd w:val="clear" w:color="auto" w:fill="F4F8FC"/>
          </w:tcPr>
          <w:p>
            <w:pPr>
              <w:spacing w:after="20" w:before="20" w:line="245" w:lineRule="auto"/>
            </w:pPr>
            <w:r>
              <w:rPr>
                <w:i w:val="0"/>
                <w:sz w:val="17"/>
              </w:rPr>
              <w:t>Every tool used is free and open source; total infrastructure spend was zero</w:t>
            </w:r>
          </w:p>
        </w:tc>
      </w:tr>
      <w:tr>
        <w:trPr>
          <w:cantSplit/>
        </w:trPr>
        <w:tc>
          <w:tcPr>
            <w:tcW w:type="dxa" w:w="1333"/>
            <w:tcMar>
              <w:top w:w="40" w:type="dxa"/>
              <w:left w:w="80" w:type="dxa"/>
              <w:bottom w:w="40" w:type="dxa"/>
              <w:right w:w="80" w:type="dxa"/>
            </w:tcMar>
          </w:tcPr>
          <w:p>
            <w:pPr>
              <w:spacing w:after="20" w:before="20" w:line="245" w:lineRule="auto"/>
            </w:pPr>
            <w:r>
              <w:rPr>
                <w:i w:val="0"/>
                <w:sz w:val="17"/>
              </w:rPr>
              <w:t>Operational</w:t>
            </w:r>
          </w:p>
        </w:tc>
        <w:tc>
          <w:tcPr>
            <w:tcW w:type="dxa" w:w="2286"/>
            <w:tcMar>
              <w:top w:w="40" w:type="dxa"/>
              <w:left w:w="80" w:type="dxa"/>
              <w:bottom w:w="40" w:type="dxa"/>
              <w:right w:w="80" w:type="dxa"/>
            </w:tcMar>
          </w:tcPr>
          <w:p>
            <w:pPr>
              <w:spacing w:after="20" w:before="20" w:line="245" w:lineRule="auto"/>
            </w:pPr>
            <w:r>
              <w:rPr>
                <w:i w:val="0"/>
                <w:sz w:val="17"/>
              </w:rPr>
              <w:t>Feasible</w:t>
            </w:r>
          </w:p>
        </w:tc>
        <w:tc>
          <w:tcPr>
            <w:tcW w:type="dxa" w:w="5905"/>
            <w:tcMar>
              <w:top w:w="40" w:type="dxa"/>
              <w:left w:w="80" w:type="dxa"/>
              <w:bottom w:w="40" w:type="dxa"/>
              <w:right w:w="80" w:type="dxa"/>
            </w:tcMar>
          </w:tcPr>
          <w:p>
            <w:pPr>
              <w:spacing w:after="20" w:before="20" w:line="245" w:lineRule="auto"/>
            </w:pPr>
            <w:r>
              <w:rPr>
                <w:i w:val="0"/>
                <w:sz w:val="17"/>
              </w:rPr>
              <w:t>Patient workflow needs no training; administrators keep an audit trail by default</w:t>
            </w:r>
          </w:p>
        </w:tc>
      </w:tr>
      <w:tr>
        <w:trPr>
          <w:cantSplit/>
        </w:trPr>
        <w:tc>
          <w:tcPr>
            <w:tcW w:type="dxa" w:w="1333"/>
            <w:tcMar>
              <w:top w:w="40" w:type="dxa"/>
              <w:left w:w="80" w:type="dxa"/>
              <w:bottom w:w="40" w:type="dxa"/>
              <w:right w:w="80" w:type="dxa"/>
            </w:tcMar>
            <w:shd w:val="clear" w:color="auto" w:fill="F4F8FC"/>
          </w:tcPr>
          <w:p>
            <w:pPr>
              <w:spacing w:after="20" w:before="20" w:line="245" w:lineRule="auto"/>
            </w:pPr>
            <w:r>
              <w:rPr>
                <w:i w:val="0"/>
                <w:sz w:val="17"/>
              </w:rPr>
              <w:t>Schedule</w:t>
            </w:r>
          </w:p>
        </w:tc>
        <w:tc>
          <w:tcPr>
            <w:tcW w:type="dxa" w:w="2286"/>
            <w:tcMar>
              <w:top w:w="40" w:type="dxa"/>
              <w:left w:w="80" w:type="dxa"/>
              <w:bottom w:w="40" w:type="dxa"/>
              <w:right w:w="80" w:type="dxa"/>
            </w:tcMar>
            <w:shd w:val="clear" w:color="auto" w:fill="F4F8FC"/>
          </w:tcPr>
          <w:p>
            <w:pPr>
              <w:spacing w:after="20" w:before="20" w:line="245" w:lineRule="auto"/>
            </w:pPr>
            <w:r>
              <w:rPr>
                <w:i w:val="0"/>
                <w:sz w:val="17"/>
              </w:rPr>
              <w:t>Feasible with the scope we fixed</w:t>
            </w:r>
          </w:p>
        </w:tc>
        <w:tc>
          <w:tcPr>
            <w:tcW w:type="dxa" w:w="5905"/>
            <w:tcMar>
              <w:top w:w="40" w:type="dxa"/>
              <w:left w:w="80" w:type="dxa"/>
              <w:bottom w:w="40" w:type="dxa"/>
              <w:right w:w="80" w:type="dxa"/>
            </w:tcMar>
            <w:shd w:val="clear" w:color="auto" w:fill="F4F8FC"/>
          </w:tcPr>
          <w:p>
            <w:pPr>
              <w:spacing w:after="20" w:before="20" w:line="245" w:lineRule="auto"/>
            </w:pPr>
            <w:r>
              <w:rPr>
                <w:i w:val="0"/>
                <w:sz w:val="17"/>
              </w:rPr>
              <w:t>Five short sprints; payments and clinical records excluded up front</w:t>
            </w:r>
          </w:p>
        </w:tc>
      </w:tr>
      <w:tr>
        <w:trPr>
          <w:cantSplit/>
        </w:trPr>
        <w:tc>
          <w:tcPr>
            <w:tcW w:type="dxa" w:w="1333"/>
            <w:tcMar>
              <w:top w:w="40" w:type="dxa"/>
              <w:left w:w="80" w:type="dxa"/>
              <w:bottom w:w="40" w:type="dxa"/>
              <w:right w:w="80" w:type="dxa"/>
            </w:tcMar>
          </w:tcPr>
          <w:p>
            <w:pPr>
              <w:spacing w:after="20" w:before="20" w:line="245" w:lineRule="auto"/>
            </w:pPr>
            <w:r>
              <w:rPr>
                <w:i w:val="0"/>
                <w:sz w:val="17"/>
              </w:rPr>
              <w:t>Legal / ethical</w:t>
            </w:r>
          </w:p>
        </w:tc>
        <w:tc>
          <w:tcPr>
            <w:tcW w:type="dxa" w:w="2286"/>
            <w:tcMar>
              <w:top w:w="40" w:type="dxa"/>
              <w:left w:w="80" w:type="dxa"/>
              <w:bottom w:w="40" w:type="dxa"/>
              <w:right w:w="80" w:type="dxa"/>
            </w:tcMar>
          </w:tcPr>
          <w:p>
            <w:pPr>
              <w:spacing w:after="20" w:before="20" w:line="245" w:lineRule="auto"/>
            </w:pPr>
            <w:r>
              <w:rPr>
                <w:i w:val="0"/>
                <w:sz w:val="17"/>
              </w:rPr>
              <w:t>Feasible with care</w:t>
            </w:r>
          </w:p>
        </w:tc>
        <w:tc>
          <w:tcPr>
            <w:tcW w:type="dxa" w:w="5905"/>
            <w:tcMar>
              <w:top w:w="40" w:type="dxa"/>
              <w:left w:w="80" w:type="dxa"/>
              <w:bottom w:w="40" w:type="dxa"/>
              <w:right w:w="80" w:type="dxa"/>
            </w:tcMar>
          </w:tcPr>
          <w:p>
            <w:pPr>
              <w:spacing w:after="20" w:before="20" w:line="245" w:lineRule="auto"/>
            </w:pPr>
            <w:r>
              <w:rPr>
                <w:i w:val="0"/>
                <w:sz w:val="17"/>
              </w:rPr>
              <w:t>No real patient data; audit trail and access control designed in from the start</w:t>
            </w:r>
          </w:p>
        </w:tc>
      </w:tr>
    </w:tbl>
    <w:p>
      <w:pPr>
        <w:keepNext/>
        <w:spacing w:before="160" w:after="60"/>
      </w:pPr>
      <w:r>
        <w:rPr>
          <w:b/>
          <w:color w:val="12233A"/>
          <w:sz w:val="21"/>
        </w:rPr>
        <w:t>4.4  Architectural decisions and why we made them</w:t>
      </w:r>
    </w:p>
    <w:p>
      <w:pPr>
        <w:spacing w:after="80"/>
        <w:jc w:val="both"/>
      </w:pPr>
      <w:r>
        <w:rPr>
          <w:i w:val="0"/>
          <w:sz w:val="20"/>
        </w:rPr>
        <w:t>Four decisions determined most of the system. We record them here in the form we used at the time, because the alternatives we rejected are as informative as the options we chose. Section 11 compares them in more depth.</w:t>
      </w:r>
    </w:p>
    <w:tbl>
      <w:tblPr>
        <w:tblStyle w:val="TableGrid"/>
        <w:tblW w:type="auto" w:w="0"/>
        <w:jc w:val="center"/>
        <w:tblLayout w:type="fixed"/>
        <w:tblLook w:firstColumn="1" w:firstRow="1" w:lastColumn="0" w:lastRow="0" w:noHBand="0" w:noVBand="1" w:val="04A0"/>
        <w:tblLayout w:type="fixed"/>
      </w:tblPr>
      <w:tblGrid>
        <w:gridCol w:w="1429"/>
        <w:gridCol w:w="3143"/>
        <w:gridCol w:w="4953"/>
      </w:tblGrid>
      <w:tr>
        <w:trPr>
          <w:tblHeader w:val="true"/>
        </w:trPr>
        <w:tc>
          <w:tcPr>
            <w:tcW w:type="dxa" w:w="1429"/>
            <w:shd w:val="clear" w:color="auto" w:fill="0B457C"/>
            <w:tcMar>
              <w:top w:w="40" w:type="dxa"/>
              <w:left w:w="80" w:type="dxa"/>
              <w:bottom w:w="40" w:type="dxa"/>
              <w:right w:w="80" w:type="dxa"/>
            </w:tcMar>
          </w:tcPr>
          <w:p>
            <w:pPr>
              <w:spacing w:after="20" w:before="20"/>
            </w:pPr>
            <w:r>
              <w:rPr>
                <w:b/>
                <w:color w:val="FFFFFF"/>
                <w:sz w:val="16"/>
              </w:rPr>
              <w:t>Decision</w:t>
            </w:r>
          </w:p>
        </w:tc>
        <w:tc>
          <w:tcPr>
            <w:tcW w:type="dxa" w:w="3143"/>
            <w:shd w:val="clear" w:color="auto" w:fill="0B457C"/>
            <w:tcMar>
              <w:top w:w="40" w:type="dxa"/>
              <w:left w:w="80" w:type="dxa"/>
              <w:bottom w:w="40" w:type="dxa"/>
              <w:right w:w="80" w:type="dxa"/>
            </w:tcMar>
          </w:tcPr>
          <w:p>
            <w:pPr>
              <w:spacing w:after="20" w:before="20"/>
            </w:pPr>
            <w:r>
              <w:rPr>
                <w:b/>
                <w:color w:val="FFFFFF"/>
                <w:sz w:val="16"/>
              </w:rPr>
              <w:t>What we chose</w:t>
            </w:r>
          </w:p>
        </w:tc>
        <w:tc>
          <w:tcPr>
            <w:tcW w:type="dxa" w:w="4953"/>
            <w:shd w:val="clear" w:color="auto" w:fill="0B457C"/>
            <w:tcMar>
              <w:top w:w="40" w:type="dxa"/>
              <w:left w:w="80" w:type="dxa"/>
              <w:bottom w:w="40" w:type="dxa"/>
              <w:right w:w="80" w:type="dxa"/>
            </w:tcMar>
          </w:tcPr>
          <w:p>
            <w:pPr>
              <w:spacing w:after="20" w:before="20"/>
            </w:pPr>
            <w:r>
              <w:rPr>
                <w:b/>
                <w:color w:val="FFFFFF"/>
                <w:sz w:val="16"/>
              </w:rPr>
              <w:t>What we rejected, and why</w:t>
            </w:r>
          </w:p>
        </w:tc>
      </w:tr>
      <w:tr>
        <w:trPr>
          <w:cantSplit/>
        </w:trPr>
        <w:tc>
          <w:tcPr>
            <w:tcW w:type="dxa" w:w="1429"/>
            <w:tcMar>
              <w:top w:w="40" w:type="dxa"/>
              <w:left w:w="80" w:type="dxa"/>
              <w:bottom w:w="40" w:type="dxa"/>
              <w:right w:w="80" w:type="dxa"/>
            </w:tcMar>
          </w:tcPr>
          <w:p>
            <w:pPr>
              <w:spacing w:after="20" w:before="20" w:line="245" w:lineRule="auto"/>
            </w:pPr>
            <w:r>
              <w:rPr>
                <w:i w:val="0"/>
                <w:sz w:val="16"/>
              </w:rPr>
              <w:t>Service decomposition</w:t>
            </w:r>
          </w:p>
        </w:tc>
        <w:tc>
          <w:tcPr>
            <w:tcW w:type="dxa" w:w="3143"/>
            <w:tcMar>
              <w:top w:w="40" w:type="dxa"/>
              <w:left w:w="80" w:type="dxa"/>
              <w:bottom w:w="40" w:type="dxa"/>
              <w:right w:w="80" w:type="dxa"/>
            </w:tcMar>
          </w:tcPr>
          <w:p>
            <w:pPr>
              <w:spacing w:after="20" w:before="20" w:line="245" w:lineRule="auto"/>
            </w:pPr>
            <w:r>
              <w:rPr>
                <w:i w:val="0"/>
                <w:sz w:val="16"/>
              </w:rPr>
              <w:t>Modular monolith: four bounded contexts (auth, doctors, appointments, notifications) in one deployable process</w:t>
            </w:r>
          </w:p>
        </w:tc>
        <w:tc>
          <w:tcPr>
            <w:tcW w:type="dxa" w:w="4953"/>
            <w:tcMar>
              <w:top w:w="40" w:type="dxa"/>
              <w:left w:w="80" w:type="dxa"/>
              <w:bottom w:w="40" w:type="dxa"/>
              <w:right w:w="80" w:type="dxa"/>
            </w:tcMar>
          </w:tcPr>
          <w:p>
            <w:pPr>
              <w:spacing w:after="20" w:before="20" w:line="245" w:lineRule="auto"/>
            </w:pPr>
            <w:r>
              <w:rPr>
                <w:i w:val="0"/>
                <w:sz w:val="16"/>
              </w:rPr>
              <w:t>True microservices. With four modules and a team of our size, we would have paid for network hops, distributed transactions and four pipelines, and bought nothing. The module boundaries are real, so the split remains available later.</w:t>
            </w:r>
          </w:p>
        </w:tc>
      </w:tr>
      <w:tr>
        <w:trPr>
          <w:cantSplit/>
        </w:trPr>
        <w:tc>
          <w:tcPr>
            <w:tcW w:type="dxa" w:w="1429"/>
            <w:tcMar>
              <w:top w:w="40" w:type="dxa"/>
              <w:left w:w="80" w:type="dxa"/>
              <w:bottom w:w="40" w:type="dxa"/>
              <w:right w:w="80" w:type="dxa"/>
            </w:tcMar>
            <w:shd w:val="clear" w:color="auto" w:fill="F4F8FC"/>
          </w:tcPr>
          <w:p>
            <w:pPr>
              <w:spacing w:after="20" w:before="20" w:line="245" w:lineRule="auto"/>
            </w:pPr>
            <w:r>
              <w:rPr>
                <w:i w:val="0"/>
                <w:sz w:val="16"/>
              </w:rPr>
              <w:t>Interface style</w:t>
            </w:r>
          </w:p>
        </w:tc>
        <w:tc>
          <w:tcPr>
            <w:tcW w:type="dxa" w:w="3143"/>
            <w:tcMar>
              <w:top w:w="40" w:type="dxa"/>
              <w:left w:w="80" w:type="dxa"/>
              <w:bottom w:w="40" w:type="dxa"/>
              <w:right w:w="80" w:type="dxa"/>
            </w:tcMar>
            <w:shd w:val="clear" w:color="auto" w:fill="F4F8FC"/>
          </w:tcPr>
          <w:p>
            <w:pPr>
              <w:spacing w:after="20" w:before="20" w:line="245" w:lineRule="auto"/>
            </w:pPr>
            <w:r>
              <w:rPr>
                <w:i w:val="0"/>
                <w:sz w:val="16"/>
              </w:rPr>
              <w:t>API-first. Every capability is an HTTP endpoint described by an auto-generated OpenAPI document</w:t>
            </w:r>
          </w:p>
        </w:tc>
        <w:tc>
          <w:tcPr>
            <w:tcW w:type="dxa" w:w="4953"/>
            <w:tcMar>
              <w:top w:w="40" w:type="dxa"/>
              <w:left w:w="80" w:type="dxa"/>
              <w:bottom w:w="40" w:type="dxa"/>
              <w:right w:w="80" w:type="dxa"/>
            </w:tcMar>
            <w:shd w:val="clear" w:color="auto" w:fill="F4F8FC"/>
          </w:tcPr>
          <w:p>
            <w:pPr>
              <w:spacing w:after="20" w:before="20" w:line="245" w:lineRule="auto"/>
            </w:pPr>
            <w:r>
              <w:rPr>
                <w:i w:val="0"/>
                <w:sz w:val="16"/>
              </w:rPr>
              <w:t>A server-rendered application. It would have been quicker, but it would have recreated exactly the integration problem the organisation complained about.</w:t>
            </w:r>
          </w:p>
        </w:tc>
      </w:tr>
      <w:tr>
        <w:trPr>
          <w:cantSplit/>
        </w:trPr>
        <w:tc>
          <w:tcPr>
            <w:tcW w:type="dxa" w:w="1429"/>
            <w:tcMar>
              <w:top w:w="40" w:type="dxa"/>
              <w:left w:w="80" w:type="dxa"/>
              <w:bottom w:w="40" w:type="dxa"/>
              <w:right w:w="80" w:type="dxa"/>
            </w:tcMar>
          </w:tcPr>
          <w:p>
            <w:pPr>
              <w:spacing w:after="20" w:before="20" w:line="245" w:lineRule="auto"/>
            </w:pPr>
            <w:r>
              <w:rPr>
                <w:i w:val="0"/>
                <w:sz w:val="16"/>
              </w:rPr>
              <w:t>Notification delivery</w:t>
            </w:r>
          </w:p>
        </w:tc>
        <w:tc>
          <w:tcPr>
            <w:tcW w:type="dxa" w:w="3143"/>
            <w:tcMar>
              <w:top w:w="40" w:type="dxa"/>
              <w:left w:w="80" w:type="dxa"/>
              <w:bottom w:w="40" w:type="dxa"/>
              <w:right w:w="80" w:type="dxa"/>
            </w:tcMar>
          </w:tcPr>
          <w:p>
            <w:pPr>
              <w:spacing w:after="20" w:before="20" w:line="245" w:lineRule="auto"/>
            </w:pPr>
            <w:r>
              <w:rPr>
                <w:i w:val="0"/>
                <w:sz w:val="16"/>
              </w:rPr>
              <w:t xml:space="preserve">Event-driven. Booking publishes </w:t>
            </w:r>
            <w:r>
              <w:rPr>
                <w:rFonts w:ascii="Consolas" w:hAnsi="Consolas"/>
                <w:i w:val="0"/>
                <w:sz w:val="16"/>
              </w:rPr>
              <w:t>appointment.booked</w:t>
            </w:r>
            <w:r>
              <w:rPr>
                <w:i w:val="0"/>
                <w:sz w:val="16"/>
              </w:rPr>
              <w:t xml:space="preserve"> and returns immediately</w:t>
            </w:r>
          </w:p>
        </w:tc>
        <w:tc>
          <w:tcPr>
            <w:tcW w:type="dxa" w:w="4953"/>
            <w:tcMar>
              <w:top w:w="40" w:type="dxa"/>
              <w:left w:w="80" w:type="dxa"/>
              <w:bottom w:w="40" w:type="dxa"/>
              <w:right w:w="80" w:type="dxa"/>
            </w:tcMar>
          </w:tcPr>
          <w:p>
            <w:pPr>
              <w:spacing w:after="20" w:before="20" w:line="245" w:lineRule="auto"/>
            </w:pPr>
            <w:r>
              <w:rPr>
                <w:i w:val="0"/>
                <w:sz w:val="16"/>
              </w:rPr>
              <w:t>A direct call from the booking service. That puts an unrelated system's latency, and its outages, on the patient's critical path.</w:t>
            </w:r>
          </w:p>
        </w:tc>
      </w:tr>
      <w:tr>
        <w:trPr>
          <w:cantSplit/>
        </w:trPr>
        <w:tc>
          <w:tcPr>
            <w:tcW w:type="dxa" w:w="1429"/>
            <w:tcMar>
              <w:top w:w="40" w:type="dxa"/>
              <w:left w:w="80" w:type="dxa"/>
              <w:bottom w:w="40" w:type="dxa"/>
              <w:right w:w="80" w:type="dxa"/>
            </w:tcMar>
            <w:shd w:val="clear" w:color="auto" w:fill="F4F8FC"/>
          </w:tcPr>
          <w:p>
            <w:pPr>
              <w:spacing w:after="20" w:before="20" w:line="245" w:lineRule="auto"/>
            </w:pPr>
            <w:r>
              <w:rPr>
                <w:i w:val="0"/>
                <w:sz w:val="16"/>
              </w:rPr>
              <w:t>Concurrency control</w:t>
            </w:r>
          </w:p>
        </w:tc>
        <w:tc>
          <w:tcPr>
            <w:tcW w:type="dxa" w:w="3143"/>
            <w:tcMar>
              <w:top w:w="40" w:type="dxa"/>
              <w:left w:w="80" w:type="dxa"/>
              <w:bottom w:w="40" w:type="dxa"/>
              <w:right w:w="80" w:type="dxa"/>
            </w:tcMar>
            <w:shd w:val="clear" w:color="auto" w:fill="F4F8FC"/>
          </w:tcPr>
          <w:p>
            <w:pPr>
              <w:spacing w:after="20" w:before="20" w:line="245" w:lineRule="auto"/>
            </w:pPr>
            <w:r>
              <w:rPr>
                <w:i w:val="0"/>
                <w:sz w:val="16"/>
              </w:rPr>
              <w:t xml:space="preserve">Pessimistic row lock plus a </w:t>
            </w:r>
            <w:r>
              <w:rPr>
                <w:rFonts w:ascii="Consolas" w:hAnsi="Consolas"/>
                <w:i w:val="0"/>
                <w:sz w:val="16"/>
              </w:rPr>
              <w:t>UNIQUE</w:t>
            </w:r>
            <w:r>
              <w:rPr>
                <w:i w:val="0"/>
                <w:sz w:val="16"/>
              </w:rPr>
              <w:t xml:space="preserve"> constraint on </w:t>
            </w:r>
            <w:r>
              <w:rPr>
                <w:rFonts w:ascii="Consolas" w:hAnsi="Consolas"/>
                <w:i w:val="0"/>
                <w:sz w:val="16"/>
              </w:rPr>
              <w:t>appointments.slot_id</w:t>
            </w:r>
          </w:p>
        </w:tc>
        <w:tc>
          <w:tcPr>
            <w:tcW w:type="dxa" w:w="4953"/>
            <w:tcMar>
              <w:top w:w="40" w:type="dxa"/>
              <w:left w:w="80" w:type="dxa"/>
              <w:bottom w:w="40" w:type="dxa"/>
              <w:right w:w="80" w:type="dxa"/>
            </w:tcMar>
            <w:shd w:val="clear" w:color="auto" w:fill="F4F8FC"/>
          </w:tcPr>
          <w:p>
            <w:pPr>
              <w:spacing w:after="20" w:before="20" w:line="245" w:lineRule="auto"/>
            </w:pPr>
            <w:r>
              <w:rPr>
                <w:i w:val="0"/>
                <w:sz w:val="16"/>
              </w:rPr>
              <w:t>Application-level checking. A check-then-act in application code is a race by construction; the database is the only place the rule can actually be enforced.</w:t>
            </w:r>
          </w:p>
        </w:tc>
      </w:tr>
    </w:tbl>
    <w:p>
      <w:pPr>
        <w:keepNext/>
        <w:spacing w:before="160" w:after="60"/>
      </w:pPr>
      <w:r>
        <w:rPr>
          <w:b/>
          <w:color w:val="12233A"/>
          <w:sz w:val="21"/>
        </w:rPr>
        <w:t>4.5  Version control, containerisation and DevOps</w:t>
      </w:r>
    </w:p>
    <w:p>
      <w:pPr>
        <w:spacing w:after="80"/>
        <w:jc w:val="both"/>
      </w:pPr>
      <w:r>
        <w:rPr>
          <w:i w:val="0"/>
          <w:sz w:val="20"/>
        </w:rPr>
        <w:t xml:space="preserve">Work is tracked in Git and hosted on GitHub with the main branch protected by the pipeline. The image is a two-stage Docker build: dependencies are compiled in a builder stage that is then discarded, and the runtime stage runs as an unprivileged user (uid 10001) with a </w:t>
      </w:r>
      <w:r>
        <w:rPr>
          <w:rFonts w:ascii="Consolas" w:hAnsi="Consolas"/>
          <w:i w:val="0"/>
          <w:sz w:val="20"/>
        </w:rPr>
        <w:t>HEALTHCHECK</w:t>
      </w:r>
      <w:r>
        <w:rPr>
          <w:i w:val="0"/>
          <w:sz w:val="20"/>
        </w:rPr>
        <w:t xml:space="preserve"> baked in. The pipeline runs static analysis, then tests, then builds and smoke-tests the image, then deploys — each stage gated on the one before it. Sections 7 and 9 show the Dockerfile and the real build log.</w:t>
      </w:r>
    </w:p>
    <w:p>
      <w:pPr>
        <w:keepNext/>
        <w:spacing w:before="160" w:after="60"/>
      </w:pPr>
      <w:r>
        <w:rPr>
          <w:b/>
          <w:color w:val="12233A"/>
          <w:sz w:val="21"/>
        </w:rPr>
        <w:t>4.6  Testing strategy</w:t>
      </w:r>
    </w:p>
    <w:p>
      <w:pPr>
        <w:spacing w:after="80"/>
        <w:jc w:val="both"/>
      </w:pPr>
      <w:r>
        <w:rPr>
          <w:i w:val="0"/>
          <w:sz w:val="20"/>
        </w:rPr>
        <w:t>We followed the test pyramid, but deliberately weighted it towards integration tests that exercise a real HTTP request against a real database. Unit-testing our booking logic in isolation would have missed the only bug in it that mattered, because that bug lived in the interaction between two sessions and a transaction.</w:t>
      </w:r>
    </w:p>
    <w:tbl>
      <w:tblPr>
        <w:tblStyle w:val="TableGrid"/>
        <w:tblW w:type="auto" w:w="0"/>
        <w:jc w:val="center"/>
        <w:tblLayout w:type="fixed"/>
        <w:tblLook w:firstColumn="1" w:firstRow="1" w:lastColumn="0" w:lastRow="0" w:noHBand="0" w:noVBand="1" w:val="04A0"/>
        <w:tblLayout w:type="fixed"/>
      </w:tblPr>
      <w:tblGrid>
        <w:gridCol w:w="1143"/>
        <w:gridCol w:w="667"/>
        <w:gridCol w:w="2857"/>
        <w:gridCol w:w="4857"/>
      </w:tblGrid>
      <w:tr>
        <w:trPr>
          <w:tblHeader w:val="true"/>
        </w:trPr>
        <w:tc>
          <w:tcPr>
            <w:tcW w:type="dxa" w:w="1143"/>
            <w:shd w:val="clear" w:color="auto" w:fill="0B457C"/>
            <w:tcMar>
              <w:top w:w="40" w:type="dxa"/>
              <w:left w:w="80" w:type="dxa"/>
              <w:bottom w:w="40" w:type="dxa"/>
              <w:right w:w="80" w:type="dxa"/>
            </w:tcMar>
          </w:tcPr>
          <w:p>
            <w:pPr>
              <w:spacing w:after="20" w:before="20"/>
            </w:pPr>
            <w:r>
              <w:rPr>
                <w:b/>
                <w:color w:val="FFFFFF"/>
                <w:sz w:val="16"/>
              </w:rPr>
              <w:t>Layer</w:t>
            </w:r>
          </w:p>
        </w:tc>
        <w:tc>
          <w:tcPr>
            <w:tcW w:type="dxa" w:w="667"/>
            <w:shd w:val="clear" w:color="auto" w:fill="0B457C"/>
            <w:tcMar>
              <w:top w:w="40" w:type="dxa"/>
              <w:left w:w="80" w:type="dxa"/>
              <w:bottom w:w="40" w:type="dxa"/>
              <w:right w:w="80" w:type="dxa"/>
            </w:tcMar>
          </w:tcPr>
          <w:p>
            <w:pPr>
              <w:spacing w:after="20" w:before="20"/>
              <w:jc w:val="center"/>
            </w:pPr>
            <w:r>
              <w:rPr>
                <w:b/>
                <w:color w:val="FFFFFF"/>
                <w:sz w:val="16"/>
              </w:rPr>
              <w:t>Count</w:t>
            </w:r>
          </w:p>
        </w:tc>
        <w:tc>
          <w:tcPr>
            <w:tcW w:type="dxa" w:w="2857"/>
            <w:shd w:val="clear" w:color="auto" w:fill="0B457C"/>
            <w:tcMar>
              <w:top w:w="40" w:type="dxa"/>
              <w:left w:w="80" w:type="dxa"/>
              <w:bottom w:w="40" w:type="dxa"/>
              <w:right w:w="80" w:type="dxa"/>
            </w:tcMar>
          </w:tcPr>
          <w:p>
            <w:pPr>
              <w:spacing w:after="20" w:before="20"/>
            </w:pPr>
            <w:r>
              <w:rPr>
                <w:b/>
                <w:color w:val="FFFFFF"/>
                <w:sz w:val="16"/>
              </w:rPr>
              <w:t>What it covers</w:t>
            </w:r>
          </w:p>
        </w:tc>
        <w:tc>
          <w:tcPr>
            <w:tcW w:type="dxa" w:w="4857"/>
            <w:shd w:val="clear" w:color="auto" w:fill="0B457C"/>
            <w:tcMar>
              <w:top w:w="40" w:type="dxa"/>
              <w:left w:w="80" w:type="dxa"/>
              <w:bottom w:w="40" w:type="dxa"/>
              <w:right w:w="80" w:type="dxa"/>
            </w:tcMar>
          </w:tcPr>
          <w:p>
            <w:pPr>
              <w:spacing w:after="20" w:before="20"/>
            </w:pPr>
            <w:r>
              <w:rPr>
                <w:b/>
                <w:color w:val="FFFFFF"/>
                <w:sz w:val="16"/>
              </w:rPr>
              <w:t>Example</w:t>
            </w:r>
          </w:p>
        </w:tc>
      </w:tr>
      <w:tr>
        <w:trPr>
          <w:cantSplit/>
        </w:trPr>
        <w:tc>
          <w:tcPr>
            <w:tcW w:type="dxa" w:w="1143"/>
            <w:tcMar>
              <w:top w:w="40" w:type="dxa"/>
              <w:left w:w="80" w:type="dxa"/>
              <w:bottom w:w="40" w:type="dxa"/>
              <w:right w:w="80" w:type="dxa"/>
            </w:tcMar>
          </w:tcPr>
          <w:p>
            <w:pPr>
              <w:spacing w:after="20" w:before="20" w:line="245" w:lineRule="auto"/>
            </w:pPr>
            <w:r>
              <w:rPr>
                <w:i w:val="0"/>
                <w:sz w:val="16"/>
              </w:rPr>
              <w:t>Unit</w:t>
            </w:r>
          </w:p>
        </w:tc>
        <w:tc>
          <w:tcPr>
            <w:tcW w:type="dxa" w:w="667"/>
            <w:tcMar>
              <w:top w:w="40" w:type="dxa"/>
              <w:left w:w="80" w:type="dxa"/>
              <w:bottom w:w="40" w:type="dxa"/>
              <w:right w:w="80" w:type="dxa"/>
            </w:tcMar>
          </w:tcPr>
          <w:p>
            <w:pPr>
              <w:spacing w:after="20" w:before="20" w:line="245" w:lineRule="auto"/>
              <w:jc w:val="center"/>
            </w:pPr>
            <w:r>
              <w:rPr>
                <w:i w:val="0"/>
                <w:sz w:val="16"/>
              </w:rPr>
              <w:t>6</w:t>
            </w:r>
          </w:p>
        </w:tc>
        <w:tc>
          <w:tcPr>
            <w:tcW w:type="dxa" w:w="2857"/>
            <w:tcMar>
              <w:top w:w="40" w:type="dxa"/>
              <w:left w:w="80" w:type="dxa"/>
              <w:bottom w:w="40" w:type="dxa"/>
              <w:right w:w="80" w:type="dxa"/>
            </w:tcMar>
          </w:tcPr>
          <w:p>
            <w:pPr>
              <w:spacing w:after="20" w:before="20" w:line="245" w:lineRule="auto"/>
            </w:pPr>
            <w:r>
              <w:rPr>
                <w:i w:val="0"/>
                <w:sz w:val="16"/>
              </w:rPr>
              <w:t>Pure logic with no I/O</w:t>
            </w:r>
          </w:p>
        </w:tc>
        <w:tc>
          <w:tcPr>
            <w:tcW w:type="dxa" w:w="4857"/>
            <w:tcMar>
              <w:top w:w="40" w:type="dxa"/>
              <w:left w:w="80" w:type="dxa"/>
              <w:bottom w:w="40" w:type="dxa"/>
              <w:right w:w="80" w:type="dxa"/>
            </w:tcMar>
          </w:tcPr>
          <w:p>
            <w:pPr>
              <w:spacing w:after="20" w:before="20" w:line="245" w:lineRule="auto"/>
            </w:pPr>
            <w:r>
              <w:rPr>
                <w:i w:val="0"/>
                <w:sz w:val="16"/>
              </w:rPr>
              <w:t>TC-06 proves two identical passwords hash differently because of the per-user salt</w:t>
            </w:r>
          </w:p>
        </w:tc>
      </w:tr>
      <w:tr>
        <w:trPr>
          <w:cantSplit/>
        </w:trPr>
        <w:tc>
          <w:tcPr>
            <w:tcW w:type="dxa" w:w="1143"/>
            <w:tcMar>
              <w:top w:w="40" w:type="dxa"/>
              <w:left w:w="80" w:type="dxa"/>
              <w:bottom w:w="40" w:type="dxa"/>
              <w:right w:w="80" w:type="dxa"/>
            </w:tcMar>
            <w:shd w:val="clear" w:color="auto" w:fill="F4F8FC"/>
          </w:tcPr>
          <w:p>
            <w:pPr>
              <w:spacing w:after="20" w:before="20" w:line="245" w:lineRule="auto"/>
            </w:pPr>
            <w:r>
              <w:rPr>
                <w:i w:val="0"/>
                <w:sz w:val="16"/>
              </w:rPr>
              <w:t>Integration</w:t>
            </w:r>
          </w:p>
        </w:tc>
        <w:tc>
          <w:tcPr>
            <w:tcW w:type="dxa" w:w="667"/>
            <w:tcMar>
              <w:top w:w="40" w:type="dxa"/>
              <w:left w:w="80" w:type="dxa"/>
              <w:bottom w:w="40" w:type="dxa"/>
              <w:right w:w="80" w:type="dxa"/>
            </w:tcMar>
            <w:shd w:val="clear" w:color="auto" w:fill="F4F8FC"/>
          </w:tcPr>
          <w:p>
            <w:pPr>
              <w:spacing w:after="20" w:before="20" w:line="245" w:lineRule="auto"/>
              <w:jc w:val="center"/>
            </w:pPr>
            <w:r>
              <w:rPr>
                <w:i w:val="0"/>
                <w:sz w:val="16"/>
              </w:rPr>
              <w:t>17</w:t>
            </w:r>
          </w:p>
        </w:tc>
        <w:tc>
          <w:tcPr>
            <w:tcW w:type="dxa" w:w="2857"/>
            <w:tcMar>
              <w:top w:w="40" w:type="dxa"/>
              <w:left w:w="80" w:type="dxa"/>
              <w:bottom w:w="40" w:type="dxa"/>
              <w:right w:w="80" w:type="dxa"/>
            </w:tcMar>
            <w:shd w:val="clear" w:color="auto" w:fill="F4F8FC"/>
          </w:tcPr>
          <w:p>
            <w:pPr>
              <w:spacing w:after="20" w:before="20" w:line="245" w:lineRule="auto"/>
            </w:pPr>
            <w:r>
              <w:rPr>
                <w:i w:val="0"/>
                <w:sz w:val="16"/>
              </w:rPr>
              <w:t>A real HTTP request through the full stack to a real database</w:t>
            </w:r>
          </w:p>
        </w:tc>
        <w:tc>
          <w:tcPr>
            <w:tcW w:type="dxa" w:w="4857"/>
            <w:tcMar>
              <w:top w:w="40" w:type="dxa"/>
              <w:left w:w="80" w:type="dxa"/>
              <w:bottom w:w="40" w:type="dxa"/>
              <w:right w:w="80" w:type="dxa"/>
            </w:tcMar>
            <w:shd w:val="clear" w:color="auto" w:fill="F4F8FC"/>
          </w:tcPr>
          <w:p>
            <w:pPr>
              <w:spacing w:after="20" w:before="20" w:line="245" w:lineRule="auto"/>
            </w:pPr>
            <w:r>
              <w:rPr>
                <w:i w:val="0"/>
                <w:sz w:val="16"/>
              </w:rPr>
              <w:t>TC-14 books a slot and reads it back through the API</w:t>
            </w:r>
          </w:p>
        </w:tc>
      </w:tr>
      <w:tr>
        <w:trPr>
          <w:cantSplit/>
        </w:trPr>
        <w:tc>
          <w:tcPr>
            <w:tcW w:type="dxa" w:w="1143"/>
            <w:tcMar>
              <w:top w:w="40" w:type="dxa"/>
              <w:left w:w="80" w:type="dxa"/>
              <w:bottom w:w="40" w:type="dxa"/>
              <w:right w:w="80" w:type="dxa"/>
            </w:tcMar>
          </w:tcPr>
          <w:p>
            <w:pPr>
              <w:spacing w:after="20" w:before="20" w:line="245" w:lineRule="auto"/>
            </w:pPr>
            <w:r>
              <w:rPr>
                <w:i w:val="0"/>
                <w:sz w:val="16"/>
              </w:rPr>
              <w:t>Concurrency</w:t>
            </w:r>
          </w:p>
        </w:tc>
        <w:tc>
          <w:tcPr>
            <w:tcW w:type="dxa" w:w="667"/>
            <w:tcMar>
              <w:top w:w="40" w:type="dxa"/>
              <w:left w:w="80" w:type="dxa"/>
              <w:bottom w:w="40" w:type="dxa"/>
              <w:right w:w="80" w:type="dxa"/>
            </w:tcMar>
          </w:tcPr>
          <w:p>
            <w:pPr>
              <w:spacing w:after="20" w:before="20" w:line="245" w:lineRule="auto"/>
              <w:jc w:val="center"/>
            </w:pPr>
            <w:r>
              <w:rPr>
                <w:i w:val="0"/>
                <w:sz w:val="16"/>
              </w:rPr>
              <w:t>1</w:t>
            </w:r>
          </w:p>
        </w:tc>
        <w:tc>
          <w:tcPr>
            <w:tcW w:type="dxa" w:w="2857"/>
            <w:tcMar>
              <w:top w:w="40" w:type="dxa"/>
              <w:left w:w="80" w:type="dxa"/>
              <w:bottom w:w="40" w:type="dxa"/>
              <w:right w:w="80" w:type="dxa"/>
            </w:tcMar>
          </w:tcPr>
          <w:p>
            <w:pPr>
              <w:spacing w:after="20" w:before="20" w:line="245" w:lineRule="auto"/>
            </w:pPr>
            <w:r>
              <w:rPr>
                <w:i w:val="0"/>
                <w:sz w:val="16"/>
              </w:rPr>
              <w:t>Ten OS threads racing for a single row</w:t>
            </w:r>
          </w:p>
        </w:tc>
        <w:tc>
          <w:tcPr>
            <w:tcW w:type="dxa" w:w="4857"/>
            <w:tcMar>
              <w:top w:w="40" w:type="dxa"/>
              <w:left w:w="80" w:type="dxa"/>
              <w:bottom w:w="40" w:type="dxa"/>
              <w:right w:w="80" w:type="dxa"/>
            </w:tcMar>
          </w:tcPr>
          <w:p>
            <w:pPr>
              <w:spacing w:after="20" w:before="20" w:line="245" w:lineRule="auto"/>
            </w:pPr>
            <w:r>
              <w:rPr>
                <w:i w:val="0"/>
                <w:sz w:val="16"/>
              </w:rPr>
              <w:t>TC-16 asserts exactly one 201 and nine 409s</w:t>
            </w:r>
          </w:p>
        </w:tc>
      </w:tr>
      <w:tr>
        <w:trPr>
          <w:cantSplit/>
        </w:trPr>
        <w:tc>
          <w:tcPr>
            <w:tcW w:type="dxa" w:w="1143"/>
            <w:tcMar>
              <w:top w:w="40" w:type="dxa"/>
              <w:left w:w="80" w:type="dxa"/>
              <w:bottom w:w="40" w:type="dxa"/>
              <w:right w:w="80" w:type="dxa"/>
            </w:tcMar>
            <w:shd w:val="clear" w:color="auto" w:fill="F4F8FC"/>
          </w:tcPr>
          <w:p>
            <w:pPr>
              <w:spacing w:after="20" w:before="20" w:line="245" w:lineRule="auto"/>
            </w:pPr>
            <w:r>
              <w:rPr>
                <w:i w:val="0"/>
                <w:sz w:val="16"/>
              </w:rPr>
              <w:t>Contract</w:t>
            </w:r>
          </w:p>
        </w:tc>
        <w:tc>
          <w:tcPr>
            <w:tcW w:type="dxa" w:w="667"/>
            <w:tcMar>
              <w:top w:w="40" w:type="dxa"/>
              <w:left w:w="80" w:type="dxa"/>
              <w:bottom w:w="40" w:type="dxa"/>
              <w:right w:w="80" w:type="dxa"/>
            </w:tcMar>
            <w:shd w:val="clear" w:color="auto" w:fill="F4F8FC"/>
          </w:tcPr>
          <w:p>
            <w:pPr>
              <w:spacing w:after="20" w:before="20" w:line="245" w:lineRule="auto"/>
              <w:jc w:val="center"/>
            </w:pPr>
            <w:r>
              <w:rPr>
                <w:i w:val="0"/>
                <w:sz w:val="16"/>
              </w:rPr>
              <w:t>1</w:t>
            </w:r>
          </w:p>
        </w:tc>
        <w:tc>
          <w:tcPr>
            <w:tcW w:type="dxa" w:w="2857"/>
            <w:tcMar>
              <w:top w:w="40" w:type="dxa"/>
              <w:left w:w="80" w:type="dxa"/>
              <w:bottom w:w="40" w:type="dxa"/>
              <w:right w:w="80" w:type="dxa"/>
            </w:tcMar>
            <w:shd w:val="clear" w:color="auto" w:fill="F4F8FC"/>
          </w:tcPr>
          <w:p>
            <w:pPr>
              <w:spacing w:after="20" w:before="20" w:line="245" w:lineRule="auto"/>
            </w:pPr>
            <w:r>
              <w:rPr>
                <w:i w:val="0"/>
                <w:sz w:val="16"/>
              </w:rPr>
              <w:t>The published OpenAPI document</w:t>
            </w:r>
          </w:p>
        </w:tc>
        <w:tc>
          <w:tcPr>
            <w:tcW w:type="dxa" w:w="4857"/>
            <w:tcMar>
              <w:top w:w="40" w:type="dxa"/>
              <w:left w:w="80" w:type="dxa"/>
              <w:bottom w:w="40" w:type="dxa"/>
              <w:right w:w="80" w:type="dxa"/>
            </w:tcMar>
            <w:shd w:val="clear" w:color="auto" w:fill="F4F8FC"/>
          </w:tcPr>
          <w:p>
            <w:pPr>
              <w:spacing w:after="20" w:before="20" w:line="245" w:lineRule="auto"/>
            </w:pPr>
            <w:r>
              <w:rPr>
                <w:i w:val="0"/>
                <w:sz w:val="16"/>
              </w:rPr>
              <w:t xml:space="preserve">TC-25 asserts every route appears in </w:t>
            </w:r>
            <w:r>
              <w:rPr>
                <w:rFonts w:ascii="Consolas" w:hAnsi="Consolas"/>
                <w:i w:val="0"/>
                <w:sz w:val="16"/>
              </w:rPr>
              <w:t>/openapi.json</w:t>
            </w:r>
          </w:p>
        </w:tc>
      </w:tr>
    </w:tbl>
    <w:p>
      <w:pPr>
        <w:keepNext/>
        <w:spacing w:before="160" w:after="60"/>
      </w:pPr>
      <w:r>
        <w:rPr>
          <w:b/>
          <w:color w:val="12233A"/>
          <w:sz w:val="21"/>
        </w:rPr>
        <w:t>4.7  Maintenance, technical debt and sustainability</w:t>
      </w:r>
    </w:p>
    <w:p>
      <w:pPr>
        <w:spacing w:after="80"/>
        <w:jc w:val="both"/>
      </w:pPr>
      <w:r>
        <w:rPr>
          <w:i w:val="0"/>
          <w:sz w:val="20"/>
        </w:rPr>
        <w:t>We keep a short, explicit debt register rather than pretending there is none. SQLite is the largest item: it is correct for our tests but serialises writers, so it is a production ceiling. The in-process event bus is the second: it loses undelivered events if the process dies. Both were chosen knowingly, both sit behind an interface that matches their eventual replacement (</w:t>
      </w:r>
      <w:r>
        <w:rPr>
          <w:rFonts w:ascii="Consolas" w:hAnsi="Consolas"/>
          <w:i w:val="0"/>
          <w:sz w:val="20"/>
        </w:rPr>
        <w:t>DATABASE_URL</w:t>
      </w:r>
      <w:r>
        <w:rPr>
          <w:i w:val="0"/>
          <w:sz w:val="20"/>
        </w:rPr>
        <w:t xml:space="preserve"> for the database, a publish/subscribe API for the bus), and both are listed in Section 13 with the migration path. On sustainability, the measurable choice we made was to keep the runtime image dependency-free where we reasonably could: the metrics registry and the JWT implementation are standard-library only, which keeps the image small and the number of packages we must keep patched low.</w:t>
      </w:r>
    </w:p>
    <w:p>
      <w:r>
        <w:br w:type="page"/>
      </w:r>
    </w:p>
    <w:p>
      <w:pPr>
        <w:keepNext/>
        <w:spacing w:before="220" w:after="100"/>
        <w:pBdr>
          <w:bottom w:val="single" w:sz="6" w:space="4" w:color="9FC0DC"/>
        </w:pBdr>
      </w:pPr>
      <w:r>
        <w:rPr>
          <w:b/>
          <w:color w:val="0B457C"/>
          <w:sz w:val="26"/>
        </w:rPr>
        <w:t>5.  Design, Proposed Solution and Methodology</w:t>
      </w:r>
    </w:p>
    <w:p>
      <w:pPr>
        <w:keepNext/>
        <w:spacing w:before="160" w:after="60"/>
      </w:pPr>
      <w:r>
        <w:rPr>
          <w:b/>
          <w:color w:val="12233A"/>
          <w:sz w:val="21"/>
        </w:rPr>
        <w:t>5.1  Architecture</w:t>
      </w:r>
    </w:p>
    <w:p>
      <w:pPr>
        <w:spacing w:after="80"/>
        <w:jc w:val="both"/>
      </w:pPr>
      <w:r>
        <w:rPr>
          <w:i w:val="0"/>
          <w:sz w:val="20"/>
        </w:rPr>
        <w:t>Figure 1 on the title page shows the whole system. Four bounded contexts sit behind one FastAPI process. Requests pass through a middleware chain that assigns a correlation ID, times the request, records metrics, sets security headers, validates the body against a schema and verifies the bearer token, in that order. The booking service publishes to an event bus rather than calling the notification service, and the persistence tier is reached only through the ORM, which is what makes the SQLite-to-PostgreSQL move a configuration change.</w:t>
      </w:r>
    </w:p>
    <w:p>
      <w:pPr>
        <w:spacing w:after="80"/>
        <w:jc w:val="both"/>
      </w:pPr>
      <w:r>
        <w:rPr>
          <w:i w:val="0"/>
          <w:sz w:val="20"/>
        </w:rPr>
        <w:t xml:space="preserve">The single most consequential line in the design is not in any diagram: it is the </w:t>
      </w:r>
      <w:r>
        <w:rPr>
          <w:rFonts w:ascii="Consolas" w:hAnsi="Consolas"/>
          <w:i w:val="0"/>
          <w:sz w:val="20"/>
        </w:rPr>
        <w:t>UNIQUE</w:t>
      </w:r>
      <w:r>
        <w:rPr>
          <w:i w:val="0"/>
          <w:sz w:val="20"/>
        </w:rPr>
        <w:t xml:space="preserve"> constraint on </w:t>
      </w:r>
      <w:r>
        <w:rPr>
          <w:rFonts w:ascii="Consolas" w:hAnsi="Consolas"/>
          <w:i w:val="0"/>
          <w:sz w:val="20"/>
        </w:rPr>
        <w:t>appointments.slot_id</w:t>
      </w:r>
      <w:r>
        <w:rPr>
          <w:i w:val="0"/>
          <w:sz w:val="20"/>
        </w:rPr>
        <w:t>. Everything else about booking correctness follows from putting that rule where the database can enforce it instead of where application code has to remember to check it.</w:t>
      </w:r>
    </w:p>
    <w:p>
      <w:pPr>
        <w:keepNext/>
        <w:spacing w:before="160" w:after="60"/>
      </w:pPr>
      <w:r>
        <w:rPr>
          <w:b/>
          <w:color w:val="12233A"/>
          <w:sz w:val="21"/>
        </w:rPr>
        <w:t>5.2  Use case model</w:t>
      </w:r>
    </w:p>
    <w:p>
      <w:pPr>
        <w:keepNext/>
        <w:spacing w:before="80" w:after="40"/>
        <w:jc w:val="center"/>
      </w:pPr>
      <w:r>
        <w:drawing>
          <wp:inline xmlns:a="http://schemas.openxmlformats.org/drawingml/2006/main" xmlns:pic="http://schemas.openxmlformats.org/drawingml/2006/picture">
            <wp:extent cx="5184000" cy="3082378"/>
            <wp:docPr id="2" name="Picture 2"/>
            <wp:cNvGraphicFramePr>
              <a:graphicFrameLocks noChangeAspect="1"/>
            </wp:cNvGraphicFramePr>
            <a:graphic>
              <a:graphicData uri="http://schemas.openxmlformats.org/drawingml/2006/picture">
                <pic:pic>
                  <pic:nvPicPr>
                    <pic:cNvPr id="0" name="fig2.png"/>
                    <pic:cNvPicPr/>
                  </pic:nvPicPr>
                  <pic:blipFill>
                    <a:blip r:embed="rId17"/>
                    <a:stretch>
                      <a:fillRect/>
                    </a:stretch>
                  </pic:blipFill>
                  <pic:spPr>
                    <a:xfrm>
                      <a:off x="0" y="0"/>
                      <a:ext cx="5184000" cy="3082378"/>
                    </a:xfrm>
                    <a:prstGeom prst="rect"/>
                  </pic:spPr>
                </pic:pic>
              </a:graphicData>
            </a:graphic>
          </wp:inline>
        </w:drawing>
      </w:r>
    </w:p>
    <w:p>
      <w:pPr>
        <w:spacing w:before="20" w:after="140"/>
        <w:jc w:val="center"/>
      </w:pPr>
      <w:r>
        <w:rPr>
          <w:i/>
          <w:color w:val="5F7186"/>
          <w:sz w:val="16"/>
        </w:rPr>
        <w:t>Figure 2 — Use case model. The patient is the primary actor. The dashed «triggers» relationship records that booking raises an event which the notification service, a secondary actor, consumes asynchronously.</w:t>
      </w:r>
    </w:p>
    <w:p>
      <w:pPr>
        <w:keepNext/>
        <w:spacing w:before="160" w:after="60"/>
      </w:pPr>
      <w:r>
        <w:rPr>
          <w:b/>
          <w:color w:val="12233A"/>
          <w:sz w:val="21"/>
        </w:rPr>
        <w:t>5.3  Database design</w:t>
      </w:r>
    </w:p>
    <w:p>
      <w:pPr>
        <w:spacing w:after="80"/>
        <w:jc w:val="both"/>
      </w:pPr>
      <w:r>
        <w:rPr>
          <w:i w:val="0"/>
          <w:sz w:val="20"/>
        </w:rPr>
        <w:t xml:space="preserve">Six tables. Three of them carry a constraint that is doing real work rather than just describing data: </w:t>
      </w:r>
      <w:r>
        <w:rPr>
          <w:rFonts w:ascii="Consolas" w:hAnsi="Consolas"/>
          <w:i w:val="0"/>
          <w:sz w:val="20"/>
        </w:rPr>
        <w:t>users.email</w:t>
      </w:r>
      <w:r>
        <w:rPr>
          <w:i w:val="0"/>
          <w:sz w:val="20"/>
        </w:rPr>
        <w:t xml:space="preserve"> is unique so an identity cannot be duplicated, </w:t>
      </w:r>
      <w:r>
        <w:rPr>
          <w:rFonts w:ascii="Consolas" w:hAnsi="Consolas"/>
          <w:i w:val="0"/>
          <w:sz w:val="20"/>
        </w:rPr>
        <w:t>slots(doctor_id, start_at)</w:t>
      </w:r>
      <w:r>
        <w:rPr>
          <w:i w:val="0"/>
          <w:sz w:val="20"/>
        </w:rPr>
        <w:t xml:space="preserve"> is unique so a calendar cannot contain the same moment twice, and </w:t>
      </w:r>
      <w:r>
        <w:rPr>
          <w:rFonts w:ascii="Consolas" w:hAnsi="Consolas"/>
          <w:i w:val="0"/>
          <w:sz w:val="20"/>
        </w:rPr>
        <w:t>appointments.slot_id</w:t>
      </w:r>
      <w:r>
        <w:rPr>
          <w:i w:val="0"/>
          <w:sz w:val="20"/>
        </w:rPr>
        <w:t xml:space="preserve"> is unique so a slot cannot be sold twice.</w:t>
      </w:r>
    </w:p>
    <w:p>
      <w:pPr>
        <w:keepNext/>
        <w:spacing w:before="80" w:after="40"/>
        <w:jc w:val="center"/>
      </w:pPr>
      <w:r>
        <w:drawing>
          <wp:inline xmlns:a="http://schemas.openxmlformats.org/drawingml/2006/main" xmlns:pic="http://schemas.openxmlformats.org/drawingml/2006/picture">
            <wp:extent cx="5760000" cy="3342482"/>
            <wp:docPr id="3" name="Picture 3"/>
            <wp:cNvGraphicFramePr>
              <a:graphicFrameLocks noChangeAspect="1"/>
            </wp:cNvGraphicFramePr>
            <a:graphic>
              <a:graphicData uri="http://schemas.openxmlformats.org/drawingml/2006/picture">
                <pic:pic>
                  <pic:nvPicPr>
                    <pic:cNvPr id="0" name="fig3.png"/>
                    <pic:cNvPicPr/>
                  </pic:nvPicPr>
                  <pic:blipFill>
                    <a:blip r:embed="rId18"/>
                    <a:stretch>
                      <a:fillRect/>
                    </a:stretch>
                  </pic:blipFill>
                  <pic:spPr>
                    <a:xfrm>
                      <a:off x="0" y="0"/>
                      <a:ext cx="5760000" cy="3342482"/>
                    </a:xfrm>
                    <a:prstGeom prst="rect"/>
                  </pic:spPr>
                </pic:pic>
              </a:graphicData>
            </a:graphic>
          </wp:inline>
        </w:drawing>
      </w:r>
    </w:p>
    <w:p>
      <w:pPr>
        <w:spacing w:before="20" w:after="140"/>
        <w:jc w:val="center"/>
      </w:pPr>
      <w:r>
        <w:rPr>
          <w:i/>
          <w:color w:val="5F7186"/>
          <w:sz w:val="16"/>
        </w:rPr>
        <w:t>Figure 3 — Entity relationship diagram. The UNIQUE constraint on appointments.slot_id (shown in red) is the mechanism that makes double booking impossible.</w:t>
      </w:r>
    </w:p>
    <w:p>
      <w:pPr>
        <w:keepNext/>
        <w:spacing w:before="160" w:after="60"/>
      </w:pPr>
      <w:r>
        <w:rPr>
          <w:b/>
          <w:color w:val="12233A"/>
          <w:sz w:val="21"/>
        </w:rPr>
        <w:t>5.4  API design</w:t>
      </w:r>
    </w:p>
    <w:p>
      <w:pPr>
        <w:spacing w:after="80"/>
        <w:jc w:val="both"/>
      </w:pPr>
      <w:r>
        <w:rPr>
          <w:i w:val="0"/>
          <w:sz w:val="20"/>
        </w:rPr>
        <w:t xml:space="preserve">The API is versioned under </w:t>
      </w:r>
      <w:r>
        <w:rPr>
          <w:rFonts w:ascii="Consolas" w:hAnsi="Consolas"/>
          <w:i w:val="0"/>
          <w:sz w:val="20"/>
        </w:rPr>
        <w:t>/api/v1</w:t>
      </w:r>
      <w:r>
        <w:rPr>
          <w:i w:val="0"/>
          <w:sz w:val="20"/>
        </w:rPr>
        <w:t xml:space="preserve"> and described by an OpenAPI document that FastAPI generates from the Pydantic schemas, so the documentation cannot drift away from the implementation. Status codes are chosen to be meaningful to a client: 409 means "someone else got there first, choose another slot", which is actionable, whereas a generic 400 would not be.</w:t>
      </w:r>
    </w:p>
    <w:tbl>
      <w:tblPr>
        <w:tblStyle w:val="TableGrid"/>
        <w:tblW w:type="auto" w:w="0"/>
        <w:jc w:val="center"/>
        <w:tblLayout w:type="fixed"/>
        <w:tblLook w:firstColumn="1" w:firstRow="1" w:lastColumn="0" w:lastRow="0" w:noHBand="0" w:noVBand="1" w:val="04A0"/>
        <w:tblLayout w:type="fixed"/>
      </w:tblPr>
      <w:tblGrid>
        <w:gridCol w:w="2572"/>
        <w:gridCol w:w="762"/>
        <w:gridCol w:w="2857"/>
        <w:gridCol w:w="762"/>
        <w:gridCol w:w="2572"/>
      </w:tblGrid>
      <w:tr>
        <w:trPr>
          <w:tblHeader w:val="true"/>
        </w:trPr>
        <w:tc>
          <w:tcPr>
            <w:tcW w:type="dxa" w:w="2572"/>
            <w:shd w:val="clear" w:color="auto" w:fill="0B457C"/>
            <w:tcMar>
              <w:top w:w="40" w:type="dxa"/>
              <w:left w:w="80" w:type="dxa"/>
              <w:bottom w:w="40" w:type="dxa"/>
              <w:right w:w="80" w:type="dxa"/>
            </w:tcMar>
          </w:tcPr>
          <w:p>
            <w:pPr>
              <w:spacing w:after="20" w:before="20"/>
            </w:pPr>
            <w:r>
              <w:rPr>
                <w:b/>
                <w:color w:val="FFFFFF"/>
                <w:sz w:val="16"/>
              </w:rPr>
              <w:t>Method &amp; path</w:t>
            </w:r>
          </w:p>
        </w:tc>
        <w:tc>
          <w:tcPr>
            <w:tcW w:type="dxa" w:w="762"/>
            <w:shd w:val="clear" w:color="auto" w:fill="0B457C"/>
            <w:tcMar>
              <w:top w:w="40" w:type="dxa"/>
              <w:left w:w="80" w:type="dxa"/>
              <w:bottom w:w="40" w:type="dxa"/>
              <w:right w:w="80" w:type="dxa"/>
            </w:tcMar>
          </w:tcPr>
          <w:p>
            <w:pPr>
              <w:spacing w:after="20" w:before="20"/>
              <w:jc w:val="center"/>
            </w:pPr>
            <w:r>
              <w:rPr>
                <w:b/>
                <w:color w:val="FFFFFF"/>
                <w:sz w:val="16"/>
              </w:rPr>
              <w:t>Auth</w:t>
            </w:r>
          </w:p>
        </w:tc>
        <w:tc>
          <w:tcPr>
            <w:tcW w:type="dxa" w:w="2857"/>
            <w:shd w:val="clear" w:color="auto" w:fill="0B457C"/>
            <w:tcMar>
              <w:top w:w="40" w:type="dxa"/>
              <w:left w:w="80" w:type="dxa"/>
              <w:bottom w:w="40" w:type="dxa"/>
              <w:right w:w="80" w:type="dxa"/>
            </w:tcMar>
          </w:tcPr>
          <w:p>
            <w:pPr>
              <w:spacing w:after="20" w:before="20"/>
            </w:pPr>
            <w:r>
              <w:rPr>
                <w:b/>
                <w:color w:val="FFFFFF"/>
                <w:sz w:val="16"/>
              </w:rPr>
              <w:t>Purpose</w:t>
            </w:r>
          </w:p>
        </w:tc>
        <w:tc>
          <w:tcPr>
            <w:tcW w:type="dxa" w:w="762"/>
            <w:shd w:val="clear" w:color="auto" w:fill="0B457C"/>
            <w:tcMar>
              <w:top w:w="40" w:type="dxa"/>
              <w:left w:w="80" w:type="dxa"/>
              <w:bottom w:w="40" w:type="dxa"/>
              <w:right w:w="80" w:type="dxa"/>
            </w:tcMar>
          </w:tcPr>
          <w:p>
            <w:pPr>
              <w:spacing w:after="20" w:before="20"/>
              <w:jc w:val="center"/>
            </w:pPr>
            <w:r>
              <w:rPr>
                <w:b/>
                <w:color w:val="FFFFFF"/>
                <w:sz w:val="16"/>
              </w:rPr>
              <w:t>Success</w:t>
            </w:r>
          </w:p>
        </w:tc>
        <w:tc>
          <w:tcPr>
            <w:tcW w:type="dxa" w:w="2572"/>
            <w:shd w:val="clear" w:color="auto" w:fill="0B457C"/>
            <w:tcMar>
              <w:top w:w="40" w:type="dxa"/>
              <w:left w:w="80" w:type="dxa"/>
              <w:bottom w:w="40" w:type="dxa"/>
              <w:right w:w="80" w:type="dxa"/>
            </w:tcMar>
          </w:tcPr>
          <w:p>
            <w:pPr>
              <w:spacing w:after="20" w:before="20"/>
            </w:pPr>
            <w:r>
              <w:rPr>
                <w:b/>
                <w:color w:val="FFFFFF"/>
                <w:sz w:val="16"/>
              </w:rPr>
              <w:t>Failure modes</w:t>
            </w:r>
          </w:p>
        </w:tc>
      </w:tr>
      <w:tr>
        <w:trPr>
          <w:cantSplit/>
        </w:trPr>
        <w:tc>
          <w:tcPr>
            <w:tcW w:type="dxa" w:w="2572"/>
            <w:tcMar>
              <w:top w:w="40" w:type="dxa"/>
              <w:left w:w="80" w:type="dxa"/>
              <w:bottom w:w="40" w:type="dxa"/>
              <w:right w:w="80" w:type="dxa"/>
            </w:tcMar>
          </w:tcPr>
          <w:p>
            <w:pPr>
              <w:spacing w:after="20" w:before="20" w:line="245" w:lineRule="auto"/>
            </w:pPr>
            <w:r>
              <w:rPr>
                <w:i w:val="0"/>
                <w:sz w:val="16"/>
              </w:rPr>
              <w:t xml:space="preserve">POST </w:t>
            </w:r>
            <w:r>
              <w:rPr>
                <w:rFonts w:ascii="Consolas" w:hAnsi="Consolas"/>
                <w:i w:val="0"/>
                <w:sz w:val="16"/>
              </w:rPr>
              <w:t>/api/v1/auth/register</w:t>
            </w:r>
          </w:p>
        </w:tc>
        <w:tc>
          <w:tcPr>
            <w:tcW w:type="dxa" w:w="762"/>
            <w:tcMar>
              <w:top w:w="40" w:type="dxa"/>
              <w:left w:w="80" w:type="dxa"/>
              <w:bottom w:w="40" w:type="dxa"/>
              <w:right w:w="80" w:type="dxa"/>
            </w:tcMar>
          </w:tcPr>
          <w:p>
            <w:pPr>
              <w:spacing w:after="20" w:before="20" w:line="245" w:lineRule="auto"/>
              <w:jc w:val="center"/>
            </w:pPr>
            <w:r>
              <w:rPr>
                <w:i w:val="0"/>
                <w:sz w:val="16"/>
              </w:rPr>
              <w:t>—</w:t>
            </w:r>
          </w:p>
        </w:tc>
        <w:tc>
          <w:tcPr>
            <w:tcW w:type="dxa" w:w="2857"/>
            <w:tcMar>
              <w:top w:w="40" w:type="dxa"/>
              <w:left w:w="80" w:type="dxa"/>
              <w:bottom w:w="40" w:type="dxa"/>
              <w:right w:w="80" w:type="dxa"/>
            </w:tcMar>
          </w:tcPr>
          <w:p>
            <w:pPr>
              <w:spacing w:after="20" w:before="20" w:line="245" w:lineRule="auto"/>
            </w:pPr>
            <w:r>
              <w:rPr>
                <w:i w:val="0"/>
                <w:sz w:val="16"/>
              </w:rPr>
              <w:t>Create a patient account and issue a token</w:t>
            </w:r>
          </w:p>
        </w:tc>
        <w:tc>
          <w:tcPr>
            <w:tcW w:type="dxa" w:w="762"/>
            <w:tcMar>
              <w:top w:w="40" w:type="dxa"/>
              <w:left w:w="80" w:type="dxa"/>
              <w:bottom w:w="40" w:type="dxa"/>
              <w:right w:w="80" w:type="dxa"/>
            </w:tcMar>
          </w:tcPr>
          <w:p>
            <w:pPr>
              <w:spacing w:after="20" w:before="20" w:line="245" w:lineRule="auto"/>
              <w:jc w:val="center"/>
            </w:pPr>
            <w:r>
              <w:rPr>
                <w:i w:val="0"/>
                <w:sz w:val="16"/>
              </w:rPr>
              <w:t>201</w:t>
            </w:r>
          </w:p>
        </w:tc>
        <w:tc>
          <w:tcPr>
            <w:tcW w:type="dxa" w:w="2572"/>
            <w:tcMar>
              <w:top w:w="40" w:type="dxa"/>
              <w:left w:w="80" w:type="dxa"/>
              <w:bottom w:w="40" w:type="dxa"/>
              <w:right w:w="80" w:type="dxa"/>
            </w:tcMar>
          </w:tcPr>
          <w:p>
            <w:pPr>
              <w:spacing w:after="20" w:before="20" w:line="245" w:lineRule="auto"/>
            </w:pPr>
            <w:r>
              <w:rPr>
                <w:i w:val="0"/>
                <w:sz w:val="16"/>
              </w:rPr>
              <w:t>409 duplicate, 422 invalid</w:t>
            </w:r>
          </w:p>
        </w:tc>
      </w:tr>
      <w:tr>
        <w:trPr>
          <w:cantSplit/>
        </w:trPr>
        <w:tc>
          <w:tcPr>
            <w:tcW w:type="dxa" w:w="2572"/>
            <w:tcMar>
              <w:top w:w="40" w:type="dxa"/>
              <w:left w:w="80" w:type="dxa"/>
              <w:bottom w:w="40" w:type="dxa"/>
              <w:right w:w="80" w:type="dxa"/>
            </w:tcMar>
            <w:shd w:val="clear" w:color="auto" w:fill="F4F8FC"/>
          </w:tcPr>
          <w:p>
            <w:pPr>
              <w:spacing w:after="20" w:before="20" w:line="245" w:lineRule="auto"/>
            </w:pPr>
            <w:r>
              <w:rPr>
                <w:i w:val="0"/>
                <w:sz w:val="16"/>
              </w:rPr>
              <w:t xml:space="preserve">POST </w:t>
            </w:r>
            <w:r>
              <w:rPr>
                <w:rFonts w:ascii="Consolas" w:hAnsi="Consolas"/>
                <w:i w:val="0"/>
                <w:sz w:val="16"/>
              </w:rPr>
              <w:t>/api/v1/auth/login</w:t>
            </w:r>
          </w:p>
        </w:tc>
        <w:tc>
          <w:tcPr>
            <w:tcW w:type="dxa" w:w="762"/>
            <w:tcMar>
              <w:top w:w="40" w:type="dxa"/>
              <w:left w:w="80" w:type="dxa"/>
              <w:bottom w:w="40" w:type="dxa"/>
              <w:right w:w="80" w:type="dxa"/>
            </w:tcMar>
            <w:shd w:val="clear" w:color="auto" w:fill="F4F8FC"/>
          </w:tcPr>
          <w:p>
            <w:pPr>
              <w:spacing w:after="20" w:before="20" w:line="245" w:lineRule="auto"/>
              <w:jc w:val="center"/>
            </w:pPr>
            <w:r>
              <w:rPr>
                <w:i w:val="0"/>
                <w:sz w:val="16"/>
              </w:rPr>
              <w:t>—</w:t>
            </w:r>
          </w:p>
        </w:tc>
        <w:tc>
          <w:tcPr>
            <w:tcW w:type="dxa" w:w="2857"/>
            <w:tcMar>
              <w:top w:w="40" w:type="dxa"/>
              <w:left w:w="80" w:type="dxa"/>
              <w:bottom w:w="40" w:type="dxa"/>
              <w:right w:w="80" w:type="dxa"/>
            </w:tcMar>
            <w:shd w:val="clear" w:color="auto" w:fill="F4F8FC"/>
          </w:tcPr>
          <w:p>
            <w:pPr>
              <w:spacing w:after="20" w:before="20" w:line="245" w:lineRule="auto"/>
            </w:pPr>
            <w:r>
              <w:rPr>
                <w:i w:val="0"/>
                <w:sz w:val="16"/>
              </w:rPr>
              <w:t>Exchange credentials for a JWT</w:t>
            </w:r>
          </w:p>
        </w:tc>
        <w:tc>
          <w:tcPr>
            <w:tcW w:type="dxa" w:w="762"/>
            <w:tcMar>
              <w:top w:w="40" w:type="dxa"/>
              <w:left w:w="80" w:type="dxa"/>
              <w:bottom w:w="40" w:type="dxa"/>
              <w:right w:w="80" w:type="dxa"/>
            </w:tcMar>
            <w:shd w:val="clear" w:color="auto" w:fill="F4F8FC"/>
          </w:tcPr>
          <w:p>
            <w:pPr>
              <w:spacing w:after="20" w:before="20" w:line="245" w:lineRule="auto"/>
              <w:jc w:val="center"/>
            </w:pPr>
            <w:r>
              <w:rPr>
                <w:i w:val="0"/>
                <w:sz w:val="16"/>
              </w:rPr>
              <w:t>200</w:t>
            </w:r>
          </w:p>
        </w:tc>
        <w:tc>
          <w:tcPr>
            <w:tcW w:type="dxa" w:w="2572"/>
            <w:tcMar>
              <w:top w:w="40" w:type="dxa"/>
              <w:left w:w="80" w:type="dxa"/>
              <w:bottom w:w="40" w:type="dxa"/>
              <w:right w:w="80" w:type="dxa"/>
            </w:tcMar>
            <w:shd w:val="clear" w:color="auto" w:fill="F4F8FC"/>
          </w:tcPr>
          <w:p>
            <w:pPr>
              <w:spacing w:after="20" w:before="20" w:line="245" w:lineRule="auto"/>
            </w:pPr>
            <w:r>
              <w:rPr>
                <w:i w:val="0"/>
                <w:sz w:val="16"/>
              </w:rPr>
              <w:t>401 bad credentials, 429 throttled</w:t>
            </w:r>
          </w:p>
        </w:tc>
      </w:tr>
      <w:tr>
        <w:trPr>
          <w:cantSplit/>
        </w:trPr>
        <w:tc>
          <w:tcPr>
            <w:tcW w:type="dxa" w:w="2572"/>
            <w:tcMar>
              <w:top w:w="40" w:type="dxa"/>
              <w:left w:w="80" w:type="dxa"/>
              <w:bottom w:w="40" w:type="dxa"/>
              <w:right w:w="80" w:type="dxa"/>
            </w:tcMar>
          </w:tcPr>
          <w:p>
            <w:pPr>
              <w:spacing w:after="20" w:before="20" w:line="245" w:lineRule="auto"/>
            </w:pPr>
            <w:r>
              <w:rPr>
                <w:i w:val="0"/>
                <w:sz w:val="16"/>
              </w:rPr>
              <w:t xml:space="preserve">GET </w:t>
            </w:r>
            <w:r>
              <w:rPr>
                <w:rFonts w:ascii="Consolas" w:hAnsi="Consolas"/>
                <w:i w:val="0"/>
                <w:sz w:val="16"/>
              </w:rPr>
              <w:t>/api/v1/auth/me</w:t>
            </w:r>
          </w:p>
        </w:tc>
        <w:tc>
          <w:tcPr>
            <w:tcW w:type="dxa" w:w="762"/>
            <w:tcMar>
              <w:top w:w="40" w:type="dxa"/>
              <w:left w:w="80" w:type="dxa"/>
              <w:bottom w:w="40" w:type="dxa"/>
              <w:right w:w="80" w:type="dxa"/>
            </w:tcMar>
          </w:tcPr>
          <w:p>
            <w:pPr>
              <w:spacing w:after="20" w:before="20" w:line="245" w:lineRule="auto"/>
              <w:jc w:val="center"/>
            </w:pPr>
            <w:r>
              <w:rPr>
                <w:i w:val="0"/>
                <w:sz w:val="16"/>
              </w:rPr>
              <w:t>Bearer</w:t>
            </w:r>
          </w:p>
        </w:tc>
        <w:tc>
          <w:tcPr>
            <w:tcW w:type="dxa" w:w="2857"/>
            <w:tcMar>
              <w:top w:w="40" w:type="dxa"/>
              <w:left w:w="80" w:type="dxa"/>
              <w:bottom w:w="40" w:type="dxa"/>
              <w:right w:w="80" w:type="dxa"/>
            </w:tcMar>
          </w:tcPr>
          <w:p>
            <w:pPr>
              <w:spacing w:after="20" w:before="20" w:line="245" w:lineRule="auto"/>
            </w:pPr>
            <w:r>
              <w:rPr>
                <w:i w:val="0"/>
                <w:sz w:val="16"/>
              </w:rPr>
              <w:t>Profile of the calling principal</w:t>
            </w:r>
          </w:p>
        </w:tc>
        <w:tc>
          <w:tcPr>
            <w:tcW w:type="dxa" w:w="762"/>
            <w:tcMar>
              <w:top w:w="40" w:type="dxa"/>
              <w:left w:w="80" w:type="dxa"/>
              <w:bottom w:w="40" w:type="dxa"/>
              <w:right w:w="80" w:type="dxa"/>
            </w:tcMar>
          </w:tcPr>
          <w:p>
            <w:pPr>
              <w:spacing w:after="20" w:before="20" w:line="245" w:lineRule="auto"/>
              <w:jc w:val="center"/>
            </w:pPr>
            <w:r>
              <w:rPr>
                <w:i w:val="0"/>
                <w:sz w:val="16"/>
              </w:rPr>
              <w:t>200</w:t>
            </w:r>
          </w:p>
        </w:tc>
        <w:tc>
          <w:tcPr>
            <w:tcW w:type="dxa" w:w="2572"/>
            <w:tcMar>
              <w:top w:w="40" w:type="dxa"/>
              <w:left w:w="80" w:type="dxa"/>
              <w:bottom w:w="40" w:type="dxa"/>
              <w:right w:w="80" w:type="dxa"/>
            </w:tcMar>
          </w:tcPr>
          <w:p>
            <w:pPr>
              <w:spacing w:after="20" w:before="20" w:line="245" w:lineRule="auto"/>
            </w:pPr>
            <w:r>
              <w:rPr>
                <w:i w:val="0"/>
                <w:sz w:val="16"/>
              </w:rPr>
              <w:t>401 missing or invalid token</w:t>
            </w:r>
          </w:p>
        </w:tc>
      </w:tr>
      <w:tr>
        <w:trPr>
          <w:cantSplit/>
        </w:trPr>
        <w:tc>
          <w:tcPr>
            <w:tcW w:type="dxa" w:w="2572"/>
            <w:tcMar>
              <w:top w:w="40" w:type="dxa"/>
              <w:left w:w="80" w:type="dxa"/>
              <w:bottom w:w="40" w:type="dxa"/>
              <w:right w:w="80" w:type="dxa"/>
            </w:tcMar>
            <w:shd w:val="clear" w:color="auto" w:fill="F4F8FC"/>
          </w:tcPr>
          <w:p>
            <w:pPr>
              <w:spacing w:after="20" w:before="20" w:line="245" w:lineRule="auto"/>
            </w:pPr>
            <w:r>
              <w:rPr>
                <w:i w:val="0"/>
                <w:sz w:val="16"/>
              </w:rPr>
              <w:t xml:space="preserve">GET </w:t>
            </w:r>
            <w:r>
              <w:rPr>
                <w:rFonts w:ascii="Consolas" w:hAnsi="Consolas"/>
                <w:i w:val="0"/>
                <w:sz w:val="16"/>
              </w:rPr>
              <w:t>/api/v1/doctors</w:t>
            </w:r>
          </w:p>
        </w:tc>
        <w:tc>
          <w:tcPr>
            <w:tcW w:type="dxa" w:w="762"/>
            <w:tcMar>
              <w:top w:w="40" w:type="dxa"/>
              <w:left w:w="80" w:type="dxa"/>
              <w:bottom w:w="40" w:type="dxa"/>
              <w:right w:w="80" w:type="dxa"/>
            </w:tcMar>
            <w:shd w:val="clear" w:color="auto" w:fill="F4F8FC"/>
          </w:tcPr>
          <w:p>
            <w:pPr>
              <w:spacing w:after="20" w:before="20" w:line="245" w:lineRule="auto"/>
              <w:jc w:val="center"/>
            </w:pPr>
            <w:r>
              <w:rPr>
                <w:i w:val="0"/>
                <w:sz w:val="16"/>
              </w:rPr>
              <w:t>—</w:t>
            </w:r>
          </w:p>
        </w:tc>
        <w:tc>
          <w:tcPr>
            <w:tcW w:type="dxa" w:w="2857"/>
            <w:tcMar>
              <w:top w:w="40" w:type="dxa"/>
              <w:left w:w="80" w:type="dxa"/>
              <w:bottom w:w="40" w:type="dxa"/>
              <w:right w:w="80" w:type="dxa"/>
            </w:tcMar>
            <w:shd w:val="clear" w:color="auto" w:fill="F4F8FC"/>
          </w:tcPr>
          <w:p>
            <w:pPr>
              <w:spacing w:after="20" w:before="20" w:line="245" w:lineRule="auto"/>
            </w:pPr>
            <w:r>
              <w:rPr>
                <w:i w:val="0"/>
                <w:sz w:val="16"/>
              </w:rPr>
              <w:t>Directory, filtered by speciality or name</w:t>
            </w:r>
          </w:p>
        </w:tc>
        <w:tc>
          <w:tcPr>
            <w:tcW w:type="dxa" w:w="762"/>
            <w:tcMar>
              <w:top w:w="40" w:type="dxa"/>
              <w:left w:w="80" w:type="dxa"/>
              <w:bottom w:w="40" w:type="dxa"/>
              <w:right w:w="80" w:type="dxa"/>
            </w:tcMar>
            <w:shd w:val="clear" w:color="auto" w:fill="F4F8FC"/>
          </w:tcPr>
          <w:p>
            <w:pPr>
              <w:spacing w:after="20" w:before="20" w:line="245" w:lineRule="auto"/>
              <w:jc w:val="center"/>
            </w:pPr>
            <w:r>
              <w:rPr>
                <w:i w:val="0"/>
                <w:sz w:val="16"/>
              </w:rPr>
              <w:t>200</w:t>
            </w:r>
          </w:p>
        </w:tc>
        <w:tc>
          <w:tcPr>
            <w:tcW w:type="dxa" w:w="2572"/>
            <w:tcMar>
              <w:top w:w="40" w:type="dxa"/>
              <w:left w:w="80" w:type="dxa"/>
              <w:bottom w:w="40" w:type="dxa"/>
              <w:right w:w="80" w:type="dxa"/>
            </w:tcMar>
            <w:shd w:val="clear" w:color="auto" w:fill="F4F8FC"/>
          </w:tcPr>
          <w:p>
            <w:pPr>
              <w:spacing w:after="20" w:before="20" w:line="245" w:lineRule="auto"/>
            </w:pPr>
            <w:r>
              <w:rPr>
                <w:i w:val="0"/>
                <w:sz w:val="16"/>
              </w:rPr>
              <w:t>—</w:t>
            </w:r>
          </w:p>
        </w:tc>
      </w:tr>
      <w:tr>
        <w:trPr>
          <w:cantSplit/>
        </w:trPr>
        <w:tc>
          <w:tcPr>
            <w:tcW w:type="dxa" w:w="2572"/>
            <w:tcMar>
              <w:top w:w="40" w:type="dxa"/>
              <w:left w:w="80" w:type="dxa"/>
              <w:bottom w:w="40" w:type="dxa"/>
              <w:right w:w="80" w:type="dxa"/>
            </w:tcMar>
          </w:tcPr>
          <w:p>
            <w:pPr>
              <w:spacing w:after="20" w:before="20" w:line="245" w:lineRule="auto"/>
            </w:pPr>
            <w:r>
              <w:rPr>
                <w:i w:val="0"/>
                <w:sz w:val="16"/>
              </w:rPr>
              <w:t xml:space="preserve">GET </w:t>
            </w:r>
            <w:r>
              <w:rPr>
                <w:rFonts w:ascii="Consolas" w:hAnsi="Consolas"/>
                <w:i w:val="0"/>
                <w:sz w:val="16"/>
              </w:rPr>
              <w:t>/api/v1/doctors/{id}/slots</w:t>
            </w:r>
          </w:p>
        </w:tc>
        <w:tc>
          <w:tcPr>
            <w:tcW w:type="dxa" w:w="762"/>
            <w:tcMar>
              <w:top w:w="40" w:type="dxa"/>
              <w:left w:w="80" w:type="dxa"/>
              <w:bottom w:w="40" w:type="dxa"/>
              <w:right w:w="80" w:type="dxa"/>
            </w:tcMar>
          </w:tcPr>
          <w:p>
            <w:pPr>
              <w:spacing w:after="20" w:before="20" w:line="245" w:lineRule="auto"/>
              <w:jc w:val="center"/>
            </w:pPr>
            <w:r>
              <w:rPr>
                <w:i w:val="0"/>
                <w:sz w:val="16"/>
              </w:rPr>
              <w:t>—</w:t>
            </w:r>
          </w:p>
        </w:tc>
        <w:tc>
          <w:tcPr>
            <w:tcW w:type="dxa" w:w="2857"/>
            <w:tcMar>
              <w:top w:w="40" w:type="dxa"/>
              <w:left w:w="80" w:type="dxa"/>
              <w:bottom w:w="40" w:type="dxa"/>
              <w:right w:w="80" w:type="dxa"/>
            </w:tcMar>
          </w:tcPr>
          <w:p>
            <w:pPr>
              <w:spacing w:after="20" w:before="20" w:line="245" w:lineRule="auto"/>
            </w:pPr>
            <w:r>
              <w:rPr>
                <w:i w:val="0"/>
                <w:sz w:val="16"/>
              </w:rPr>
              <w:t>Future unbooked slots for one doctor</w:t>
            </w:r>
          </w:p>
        </w:tc>
        <w:tc>
          <w:tcPr>
            <w:tcW w:type="dxa" w:w="762"/>
            <w:tcMar>
              <w:top w:w="40" w:type="dxa"/>
              <w:left w:w="80" w:type="dxa"/>
              <w:bottom w:w="40" w:type="dxa"/>
              <w:right w:w="80" w:type="dxa"/>
            </w:tcMar>
          </w:tcPr>
          <w:p>
            <w:pPr>
              <w:spacing w:after="20" w:before="20" w:line="245" w:lineRule="auto"/>
              <w:jc w:val="center"/>
            </w:pPr>
            <w:r>
              <w:rPr>
                <w:i w:val="0"/>
                <w:sz w:val="16"/>
              </w:rPr>
              <w:t>200</w:t>
            </w:r>
          </w:p>
        </w:tc>
        <w:tc>
          <w:tcPr>
            <w:tcW w:type="dxa" w:w="2572"/>
            <w:tcMar>
              <w:top w:w="40" w:type="dxa"/>
              <w:left w:w="80" w:type="dxa"/>
              <w:bottom w:w="40" w:type="dxa"/>
              <w:right w:w="80" w:type="dxa"/>
            </w:tcMar>
          </w:tcPr>
          <w:p>
            <w:pPr>
              <w:spacing w:after="20" w:before="20" w:line="245" w:lineRule="auto"/>
            </w:pPr>
            <w:r>
              <w:rPr>
                <w:i w:val="0"/>
                <w:sz w:val="16"/>
              </w:rPr>
              <w:t>404 unknown doctor</w:t>
            </w:r>
          </w:p>
        </w:tc>
      </w:tr>
      <w:tr>
        <w:trPr>
          <w:cantSplit/>
        </w:trPr>
        <w:tc>
          <w:tcPr>
            <w:tcW w:type="dxa" w:w="2572"/>
            <w:tcMar>
              <w:top w:w="40" w:type="dxa"/>
              <w:left w:w="80" w:type="dxa"/>
              <w:bottom w:w="40" w:type="dxa"/>
              <w:right w:w="80" w:type="dxa"/>
            </w:tcMar>
            <w:shd w:val="clear" w:color="auto" w:fill="F4F8FC"/>
          </w:tcPr>
          <w:p>
            <w:pPr>
              <w:spacing w:after="20" w:before="20" w:line="245" w:lineRule="auto"/>
            </w:pPr>
            <w:r>
              <w:rPr>
                <w:i w:val="0"/>
                <w:sz w:val="16"/>
              </w:rPr>
              <w:t xml:space="preserve">POST </w:t>
            </w:r>
            <w:r>
              <w:rPr>
                <w:rFonts w:ascii="Consolas" w:hAnsi="Consolas"/>
                <w:i w:val="0"/>
                <w:sz w:val="16"/>
              </w:rPr>
              <w:t>/api/v1/appointments</w:t>
            </w:r>
          </w:p>
        </w:tc>
        <w:tc>
          <w:tcPr>
            <w:tcW w:type="dxa" w:w="762"/>
            <w:tcMar>
              <w:top w:w="40" w:type="dxa"/>
              <w:left w:w="80" w:type="dxa"/>
              <w:bottom w:w="40" w:type="dxa"/>
              <w:right w:w="80" w:type="dxa"/>
            </w:tcMar>
            <w:shd w:val="clear" w:color="auto" w:fill="F4F8FC"/>
          </w:tcPr>
          <w:p>
            <w:pPr>
              <w:spacing w:after="20" w:before="20" w:line="245" w:lineRule="auto"/>
              <w:jc w:val="center"/>
            </w:pPr>
            <w:r>
              <w:rPr>
                <w:i w:val="0"/>
                <w:sz w:val="16"/>
              </w:rPr>
              <w:t>Bearer</w:t>
            </w:r>
          </w:p>
        </w:tc>
        <w:tc>
          <w:tcPr>
            <w:tcW w:type="dxa" w:w="2857"/>
            <w:tcMar>
              <w:top w:w="40" w:type="dxa"/>
              <w:left w:w="80" w:type="dxa"/>
              <w:bottom w:w="40" w:type="dxa"/>
              <w:right w:w="80" w:type="dxa"/>
            </w:tcMar>
            <w:shd w:val="clear" w:color="auto" w:fill="F4F8FC"/>
          </w:tcPr>
          <w:p>
            <w:pPr>
              <w:spacing w:after="20" w:before="20" w:line="245" w:lineRule="auto"/>
            </w:pPr>
            <w:r>
              <w:rPr>
                <w:i w:val="0"/>
                <w:sz w:val="16"/>
              </w:rPr>
              <w:t>Book a slot</w:t>
            </w:r>
          </w:p>
        </w:tc>
        <w:tc>
          <w:tcPr>
            <w:tcW w:type="dxa" w:w="762"/>
            <w:tcMar>
              <w:top w:w="40" w:type="dxa"/>
              <w:left w:w="80" w:type="dxa"/>
              <w:bottom w:w="40" w:type="dxa"/>
              <w:right w:w="80" w:type="dxa"/>
            </w:tcMar>
            <w:shd w:val="clear" w:color="auto" w:fill="F4F8FC"/>
          </w:tcPr>
          <w:p>
            <w:pPr>
              <w:spacing w:after="20" w:before="20" w:line="245" w:lineRule="auto"/>
              <w:jc w:val="center"/>
            </w:pPr>
            <w:r>
              <w:rPr>
                <w:i w:val="0"/>
                <w:sz w:val="16"/>
              </w:rPr>
              <w:t>201</w:t>
            </w:r>
          </w:p>
        </w:tc>
        <w:tc>
          <w:tcPr>
            <w:tcW w:type="dxa" w:w="2572"/>
            <w:tcMar>
              <w:top w:w="40" w:type="dxa"/>
              <w:left w:w="80" w:type="dxa"/>
              <w:bottom w:w="40" w:type="dxa"/>
              <w:right w:w="80" w:type="dxa"/>
            </w:tcMar>
            <w:shd w:val="clear" w:color="auto" w:fill="F4F8FC"/>
          </w:tcPr>
          <w:p>
            <w:pPr>
              <w:spacing w:after="20" w:before="20" w:line="245" w:lineRule="auto"/>
            </w:pPr>
            <w:r>
              <w:rPr>
                <w:i w:val="0"/>
                <w:sz w:val="16"/>
              </w:rPr>
              <w:t>401, 404 unknown slot, 409 taken</w:t>
            </w:r>
          </w:p>
        </w:tc>
      </w:tr>
      <w:tr>
        <w:trPr>
          <w:cantSplit/>
        </w:trPr>
        <w:tc>
          <w:tcPr>
            <w:tcW w:type="dxa" w:w="2572"/>
            <w:tcMar>
              <w:top w:w="40" w:type="dxa"/>
              <w:left w:w="80" w:type="dxa"/>
              <w:bottom w:w="40" w:type="dxa"/>
              <w:right w:w="80" w:type="dxa"/>
            </w:tcMar>
          </w:tcPr>
          <w:p>
            <w:pPr>
              <w:spacing w:after="20" w:before="20" w:line="245" w:lineRule="auto"/>
            </w:pPr>
            <w:r>
              <w:rPr>
                <w:i w:val="0"/>
                <w:sz w:val="16"/>
              </w:rPr>
              <w:t xml:space="preserve">GET </w:t>
            </w:r>
            <w:r>
              <w:rPr>
                <w:rFonts w:ascii="Consolas" w:hAnsi="Consolas"/>
                <w:i w:val="0"/>
                <w:sz w:val="16"/>
              </w:rPr>
              <w:t>/api/v1/appointments</w:t>
            </w:r>
          </w:p>
        </w:tc>
        <w:tc>
          <w:tcPr>
            <w:tcW w:type="dxa" w:w="762"/>
            <w:tcMar>
              <w:top w:w="40" w:type="dxa"/>
              <w:left w:w="80" w:type="dxa"/>
              <w:bottom w:w="40" w:type="dxa"/>
              <w:right w:w="80" w:type="dxa"/>
            </w:tcMar>
          </w:tcPr>
          <w:p>
            <w:pPr>
              <w:spacing w:after="20" w:before="20" w:line="245" w:lineRule="auto"/>
              <w:jc w:val="center"/>
            </w:pPr>
            <w:r>
              <w:rPr>
                <w:i w:val="0"/>
                <w:sz w:val="16"/>
              </w:rPr>
              <w:t>Bearer</w:t>
            </w:r>
          </w:p>
        </w:tc>
        <w:tc>
          <w:tcPr>
            <w:tcW w:type="dxa" w:w="2857"/>
            <w:tcMar>
              <w:top w:w="40" w:type="dxa"/>
              <w:left w:w="80" w:type="dxa"/>
              <w:bottom w:w="40" w:type="dxa"/>
              <w:right w:w="80" w:type="dxa"/>
            </w:tcMar>
          </w:tcPr>
          <w:p>
            <w:pPr>
              <w:spacing w:after="20" w:before="20" w:line="245" w:lineRule="auto"/>
            </w:pPr>
            <w:r>
              <w:rPr>
                <w:i w:val="0"/>
                <w:sz w:val="16"/>
              </w:rPr>
              <w:t>The caller's own appointment history</w:t>
            </w:r>
          </w:p>
        </w:tc>
        <w:tc>
          <w:tcPr>
            <w:tcW w:type="dxa" w:w="762"/>
            <w:tcMar>
              <w:top w:w="40" w:type="dxa"/>
              <w:left w:w="80" w:type="dxa"/>
              <w:bottom w:w="40" w:type="dxa"/>
              <w:right w:w="80" w:type="dxa"/>
            </w:tcMar>
          </w:tcPr>
          <w:p>
            <w:pPr>
              <w:spacing w:after="20" w:before="20" w:line="245" w:lineRule="auto"/>
              <w:jc w:val="center"/>
            </w:pPr>
            <w:r>
              <w:rPr>
                <w:i w:val="0"/>
                <w:sz w:val="16"/>
              </w:rPr>
              <w:t>200</w:t>
            </w:r>
          </w:p>
        </w:tc>
        <w:tc>
          <w:tcPr>
            <w:tcW w:type="dxa" w:w="2572"/>
            <w:tcMar>
              <w:top w:w="40" w:type="dxa"/>
              <w:left w:w="80" w:type="dxa"/>
              <w:bottom w:w="40" w:type="dxa"/>
              <w:right w:w="80" w:type="dxa"/>
            </w:tcMar>
          </w:tcPr>
          <w:p>
            <w:pPr>
              <w:spacing w:after="20" w:before="20" w:line="245" w:lineRule="auto"/>
            </w:pPr>
            <w:r>
              <w:rPr>
                <w:i w:val="0"/>
                <w:sz w:val="16"/>
              </w:rPr>
              <w:t>401</w:t>
            </w:r>
          </w:p>
        </w:tc>
      </w:tr>
      <w:tr>
        <w:trPr>
          <w:cantSplit/>
        </w:trPr>
        <w:tc>
          <w:tcPr>
            <w:tcW w:type="dxa" w:w="2572"/>
            <w:tcMar>
              <w:top w:w="40" w:type="dxa"/>
              <w:left w:w="80" w:type="dxa"/>
              <w:bottom w:w="40" w:type="dxa"/>
              <w:right w:w="80" w:type="dxa"/>
            </w:tcMar>
            <w:shd w:val="clear" w:color="auto" w:fill="F4F8FC"/>
          </w:tcPr>
          <w:p>
            <w:pPr>
              <w:spacing w:after="20" w:before="20" w:line="245" w:lineRule="auto"/>
            </w:pPr>
            <w:r>
              <w:rPr>
                <w:i w:val="0"/>
                <w:sz w:val="16"/>
              </w:rPr>
              <w:t xml:space="preserve">DELETE </w:t>
            </w:r>
            <w:r>
              <w:rPr>
                <w:rFonts w:ascii="Consolas" w:hAnsi="Consolas"/>
                <w:i w:val="0"/>
                <w:sz w:val="16"/>
              </w:rPr>
              <w:t>/api/v1/appointments/{ref}</w:t>
            </w:r>
          </w:p>
        </w:tc>
        <w:tc>
          <w:tcPr>
            <w:tcW w:type="dxa" w:w="762"/>
            <w:tcMar>
              <w:top w:w="40" w:type="dxa"/>
              <w:left w:w="80" w:type="dxa"/>
              <w:bottom w:w="40" w:type="dxa"/>
              <w:right w:w="80" w:type="dxa"/>
            </w:tcMar>
            <w:shd w:val="clear" w:color="auto" w:fill="F4F8FC"/>
          </w:tcPr>
          <w:p>
            <w:pPr>
              <w:spacing w:after="20" w:before="20" w:line="245" w:lineRule="auto"/>
              <w:jc w:val="center"/>
            </w:pPr>
            <w:r>
              <w:rPr>
                <w:i w:val="0"/>
                <w:sz w:val="16"/>
              </w:rPr>
              <w:t>Bearer</w:t>
            </w:r>
          </w:p>
        </w:tc>
        <w:tc>
          <w:tcPr>
            <w:tcW w:type="dxa" w:w="2857"/>
            <w:tcMar>
              <w:top w:w="40" w:type="dxa"/>
              <w:left w:w="80" w:type="dxa"/>
              <w:bottom w:w="40" w:type="dxa"/>
              <w:right w:w="80" w:type="dxa"/>
            </w:tcMar>
            <w:shd w:val="clear" w:color="auto" w:fill="F4F8FC"/>
          </w:tcPr>
          <w:p>
            <w:pPr>
              <w:spacing w:after="20" w:before="20" w:line="245" w:lineRule="auto"/>
            </w:pPr>
            <w:r>
              <w:rPr>
                <w:i w:val="0"/>
                <w:sz w:val="16"/>
              </w:rPr>
              <w:t>Cancel and release the slot</w:t>
            </w:r>
          </w:p>
        </w:tc>
        <w:tc>
          <w:tcPr>
            <w:tcW w:type="dxa" w:w="762"/>
            <w:tcMar>
              <w:top w:w="40" w:type="dxa"/>
              <w:left w:w="80" w:type="dxa"/>
              <w:bottom w:w="40" w:type="dxa"/>
              <w:right w:w="80" w:type="dxa"/>
            </w:tcMar>
            <w:shd w:val="clear" w:color="auto" w:fill="F4F8FC"/>
          </w:tcPr>
          <w:p>
            <w:pPr>
              <w:spacing w:after="20" w:before="20" w:line="245" w:lineRule="auto"/>
              <w:jc w:val="center"/>
            </w:pPr>
            <w:r>
              <w:rPr>
                <w:i w:val="0"/>
                <w:sz w:val="16"/>
              </w:rPr>
              <w:t>200</w:t>
            </w:r>
          </w:p>
        </w:tc>
        <w:tc>
          <w:tcPr>
            <w:tcW w:type="dxa" w:w="2572"/>
            <w:tcMar>
              <w:top w:w="40" w:type="dxa"/>
              <w:left w:w="80" w:type="dxa"/>
              <w:bottom w:w="40" w:type="dxa"/>
              <w:right w:w="80" w:type="dxa"/>
            </w:tcMar>
            <w:shd w:val="clear" w:color="auto" w:fill="F4F8FC"/>
          </w:tcPr>
          <w:p>
            <w:pPr>
              <w:spacing w:after="20" w:before="20" w:line="245" w:lineRule="auto"/>
            </w:pPr>
            <w:r>
              <w:rPr>
                <w:i w:val="0"/>
                <w:sz w:val="16"/>
              </w:rPr>
              <w:t>403 not yours, 404, 409 already cancelled</w:t>
            </w:r>
          </w:p>
        </w:tc>
      </w:tr>
      <w:tr>
        <w:trPr>
          <w:cantSplit/>
        </w:trPr>
        <w:tc>
          <w:tcPr>
            <w:tcW w:type="dxa" w:w="2572"/>
            <w:tcMar>
              <w:top w:w="40" w:type="dxa"/>
              <w:left w:w="80" w:type="dxa"/>
              <w:bottom w:w="40" w:type="dxa"/>
              <w:right w:w="80" w:type="dxa"/>
            </w:tcMar>
          </w:tcPr>
          <w:p>
            <w:pPr>
              <w:spacing w:after="20" w:before="20" w:line="245" w:lineRule="auto"/>
            </w:pPr>
            <w:r>
              <w:rPr>
                <w:i w:val="0"/>
                <w:sz w:val="16"/>
              </w:rPr>
              <w:t xml:space="preserve">GET </w:t>
            </w:r>
            <w:r>
              <w:rPr>
                <w:rFonts w:ascii="Consolas" w:hAnsi="Consolas"/>
                <w:i w:val="0"/>
                <w:sz w:val="16"/>
              </w:rPr>
              <w:t>/api/v1/notifications</w:t>
            </w:r>
          </w:p>
        </w:tc>
        <w:tc>
          <w:tcPr>
            <w:tcW w:type="dxa" w:w="762"/>
            <w:tcMar>
              <w:top w:w="40" w:type="dxa"/>
              <w:left w:w="80" w:type="dxa"/>
              <w:bottom w:w="40" w:type="dxa"/>
              <w:right w:w="80" w:type="dxa"/>
            </w:tcMar>
          </w:tcPr>
          <w:p>
            <w:pPr>
              <w:spacing w:after="20" w:before="20" w:line="245" w:lineRule="auto"/>
              <w:jc w:val="center"/>
            </w:pPr>
            <w:r>
              <w:rPr>
                <w:i w:val="0"/>
                <w:sz w:val="16"/>
              </w:rPr>
              <w:t>Bearer</w:t>
            </w:r>
          </w:p>
        </w:tc>
        <w:tc>
          <w:tcPr>
            <w:tcW w:type="dxa" w:w="2857"/>
            <w:tcMar>
              <w:top w:w="40" w:type="dxa"/>
              <w:left w:w="80" w:type="dxa"/>
              <w:bottom w:w="40" w:type="dxa"/>
              <w:right w:w="80" w:type="dxa"/>
            </w:tcMar>
          </w:tcPr>
          <w:p>
            <w:pPr>
              <w:spacing w:after="20" w:before="20" w:line="245" w:lineRule="auto"/>
            </w:pPr>
            <w:r>
              <w:rPr>
                <w:i w:val="0"/>
                <w:sz w:val="16"/>
              </w:rPr>
              <w:t>Event-generated notices for the caller</w:t>
            </w:r>
          </w:p>
        </w:tc>
        <w:tc>
          <w:tcPr>
            <w:tcW w:type="dxa" w:w="762"/>
            <w:tcMar>
              <w:top w:w="40" w:type="dxa"/>
              <w:left w:w="80" w:type="dxa"/>
              <w:bottom w:w="40" w:type="dxa"/>
              <w:right w:w="80" w:type="dxa"/>
            </w:tcMar>
          </w:tcPr>
          <w:p>
            <w:pPr>
              <w:spacing w:after="20" w:before="20" w:line="245" w:lineRule="auto"/>
              <w:jc w:val="center"/>
            </w:pPr>
            <w:r>
              <w:rPr>
                <w:i w:val="0"/>
                <w:sz w:val="16"/>
              </w:rPr>
              <w:t>200</w:t>
            </w:r>
          </w:p>
        </w:tc>
        <w:tc>
          <w:tcPr>
            <w:tcW w:type="dxa" w:w="2572"/>
            <w:tcMar>
              <w:top w:w="40" w:type="dxa"/>
              <w:left w:w="80" w:type="dxa"/>
              <w:bottom w:w="40" w:type="dxa"/>
              <w:right w:w="80" w:type="dxa"/>
            </w:tcMar>
          </w:tcPr>
          <w:p>
            <w:pPr>
              <w:spacing w:after="20" w:before="20" w:line="245" w:lineRule="auto"/>
            </w:pPr>
            <w:r>
              <w:rPr>
                <w:i w:val="0"/>
                <w:sz w:val="16"/>
              </w:rPr>
              <w:t>401</w:t>
            </w:r>
          </w:p>
        </w:tc>
      </w:tr>
      <w:tr>
        <w:trPr>
          <w:cantSplit/>
        </w:trPr>
        <w:tc>
          <w:tcPr>
            <w:tcW w:type="dxa" w:w="2572"/>
            <w:tcMar>
              <w:top w:w="40" w:type="dxa"/>
              <w:left w:w="80" w:type="dxa"/>
              <w:bottom w:w="40" w:type="dxa"/>
              <w:right w:w="80" w:type="dxa"/>
            </w:tcMar>
            <w:shd w:val="clear" w:color="auto" w:fill="F4F8FC"/>
          </w:tcPr>
          <w:p>
            <w:pPr>
              <w:spacing w:after="20" w:before="20" w:line="245" w:lineRule="auto"/>
            </w:pPr>
            <w:r>
              <w:rPr>
                <w:i w:val="0"/>
                <w:sz w:val="16"/>
              </w:rPr>
              <w:t xml:space="preserve">GET </w:t>
            </w:r>
            <w:r>
              <w:rPr>
                <w:rFonts w:ascii="Consolas" w:hAnsi="Consolas"/>
                <w:i w:val="0"/>
                <w:sz w:val="16"/>
              </w:rPr>
              <w:t>/api/v1/admin/stats</w:t>
            </w:r>
          </w:p>
        </w:tc>
        <w:tc>
          <w:tcPr>
            <w:tcW w:type="dxa" w:w="762"/>
            <w:tcMar>
              <w:top w:w="40" w:type="dxa"/>
              <w:left w:w="80" w:type="dxa"/>
              <w:bottom w:w="40" w:type="dxa"/>
              <w:right w:w="80" w:type="dxa"/>
            </w:tcMar>
            <w:shd w:val="clear" w:color="auto" w:fill="F4F8FC"/>
          </w:tcPr>
          <w:p>
            <w:pPr>
              <w:spacing w:after="20" w:before="20" w:line="245" w:lineRule="auto"/>
              <w:jc w:val="center"/>
            </w:pPr>
            <w:r>
              <w:rPr>
                <w:i w:val="0"/>
                <w:sz w:val="16"/>
              </w:rPr>
              <w:t>Admin</w:t>
            </w:r>
          </w:p>
        </w:tc>
        <w:tc>
          <w:tcPr>
            <w:tcW w:type="dxa" w:w="2857"/>
            <w:tcMar>
              <w:top w:w="40" w:type="dxa"/>
              <w:left w:w="80" w:type="dxa"/>
              <w:bottom w:w="40" w:type="dxa"/>
              <w:right w:w="80" w:type="dxa"/>
            </w:tcMar>
            <w:shd w:val="clear" w:color="auto" w:fill="F4F8FC"/>
          </w:tcPr>
          <w:p>
            <w:pPr>
              <w:spacing w:after="20" w:before="20" w:line="245" w:lineRule="auto"/>
            </w:pPr>
            <w:r>
              <w:rPr>
                <w:i w:val="0"/>
                <w:sz w:val="16"/>
              </w:rPr>
              <w:t>Operational counters</w:t>
            </w:r>
          </w:p>
        </w:tc>
        <w:tc>
          <w:tcPr>
            <w:tcW w:type="dxa" w:w="762"/>
            <w:tcMar>
              <w:top w:w="40" w:type="dxa"/>
              <w:left w:w="80" w:type="dxa"/>
              <w:bottom w:w="40" w:type="dxa"/>
              <w:right w:w="80" w:type="dxa"/>
            </w:tcMar>
            <w:shd w:val="clear" w:color="auto" w:fill="F4F8FC"/>
          </w:tcPr>
          <w:p>
            <w:pPr>
              <w:spacing w:after="20" w:before="20" w:line="245" w:lineRule="auto"/>
              <w:jc w:val="center"/>
            </w:pPr>
            <w:r>
              <w:rPr>
                <w:i w:val="0"/>
                <w:sz w:val="16"/>
              </w:rPr>
              <w:t>200</w:t>
            </w:r>
          </w:p>
        </w:tc>
        <w:tc>
          <w:tcPr>
            <w:tcW w:type="dxa" w:w="2572"/>
            <w:tcMar>
              <w:top w:w="40" w:type="dxa"/>
              <w:left w:w="80" w:type="dxa"/>
              <w:bottom w:w="40" w:type="dxa"/>
              <w:right w:w="80" w:type="dxa"/>
            </w:tcMar>
            <w:shd w:val="clear" w:color="auto" w:fill="F4F8FC"/>
          </w:tcPr>
          <w:p>
            <w:pPr>
              <w:spacing w:after="20" w:before="20" w:line="245" w:lineRule="auto"/>
            </w:pPr>
            <w:r>
              <w:rPr>
                <w:i w:val="0"/>
                <w:sz w:val="16"/>
              </w:rPr>
              <w:t>401, 403 wrong role</w:t>
            </w:r>
          </w:p>
        </w:tc>
      </w:tr>
      <w:tr>
        <w:trPr>
          <w:cantSplit/>
        </w:trPr>
        <w:tc>
          <w:tcPr>
            <w:tcW w:type="dxa" w:w="2572"/>
            <w:tcMar>
              <w:top w:w="40" w:type="dxa"/>
              <w:left w:w="80" w:type="dxa"/>
              <w:bottom w:w="40" w:type="dxa"/>
              <w:right w:w="80" w:type="dxa"/>
            </w:tcMar>
          </w:tcPr>
          <w:p>
            <w:pPr>
              <w:spacing w:after="20" w:before="20" w:line="245" w:lineRule="auto"/>
            </w:pPr>
            <w:r>
              <w:rPr>
                <w:i w:val="0"/>
                <w:sz w:val="16"/>
              </w:rPr>
              <w:t xml:space="preserve">GET </w:t>
            </w:r>
            <w:r>
              <w:rPr>
                <w:rFonts w:ascii="Consolas" w:hAnsi="Consolas"/>
                <w:i w:val="0"/>
                <w:sz w:val="16"/>
              </w:rPr>
              <w:t>/health</w:t>
            </w:r>
            <w:r>
              <w:rPr>
                <w:i w:val="0"/>
                <w:sz w:val="16"/>
              </w:rPr>
              <w:t xml:space="preserve">  </w:t>
            </w:r>
            <w:r>
              <w:rPr>
                <w:rFonts w:ascii="Consolas" w:hAnsi="Consolas"/>
                <w:i w:val="0"/>
                <w:sz w:val="16"/>
              </w:rPr>
              <w:t>/ready</w:t>
            </w:r>
            <w:r>
              <w:rPr>
                <w:i w:val="0"/>
                <w:sz w:val="16"/>
              </w:rPr>
              <w:t xml:space="preserve">  </w:t>
            </w:r>
            <w:r>
              <w:rPr>
                <w:rFonts w:ascii="Consolas" w:hAnsi="Consolas"/>
                <w:i w:val="0"/>
                <w:sz w:val="16"/>
              </w:rPr>
              <w:t>/metrics</w:t>
            </w:r>
          </w:p>
        </w:tc>
        <w:tc>
          <w:tcPr>
            <w:tcW w:type="dxa" w:w="762"/>
            <w:tcMar>
              <w:top w:w="40" w:type="dxa"/>
              <w:left w:w="80" w:type="dxa"/>
              <w:bottom w:w="40" w:type="dxa"/>
              <w:right w:w="80" w:type="dxa"/>
            </w:tcMar>
          </w:tcPr>
          <w:p>
            <w:pPr>
              <w:spacing w:after="20" w:before="20" w:line="245" w:lineRule="auto"/>
              <w:jc w:val="center"/>
            </w:pPr>
            <w:r>
              <w:rPr>
                <w:i w:val="0"/>
                <w:sz w:val="16"/>
              </w:rPr>
              <w:t>—</w:t>
            </w:r>
          </w:p>
        </w:tc>
        <w:tc>
          <w:tcPr>
            <w:tcW w:type="dxa" w:w="2857"/>
            <w:tcMar>
              <w:top w:w="40" w:type="dxa"/>
              <w:left w:w="80" w:type="dxa"/>
              <w:bottom w:w="40" w:type="dxa"/>
              <w:right w:w="80" w:type="dxa"/>
            </w:tcMar>
          </w:tcPr>
          <w:p>
            <w:pPr>
              <w:spacing w:after="20" w:before="20" w:line="245" w:lineRule="auto"/>
            </w:pPr>
            <w:r>
              <w:rPr>
                <w:i w:val="0"/>
                <w:sz w:val="16"/>
              </w:rPr>
              <w:t>Liveness, readiness, Prometheus scrape</w:t>
            </w:r>
          </w:p>
        </w:tc>
        <w:tc>
          <w:tcPr>
            <w:tcW w:type="dxa" w:w="762"/>
            <w:tcMar>
              <w:top w:w="40" w:type="dxa"/>
              <w:left w:w="80" w:type="dxa"/>
              <w:bottom w:w="40" w:type="dxa"/>
              <w:right w:w="80" w:type="dxa"/>
            </w:tcMar>
          </w:tcPr>
          <w:p>
            <w:pPr>
              <w:spacing w:after="20" w:before="20" w:line="245" w:lineRule="auto"/>
              <w:jc w:val="center"/>
            </w:pPr>
            <w:r>
              <w:rPr>
                <w:i w:val="0"/>
                <w:sz w:val="16"/>
              </w:rPr>
              <w:t>200</w:t>
            </w:r>
          </w:p>
        </w:tc>
        <w:tc>
          <w:tcPr>
            <w:tcW w:type="dxa" w:w="2572"/>
            <w:tcMar>
              <w:top w:w="40" w:type="dxa"/>
              <w:left w:w="80" w:type="dxa"/>
              <w:bottom w:w="40" w:type="dxa"/>
              <w:right w:w="80" w:type="dxa"/>
            </w:tcMar>
          </w:tcPr>
          <w:p>
            <w:pPr>
              <w:spacing w:after="20" w:before="20" w:line="245" w:lineRule="auto"/>
            </w:pPr>
            <w:r>
              <w:rPr>
                <w:i w:val="0"/>
                <w:sz w:val="16"/>
              </w:rPr>
              <w:t>—</w:t>
            </w:r>
          </w:p>
        </w:tc>
      </w:tr>
    </w:tbl>
    <w:p>
      <w:pPr>
        <w:keepNext/>
        <w:spacing w:before="160" w:after="60"/>
      </w:pPr>
      <w:r>
        <w:rPr>
          <w:b/>
          <w:color w:val="12233A"/>
          <w:sz w:val="21"/>
        </w:rPr>
        <w:t>5.5  Booking sequence</w:t>
      </w:r>
    </w:p>
    <w:p>
      <w:pPr>
        <w:keepNext/>
        <w:spacing w:before="80" w:after="40"/>
        <w:jc w:val="center"/>
      </w:pPr>
      <w:r>
        <w:drawing>
          <wp:inline xmlns:a="http://schemas.openxmlformats.org/drawingml/2006/main" xmlns:pic="http://schemas.openxmlformats.org/drawingml/2006/picture">
            <wp:extent cx="5832000" cy="3396774"/>
            <wp:docPr id="4" name="Picture 4"/>
            <wp:cNvGraphicFramePr>
              <a:graphicFrameLocks noChangeAspect="1"/>
            </wp:cNvGraphicFramePr>
            <a:graphic>
              <a:graphicData uri="http://schemas.openxmlformats.org/drawingml/2006/picture">
                <pic:pic>
                  <pic:nvPicPr>
                    <pic:cNvPr id="0" name="fig4.png"/>
                    <pic:cNvPicPr/>
                  </pic:nvPicPr>
                  <pic:blipFill>
                    <a:blip r:embed="rId19"/>
                    <a:stretch>
                      <a:fillRect/>
                    </a:stretch>
                  </pic:blipFill>
                  <pic:spPr>
                    <a:xfrm>
                      <a:off x="0" y="0"/>
                      <a:ext cx="5832000" cy="3396774"/>
                    </a:xfrm>
                    <a:prstGeom prst="rect"/>
                  </pic:spPr>
                </pic:pic>
              </a:graphicData>
            </a:graphic>
          </wp:inline>
        </w:drawing>
      </w:r>
    </w:p>
    <w:p>
      <w:pPr>
        <w:spacing w:before="20" w:after="140"/>
        <w:jc w:val="center"/>
      </w:pPr>
      <w:r>
        <w:rPr>
          <w:i/>
          <w:color w:val="5F7186"/>
          <w:sz w:val="16"/>
        </w:rPr>
        <w:t>Figure 4 — Sequence of a successful booking. Dashed arrows are returns. The green arrows leave the request path: the patient's 201 response is sent before the notification row is written.</w:t>
      </w:r>
    </w:p>
    <w:p>
      <w:pPr>
        <w:keepNext/>
        <w:spacing w:before="160" w:after="60"/>
      </w:pPr>
      <w:r>
        <w:rPr>
          <w:b/>
          <w:color w:val="12233A"/>
          <w:sz w:val="21"/>
        </w:rPr>
        <w:t>5.6  Security design</w:t>
      </w:r>
    </w:p>
    <w:p>
      <w:pPr>
        <w:spacing w:after="80"/>
        <w:jc w:val="both"/>
      </w:pPr>
      <w:r>
        <w:rPr>
          <w:i w:val="0"/>
          <w:sz w:val="20"/>
        </w:rPr>
        <w:t xml:space="preserve">Passwords are stored as PBKDF2-HMAC-SHA256 with a 16-byte per-user salt and 600 000 iterations, the figure OWASP currently recommends, and verified with a constant-time comparison. Sessions are stateless HS256 JSON Web Tokens carrying </w:t>
      </w:r>
      <w:r>
        <w:rPr>
          <w:rFonts w:ascii="Consolas" w:hAnsi="Consolas"/>
          <w:i w:val="0"/>
          <w:sz w:val="20"/>
        </w:rPr>
        <w:t>sub</w:t>
      </w:r>
      <w:r>
        <w:rPr>
          <w:i w:val="0"/>
          <w:sz w:val="20"/>
        </w:rPr>
        <w:t xml:space="preserve">, </w:t>
      </w:r>
      <w:r>
        <w:rPr>
          <w:rFonts w:ascii="Consolas" w:hAnsi="Consolas"/>
          <w:i w:val="0"/>
          <w:sz w:val="20"/>
        </w:rPr>
        <w:t>role</w:t>
      </w:r>
      <w:r>
        <w:rPr>
          <w:i w:val="0"/>
          <w:sz w:val="20"/>
        </w:rPr>
        <w:t xml:space="preserve">, </w:t>
      </w:r>
      <w:r>
        <w:rPr>
          <w:rFonts w:ascii="Consolas" w:hAnsi="Consolas"/>
          <w:i w:val="0"/>
          <w:sz w:val="20"/>
        </w:rPr>
        <w:t>iat</w:t>
      </w:r>
      <w:r>
        <w:rPr>
          <w:i w:val="0"/>
          <w:sz w:val="20"/>
        </w:rPr>
        <w:t xml:space="preserve">, </w:t>
      </w:r>
      <w:r>
        <w:rPr>
          <w:rFonts w:ascii="Consolas" w:hAnsi="Consolas"/>
          <w:i w:val="0"/>
          <w:sz w:val="20"/>
        </w:rPr>
        <w:t>exp</w:t>
      </w:r>
      <w:r>
        <w:rPr>
          <w:i w:val="0"/>
          <w:sz w:val="20"/>
        </w:rPr>
        <w:t xml:space="preserve"> and </w:t>
      </w:r>
      <w:r>
        <w:rPr>
          <w:rFonts w:ascii="Consolas" w:hAnsi="Consolas"/>
          <w:i w:val="0"/>
          <w:sz w:val="20"/>
        </w:rPr>
        <w:t>iss</w:t>
      </w:r>
      <w:r>
        <w:rPr>
          <w:i w:val="0"/>
          <w:sz w:val="20"/>
        </w:rPr>
        <w:t xml:space="preserve">, which is what allows the API tier to be scaled horizontally without a shared session store. Login is protected by a sliding-window rate limiter, and the login handler verifies a dummy hash when the account does not exist so that response time does not reveal which e-mail addresses are registered. Authorisation is a dependency-injected role guard, and authentication failures are chained with </w:t>
      </w:r>
      <w:r>
        <w:rPr>
          <w:rFonts w:ascii="Consolas" w:hAnsi="Consolas"/>
          <w:i w:val="0"/>
          <w:sz w:val="20"/>
        </w:rPr>
        <w:t>from None</w:t>
      </w:r>
      <w:r>
        <w:rPr>
          <w:i w:val="0"/>
          <w:sz w:val="20"/>
        </w:rPr>
        <w:t xml:space="preserve"> so the client is never told whether a token was malformed, forged or merely expired.</w:t>
      </w:r>
    </w:p>
    <w:p>
      <w:r>
        <w:br w:type="page"/>
      </w:r>
    </w:p>
    <w:p>
      <w:pPr>
        <w:keepNext/>
        <w:spacing w:before="220" w:after="100"/>
        <w:pBdr>
          <w:bottom w:val="single" w:sz="6" w:space="4" w:color="9FC0DC"/>
        </w:pBdr>
      </w:pPr>
      <w:r>
        <w:rPr>
          <w:b/>
          <w:color w:val="0B457C"/>
          <w:sz w:val="26"/>
        </w:rPr>
        <w:t>6.  Algorithm, Pseudocode and Flowchart</w:t>
      </w:r>
    </w:p>
    <w:p>
      <w:pPr>
        <w:keepNext/>
        <w:spacing w:before="160" w:after="60"/>
      </w:pPr>
      <w:r>
        <w:rPr>
          <w:b/>
          <w:color w:val="12233A"/>
          <w:sz w:val="21"/>
        </w:rPr>
        <w:t>6.1  The booking algorithm</w:t>
      </w:r>
    </w:p>
    <w:p>
      <w:pPr>
        <w:spacing w:after="80"/>
        <w:jc w:val="both"/>
      </w:pPr>
      <w:r>
        <w:rPr>
          <w:i w:val="0"/>
          <w:sz w:val="20"/>
        </w:rPr>
        <w:t>This is the only genuinely difficult algorithm in the system, and the difficulty is not arithmetic. It is that two requests can arrive for the same slot at the same instant. The pseudocode below is the design; the flowchart in Figure 5 is the same thing with every failure path made explicit.</w:t>
      </w:r>
    </w:p>
    <w:p>
      <w:pPr>
        <w:keepNext/>
        <w:keepLines/>
        <w:spacing w:before="60" w:after="60" w:line="240" w:lineRule="auto"/>
        <w:ind w:left="85"/>
        <w:pBdr>
          <w:top w:val="single" w:sz="4" w:space="4" w:color="C7D5E2"/>
          <w:left w:val="single" w:sz="4" w:space="4" w:color="C7D5E2"/>
          <w:bottom w:val="single" w:sz="4" w:space="4" w:color="C7D5E2"/>
          <w:right w:val="single" w:sz="4" w:space="4" w:color="C7D5E2"/>
        </w:pBdr>
        <w:shd w:val="clear" w:fill="F2F5F8"/>
      </w:pPr>
      <w:r>
        <w:rPr>
          <w:rFonts w:ascii="Consolas" w:hAnsi="Consolas"/>
          <w:color w:val="1B2E44"/>
          <w:sz w:val="15"/>
        </w:rPr>
        <w:t>ALGORITHM BookAppointment(slot_id, reason, bearer_token)</w:t>
        <w:br/>
      </w:r>
      <w:r>
        <w:rPr>
          <w:rFonts w:ascii="Consolas" w:hAnsi="Consolas"/>
          <w:color w:val="1B2E44"/>
          <w:sz w:val="15"/>
        </w:rPr>
        <w:br/>
      </w:r>
      <w:r>
        <w:rPr>
          <w:rFonts w:ascii="Consolas" w:hAnsi="Consolas"/>
          <w:color w:val="1B2E44"/>
          <w:sz w:val="15"/>
        </w:rPr>
        <w:t xml:space="preserve"> 1  claims &lt;- VerifyJWT(bearer_token)                  // signature, exp, issuer</w:t>
        <w:br/>
      </w:r>
      <w:r>
        <w:rPr>
          <w:rFonts w:ascii="Consolas" w:hAnsi="Consolas"/>
          <w:color w:val="1B2E44"/>
          <w:sz w:val="15"/>
        </w:rPr>
        <w:t xml:space="preserve"> 2  IF claims is invalid THEN RETURN 401 Unauthorized</w:t>
        <w:br/>
      </w:r>
      <w:r>
        <w:rPr>
          <w:rFonts w:ascii="Consolas" w:hAnsi="Consolas"/>
          <w:color w:val="1B2E44"/>
          <w:sz w:val="15"/>
        </w:rPr>
        <w:t xml:space="preserve"> 3  patient &lt;- LookupUser(claims.sub)</w:t>
        <w:br/>
      </w:r>
      <w:r>
        <w:rPr>
          <w:rFonts w:ascii="Consolas" w:hAnsi="Consolas"/>
          <w:color w:val="1B2E44"/>
          <w:sz w:val="15"/>
        </w:rPr>
        <w:t xml:space="preserve"> 4</w:t>
        <w:br/>
      </w:r>
      <w:r>
        <w:rPr>
          <w:rFonts w:ascii="Consolas" w:hAnsi="Consolas"/>
          <w:color w:val="1B2E44"/>
          <w:sz w:val="15"/>
        </w:rPr>
        <w:t xml:space="preserve"> 5  BEGIN TRANSACTION</w:t>
        <w:br/>
      </w:r>
      <w:r>
        <w:rPr>
          <w:rFonts w:ascii="Consolas" w:hAnsi="Consolas"/>
          <w:color w:val="1B2E44"/>
          <w:sz w:val="15"/>
        </w:rPr>
        <w:t xml:space="preserve"> 6      slot &lt;- SELECT * FROM slots</w:t>
        <w:br/>
      </w:r>
      <w:r>
        <w:rPr>
          <w:rFonts w:ascii="Consolas" w:hAnsi="Consolas"/>
          <w:color w:val="1B2E44"/>
          <w:sz w:val="15"/>
        </w:rPr>
        <w:t xml:space="preserve"> 7               WHERE id = slot_id FOR UPDATE          // pessimistic row lock</w:t>
        <w:br/>
      </w:r>
      <w:r>
        <w:rPr>
          <w:rFonts w:ascii="Consolas" w:hAnsi="Consolas"/>
          <w:color w:val="1B2E44"/>
          <w:sz w:val="15"/>
        </w:rPr>
        <w:t xml:space="preserve"> 8      IF slot IS NULL THEN</w:t>
        <w:br/>
      </w:r>
      <w:r>
        <w:rPr>
          <w:rFonts w:ascii="Consolas" w:hAnsi="Consolas"/>
          <w:color w:val="1B2E44"/>
          <w:sz w:val="15"/>
        </w:rPr>
        <w:t xml:space="preserve"> 9          ROLLBACK ; RETURN 404 Not Found</w:t>
        <w:br/>
      </w:r>
      <w:r>
        <w:rPr>
          <w:rFonts w:ascii="Consolas" w:hAnsi="Consolas"/>
          <w:color w:val="1B2E44"/>
          <w:sz w:val="15"/>
        </w:rPr>
        <w:t>10      IF slot.is_booked THEN</w:t>
        <w:br/>
      </w:r>
      <w:r>
        <w:rPr>
          <w:rFonts w:ascii="Consolas" w:hAnsi="Consolas"/>
          <w:color w:val="1B2E44"/>
          <w:sz w:val="15"/>
        </w:rPr>
        <w:t>11          ROLLBACK ; RETURN 409 Conflict              // fast path for the common case</w:t>
        <w:br/>
      </w:r>
      <w:r>
        <w:rPr>
          <w:rFonts w:ascii="Consolas" w:hAnsi="Consolas"/>
          <w:color w:val="1B2E44"/>
          <w:sz w:val="15"/>
        </w:rPr>
        <w:t>12</w:t>
        <w:br/>
      </w:r>
      <w:r>
        <w:rPr>
          <w:rFonts w:ascii="Consolas" w:hAnsi="Consolas"/>
          <w:color w:val="1B2E44"/>
          <w:sz w:val="15"/>
        </w:rPr>
        <w:t>13      reference &lt;- "SC-" + UPPER(RandomHex(4))</w:t>
        <w:br/>
      </w:r>
      <w:r>
        <w:rPr>
          <w:rFonts w:ascii="Consolas" w:hAnsi="Consolas"/>
          <w:color w:val="1B2E44"/>
          <w:sz w:val="15"/>
        </w:rPr>
        <w:t>14      INSERT INTO appointments (reference, patient_id, doctor_id, slot_id,</w:t>
        <w:br/>
      </w:r>
      <w:r>
        <w:rPr>
          <w:rFonts w:ascii="Consolas" w:hAnsi="Consolas"/>
          <w:color w:val="1B2E44"/>
          <w:sz w:val="15"/>
        </w:rPr>
        <w:t>15                                reason, status) VALUES (..., 'CONFIRMED')</w:t>
        <w:br/>
      </w:r>
      <w:r>
        <w:rPr>
          <w:rFonts w:ascii="Consolas" w:hAnsi="Consolas"/>
          <w:color w:val="1B2E44"/>
          <w:sz w:val="15"/>
        </w:rPr>
        <w:t>16      UPDATE slots SET is_booked = TRUE WHERE id = slot_id</w:t>
        <w:br/>
      </w:r>
      <w:r>
        <w:rPr>
          <w:rFonts w:ascii="Consolas" w:hAnsi="Consolas"/>
          <w:color w:val="1B2E44"/>
          <w:sz w:val="15"/>
        </w:rPr>
        <w:t>17      INSERT INTO audit_log (actor, action, entity, detail)</w:t>
        <w:br/>
      </w:r>
      <w:r>
        <w:rPr>
          <w:rFonts w:ascii="Consolas" w:hAnsi="Consolas"/>
          <w:color w:val="1B2E44"/>
          <w:sz w:val="15"/>
        </w:rPr>
        <w:t>18  TRY</w:t>
        <w:br/>
      </w:r>
      <w:r>
        <w:rPr>
          <w:rFonts w:ascii="Consolas" w:hAnsi="Consolas"/>
          <w:color w:val="1B2E44"/>
          <w:sz w:val="15"/>
        </w:rPr>
        <w:t>19      COMMIT                                          // UNIQUE(slot_id) is the real guard</w:t>
        <w:br/>
      </w:r>
      <w:r>
        <w:rPr>
          <w:rFonts w:ascii="Consolas" w:hAnsi="Consolas"/>
          <w:color w:val="1B2E44"/>
          <w:sz w:val="15"/>
        </w:rPr>
        <w:t>20  CATCH IntegrityError</w:t>
        <w:br/>
      </w:r>
      <w:r>
        <w:rPr>
          <w:rFonts w:ascii="Consolas" w:hAnsi="Consolas"/>
          <w:color w:val="1B2E44"/>
          <w:sz w:val="15"/>
        </w:rPr>
        <w:t>21      ROLLBACK ; RETURN 409 Conflict                  // lost the race at commit time</w:t>
        <w:br/>
      </w:r>
      <w:r>
        <w:rPr>
          <w:rFonts w:ascii="Consolas" w:hAnsi="Consolas"/>
          <w:color w:val="1B2E44"/>
          <w:sz w:val="15"/>
        </w:rPr>
        <w:t>22</w:t>
        <w:br/>
      </w:r>
      <w:r>
        <w:rPr>
          <w:rFonts w:ascii="Consolas" w:hAnsi="Consolas"/>
          <w:color w:val="1B2E44"/>
          <w:sz w:val="15"/>
        </w:rPr>
        <w:t>23  Publish("appointment.booked", {...})                // queued, NOT awaited</w:t>
        <w:br/>
      </w:r>
      <w:r>
        <w:rPr>
          <w:rFonts w:ascii="Consolas" w:hAnsi="Consolas"/>
          <w:color w:val="1B2E44"/>
          <w:sz w:val="15"/>
        </w:rPr>
        <w:t>24  RETURN 201 Created with reference</w:t>
      </w:r>
    </w:p>
    <w:p>
      <w:pPr>
        <w:spacing w:before="20" w:after="140"/>
        <w:jc w:val="center"/>
      </w:pPr>
      <w:r>
        <w:rPr>
          <w:i/>
          <w:color w:val="5F7186"/>
          <w:sz w:val="16"/>
        </w:rPr>
        <w:t>Listing 1 — Booking algorithm. Lines 10-11 and 19-21 are two different defences against the same hazard; the second is the one that is actually sufficient.</w:t>
      </w:r>
    </w:p>
    <w:p>
      <w:pPr>
        <w:spacing w:after="80"/>
        <w:jc w:val="both"/>
      </w:pPr>
      <w:r>
        <w:rPr>
          <w:i w:val="0"/>
          <w:sz w:val="20"/>
        </w:rPr>
        <w:t xml:space="preserve">Lines 10 and 11 look like they solve the concurrency problem, and they do not. They are an optimisation: they let the overwhelmingly common case (the slot is visibly taken) fail cheaply without doing any write work. The guarantee comes from line 19. If two transactions both pass the check at line 10, exactly one of them will succeed at </w:t>
      </w:r>
      <w:r>
        <w:rPr>
          <w:rFonts w:ascii="Consolas" w:hAnsi="Consolas"/>
          <w:i w:val="0"/>
          <w:sz w:val="20"/>
        </w:rPr>
        <w:t>COMMIT</w:t>
      </w:r>
      <w:r>
        <w:rPr>
          <w:i w:val="0"/>
          <w:sz w:val="20"/>
        </w:rPr>
        <w:t xml:space="preserve">, because the database will not allow two rows with the same </w:t>
      </w:r>
      <w:r>
        <w:rPr>
          <w:rFonts w:ascii="Consolas" w:hAnsi="Consolas"/>
          <w:i w:val="0"/>
          <w:sz w:val="20"/>
        </w:rPr>
        <w:t>slot_id</w:t>
      </w:r>
      <w:r>
        <w:rPr>
          <w:i w:val="0"/>
          <w:sz w:val="20"/>
        </w:rPr>
        <w:t xml:space="preserve">. The other receives an </w:t>
      </w:r>
      <w:r>
        <w:rPr>
          <w:rFonts w:ascii="Consolas" w:hAnsi="Consolas"/>
          <w:i w:val="0"/>
          <w:sz w:val="20"/>
        </w:rPr>
        <w:t>IntegrityError</w:t>
      </w:r>
      <w:r>
        <w:rPr>
          <w:i w:val="0"/>
          <w:sz w:val="20"/>
        </w:rPr>
        <w:t xml:space="preserve"> and is converted into the same 409 the caller would have got anyway.</w:t>
      </w:r>
    </w:p>
    <w:p>
      <w:pPr>
        <w:keepNext/>
        <w:spacing w:before="80" w:after="40"/>
        <w:jc w:val="center"/>
      </w:pPr>
      <w:r>
        <w:drawing>
          <wp:inline xmlns:a="http://schemas.openxmlformats.org/drawingml/2006/main" xmlns:pic="http://schemas.openxmlformats.org/drawingml/2006/picture">
            <wp:extent cx="4104000" cy="4842286"/>
            <wp:docPr id="5" name="Picture 5"/>
            <wp:cNvGraphicFramePr>
              <a:graphicFrameLocks noChangeAspect="1"/>
            </wp:cNvGraphicFramePr>
            <a:graphic>
              <a:graphicData uri="http://schemas.openxmlformats.org/drawingml/2006/picture">
                <pic:pic>
                  <pic:nvPicPr>
                    <pic:cNvPr id="0" name="fig5.png"/>
                    <pic:cNvPicPr/>
                  </pic:nvPicPr>
                  <pic:blipFill>
                    <a:blip r:embed="rId20"/>
                    <a:stretch>
                      <a:fillRect/>
                    </a:stretch>
                  </pic:blipFill>
                  <pic:spPr>
                    <a:xfrm>
                      <a:off x="0" y="0"/>
                      <a:ext cx="4104000" cy="4842286"/>
                    </a:xfrm>
                    <a:prstGeom prst="rect"/>
                  </pic:spPr>
                </pic:pic>
              </a:graphicData>
            </a:graphic>
          </wp:inline>
        </w:drawing>
      </w:r>
    </w:p>
    <w:p>
      <w:pPr>
        <w:spacing w:before="20" w:after="140"/>
        <w:jc w:val="center"/>
      </w:pPr>
      <w:r>
        <w:rPr>
          <w:i/>
          <w:color w:val="5F7186"/>
          <w:sz w:val="16"/>
        </w:rPr>
        <w:t>Figure 5 — Booking flowchart. Every terminal state is an explicit HTTP status code, and every one of them is asserted by a test in Section 8.</w:t>
      </w:r>
    </w:p>
    <w:p>
      <w:pPr>
        <w:keepNext/>
        <w:spacing w:before="160" w:after="60"/>
      </w:pPr>
      <w:r>
        <w:rPr>
          <w:b/>
          <w:color w:val="12233A"/>
          <w:sz w:val="21"/>
        </w:rPr>
        <w:t>6.2  Password storage and token verification</w:t>
      </w:r>
    </w:p>
    <w:p>
      <w:pPr>
        <w:keepNext/>
        <w:keepLines/>
        <w:spacing w:before="60" w:after="60" w:line="240" w:lineRule="auto"/>
        <w:ind w:left="85"/>
        <w:pBdr>
          <w:top w:val="single" w:sz="4" w:space="4" w:color="C7D5E2"/>
          <w:left w:val="single" w:sz="4" w:space="4" w:color="C7D5E2"/>
          <w:bottom w:val="single" w:sz="4" w:space="4" w:color="C7D5E2"/>
          <w:right w:val="single" w:sz="4" w:space="4" w:color="C7D5E2"/>
        </w:pBdr>
        <w:shd w:val="clear" w:fill="F2F5F8"/>
      </w:pPr>
      <w:r>
        <w:rPr>
          <w:rFonts w:ascii="Consolas" w:hAnsi="Consolas"/>
          <w:color w:val="1B2E44"/>
          <w:sz w:val="15"/>
        </w:rPr>
        <w:t>ALGORITHM HashPassword(password)</w:t>
        <w:br/>
      </w:r>
      <w:r>
        <w:rPr>
          <w:rFonts w:ascii="Consolas" w:hAnsi="Consolas"/>
          <w:color w:val="1B2E44"/>
          <w:sz w:val="15"/>
        </w:rPr>
        <w:t xml:space="preserve"> 1  salt   &lt;- CSPRNG(16 bytes)                          // unique per user</w:t>
        <w:br/>
      </w:r>
      <w:r>
        <w:rPr>
          <w:rFonts w:ascii="Consolas" w:hAnsi="Consolas"/>
          <w:color w:val="1B2E44"/>
          <w:sz w:val="15"/>
        </w:rPr>
        <w:t xml:space="preserve"> 2  digest &lt;- PBKDF2-HMAC-SHA256(password, salt, iterations = 600 000)</w:t>
        <w:br/>
      </w:r>
      <w:r>
        <w:rPr>
          <w:rFonts w:ascii="Consolas" w:hAnsi="Consolas"/>
          <w:color w:val="1B2E44"/>
          <w:sz w:val="15"/>
        </w:rPr>
        <w:t xml:space="preserve"> 3  RETURN "pbkdf2_sha256$" + iterations + "$" + b64(salt) + "$" + b64(digest)</w:t>
        <w:br/>
      </w:r>
      <w:r>
        <w:rPr>
          <w:rFonts w:ascii="Consolas" w:hAnsi="Consolas"/>
          <w:color w:val="1B2E44"/>
          <w:sz w:val="15"/>
        </w:rPr>
        <w:br/>
      </w:r>
      <w:r>
        <w:rPr>
          <w:rFonts w:ascii="Consolas" w:hAnsi="Consolas"/>
          <w:color w:val="1B2E44"/>
          <w:sz w:val="15"/>
        </w:rPr>
        <w:t>ALGORITHM VerifyPassword(password, stored)</w:t>
        <w:br/>
      </w:r>
      <w:r>
        <w:rPr>
          <w:rFonts w:ascii="Consolas" w:hAnsi="Consolas"/>
          <w:color w:val="1B2E44"/>
          <w:sz w:val="15"/>
        </w:rPr>
        <w:t xml:space="preserve"> 1  algorithm, iterations, salt, expected &lt;- Split(stored, "$")</w:t>
        <w:br/>
      </w:r>
      <w:r>
        <w:rPr>
          <w:rFonts w:ascii="Consolas" w:hAnsi="Consolas"/>
          <w:color w:val="1B2E44"/>
          <w:sz w:val="15"/>
        </w:rPr>
        <w:t xml:space="preserve"> 2  digest &lt;- PBKDF2-HMAC-SHA256(password, salt, iterations)</w:t>
        <w:br/>
      </w:r>
      <w:r>
        <w:rPr>
          <w:rFonts w:ascii="Consolas" w:hAnsi="Consolas"/>
          <w:color w:val="1B2E44"/>
          <w:sz w:val="15"/>
        </w:rPr>
        <w:t xml:space="preserve"> 3  RETURN ConstantTimeEquals(digest, expected)         // never a plain == comparison</w:t>
        <w:br/>
      </w:r>
      <w:r>
        <w:rPr>
          <w:rFonts w:ascii="Consolas" w:hAnsi="Consolas"/>
          <w:color w:val="1B2E44"/>
          <w:sz w:val="15"/>
        </w:rPr>
        <w:br/>
      </w:r>
      <w:r>
        <w:rPr>
          <w:rFonts w:ascii="Consolas" w:hAnsi="Consolas"/>
          <w:color w:val="1B2E44"/>
          <w:sz w:val="15"/>
        </w:rPr>
        <w:t>ALGORITHM VerifyToken(token)</w:t>
        <w:br/>
      </w:r>
      <w:r>
        <w:rPr>
          <w:rFonts w:ascii="Consolas" w:hAnsi="Consolas"/>
          <w:color w:val="1B2E44"/>
          <w:sz w:val="15"/>
        </w:rPr>
        <w:t xml:space="preserve"> 1  header, claims, signature &lt;- Split(token, ".")      // reject if not exactly 3 parts</w:t>
        <w:br/>
      </w:r>
      <w:r>
        <w:rPr>
          <w:rFonts w:ascii="Consolas" w:hAnsi="Consolas"/>
          <w:color w:val="1B2E44"/>
          <w:sz w:val="15"/>
        </w:rPr>
        <w:t xml:space="preserve"> 2  expected &lt;- HMAC-SHA256(secret, header + "." + claims)</w:t>
        <w:br/>
      </w:r>
      <w:r>
        <w:rPr>
          <w:rFonts w:ascii="Consolas" w:hAnsi="Consolas"/>
          <w:color w:val="1B2E44"/>
          <w:sz w:val="15"/>
        </w:rPr>
        <w:t xml:space="preserve"> 3  IF NOT ConstantTimeEquals(expected, signature) THEN RAISE   // forged</w:t>
        <w:br/>
      </w:r>
      <w:r>
        <w:rPr>
          <w:rFonts w:ascii="Consolas" w:hAnsi="Consolas"/>
          <w:color w:val="1B2E44"/>
          <w:sz w:val="15"/>
        </w:rPr>
        <w:t xml:space="preserve"> 4  IF claims.exp &lt; Now() THEN RAISE                            // expired</w:t>
        <w:br/>
      </w:r>
      <w:r>
        <w:rPr>
          <w:rFonts w:ascii="Consolas" w:hAnsi="Consolas"/>
          <w:color w:val="1B2E44"/>
          <w:sz w:val="15"/>
        </w:rPr>
        <w:t xml:space="preserve"> 5  RETURN claims</w:t>
      </w:r>
    </w:p>
    <w:p>
      <w:pPr>
        <w:spacing w:before="20" w:after="140"/>
        <w:jc w:val="center"/>
      </w:pPr>
      <w:r>
        <w:rPr>
          <w:i/>
          <w:color w:val="5F7186"/>
          <w:sz w:val="16"/>
        </w:rPr>
        <w:t>Listing 2 — Security primitives. The salt at line 1 is why two users with the same password have different stored values; the constant-time comparison is why an attacker cannot learn the digest one byte at a time.</w:t>
      </w:r>
    </w:p>
    <w:p>
      <w:pPr>
        <w:keepNext/>
        <w:spacing w:before="160" w:after="60"/>
      </w:pPr>
      <w:r>
        <w:rPr>
          <w:b/>
          <w:color w:val="12233A"/>
          <w:sz w:val="21"/>
        </w:rPr>
        <w:t>6.3  Sliding-window rate limiting</w:t>
      </w:r>
    </w:p>
    <w:p>
      <w:pPr>
        <w:keepNext/>
        <w:keepLines/>
        <w:spacing w:before="60" w:after="60" w:line="240" w:lineRule="auto"/>
        <w:ind w:left="85"/>
        <w:pBdr>
          <w:top w:val="single" w:sz="4" w:space="4" w:color="C7D5E2"/>
          <w:left w:val="single" w:sz="4" w:space="4" w:color="C7D5E2"/>
          <w:bottom w:val="single" w:sz="4" w:space="4" w:color="C7D5E2"/>
          <w:right w:val="single" w:sz="4" w:space="4" w:color="C7D5E2"/>
        </w:pBdr>
        <w:shd w:val="clear" w:fill="F2F5F8"/>
      </w:pPr>
      <w:r>
        <w:rPr>
          <w:rFonts w:ascii="Consolas" w:hAnsi="Consolas"/>
          <w:color w:val="1B2E44"/>
          <w:sz w:val="15"/>
        </w:rPr>
        <w:t>ALGORITHM Allow(key)                                    // one key per client address</w:t>
        <w:br/>
      </w:r>
      <w:r>
        <w:rPr>
          <w:rFonts w:ascii="Consolas" w:hAnsi="Consolas"/>
          <w:color w:val="1B2E44"/>
          <w:sz w:val="15"/>
        </w:rPr>
        <w:t xml:space="preserve"> 1  now &lt;- MonotonicClock()</w:t>
        <w:br/>
      </w:r>
      <w:r>
        <w:rPr>
          <w:rFonts w:ascii="Consolas" w:hAnsi="Consolas"/>
          <w:color w:val="1B2E44"/>
          <w:sz w:val="15"/>
        </w:rPr>
        <w:t xml:space="preserve"> 2  ACQUIRE lock</w:t>
        <w:br/>
      </w:r>
      <w:r>
        <w:rPr>
          <w:rFonts w:ascii="Consolas" w:hAnsi="Consolas"/>
          <w:color w:val="1B2E44"/>
          <w:sz w:val="15"/>
        </w:rPr>
        <w:t xml:space="preserve"> 3      WHILE hits[key] not empty AND now - hits[key].front &gt; window</w:t>
        <w:br/>
      </w:r>
      <w:r>
        <w:rPr>
          <w:rFonts w:ascii="Consolas" w:hAnsi="Consolas"/>
          <w:color w:val="1B2E44"/>
          <w:sz w:val="15"/>
        </w:rPr>
        <w:t xml:space="preserve"> 4          hits[key].pop_front()                       // evict events that aged out</w:t>
        <w:br/>
      </w:r>
      <w:r>
        <w:rPr>
          <w:rFonts w:ascii="Consolas" w:hAnsi="Consolas"/>
          <w:color w:val="1B2E44"/>
          <w:sz w:val="15"/>
        </w:rPr>
        <w:t xml:space="preserve"> 5      IF Length(hits[key]) &gt;= max_events THEN</w:t>
        <w:br/>
      </w:r>
      <w:r>
        <w:rPr>
          <w:rFonts w:ascii="Consolas" w:hAnsi="Consolas"/>
          <w:color w:val="1B2E44"/>
          <w:sz w:val="15"/>
        </w:rPr>
        <w:t xml:space="preserve"> 6          RETURN False                                // caller responds 429</w:t>
        <w:br/>
      </w:r>
      <w:r>
        <w:rPr>
          <w:rFonts w:ascii="Consolas" w:hAnsi="Consolas"/>
          <w:color w:val="1B2E44"/>
          <w:sz w:val="15"/>
        </w:rPr>
        <w:t xml:space="preserve"> 7      hits[key].push_back(now)</w:t>
        <w:br/>
      </w:r>
      <w:r>
        <w:rPr>
          <w:rFonts w:ascii="Consolas" w:hAnsi="Consolas"/>
          <w:color w:val="1B2E44"/>
          <w:sz w:val="15"/>
        </w:rPr>
        <w:t xml:space="preserve"> 8      RETURN True</w:t>
      </w:r>
    </w:p>
    <w:p>
      <w:pPr>
        <w:spacing w:before="20" w:after="140"/>
        <w:jc w:val="center"/>
      </w:pPr>
      <w:r>
        <w:rPr>
          <w:i/>
          <w:color w:val="5F7186"/>
          <w:sz w:val="16"/>
        </w:rPr>
        <w:t>Listing 3 — Sliding-window limiter. A monotonic clock is used deliberately, so that a system clock adjustment cannot widen or collapse the window.</w:t>
      </w:r>
    </w:p>
    <w:p>
      <w:pPr>
        <w:keepNext/>
        <w:spacing w:before="220" w:after="100"/>
        <w:pBdr>
          <w:bottom w:val="single" w:sz="6" w:space="4" w:color="9FC0DC"/>
        </w:pBdr>
      </w:pPr>
      <w:r>
        <w:rPr>
          <w:b/>
          <w:color w:val="0B457C"/>
          <w:sz w:val="26"/>
        </w:rPr>
        <w:t>7.  Implementation, Source Code and Tools Used</w:t>
      </w:r>
    </w:p>
    <w:p>
      <w:pPr>
        <w:keepNext/>
        <w:spacing w:before="160" w:after="60"/>
      </w:pPr>
      <w:r>
        <w:rPr>
          <w:b/>
          <w:color w:val="12233A"/>
          <w:sz w:val="21"/>
        </w:rPr>
        <w:t>7.1  Tools</w:t>
      </w:r>
    </w:p>
    <w:tbl>
      <w:tblPr>
        <w:tblStyle w:val="TableGrid"/>
        <w:tblW w:type="auto" w:w="0"/>
        <w:jc w:val="center"/>
        <w:tblLayout w:type="fixed"/>
        <w:tblLook w:firstColumn="1" w:firstRow="1" w:lastColumn="0" w:lastRow="0" w:noHBand="0" w:noVBand="1" w:val="04A0"/>
        <w:tblLayout w:type="fixed"/>
      </w:tblPr>
      <w:tblGrid>
        <w:gridCol w:w="1429"/>
        <w:gridCol w:w="2381"/>
        <w:gridCol w:w="5715"/>
      </w:tblGrid>
      <w:tr>
        <w:trPr>
          <w:tblHeader w:val="true"/>
        </w:trPr>
        <w:tc>
          <w:tcPr>
            <w:tcW w:type="dxa" w:w="1429"/>
            <w:shd w:val="clear" w:color="auto" w:fill="0B457C"/>
            <w:tcMar>
              <w:top w:w="40" w:type="dxa"/>
              <w:left w:w="80" w:type="dxa"/>
              <w:bottom w:w="40" w:type="dxa"/>
              <w:right w:w="80" w:type="dxa"/>
            </w:tcMar>
          </w:tcPr>
          <w:p>
            <w:pPr>
              <w:spacing w:after="20" w:before="20"/>
            </w:pPr>
            <w:r>
              <w:rPr>
                <w:b/>
                <w:color w:val="FFFFFF"/>
                <w:sz w:val="16"/>
              </w:rPr>
              <w:t>Area</w:t>
            </w:r>
          </w:p>
        </w:tc>
        <w:tc>
          <w:tcPr>
            <w:tcW w:type="dxa" w:w="2381"/>
            <w:shd w:val="clear" w:color="auto" w:fill="0B457C"/>
            <w:tcMar>
              <w:top w:w="40" w:type="dxa"/>
              <w:left w:w="80" w:type="dxa"/>
              <w:bottom w:w="40" w:type="dxa"/>
              <w:right w:w="80" w:type="dxa"/>
            </w:tcMar>
          </w:tcPr>
          <w:p>
            <w:pPr>
              <w:spacing w:after="20" w:before="20"/>
            </w:pPr>
            <w:r>
              <w:rPr>
                <w:b/>
                <w:color w:val="FFFFFF"/>
                <w:sz w:val="16"/>
              </w:rPr>
              <w:t>Tool and version</w:t>
            </w:r>
          </w:p>
        </w:tc>
        <w:tc>
          <w:tcPr>
            <w:tcW w:type="dxa" w:w="5715"/>
            <w:shd w:val="clear" w:color="auto" w:fill="0B457C"/>
            <w:tcMar>
              <w:top w:w="40" w:type="dxa"/>
              <w:left w:w="80" w:type="dxa"/>
              <w:bottom w:w="40" w:type="dxa"/>
              <w:right w:w="80" w:type="dxa"/>
            </w:tcMar>
          </w:tcPr>
          <w:p>
            <w:pPr>
              <w:spacing w:after="20" w:before="20"/>
            </w:pPr>
            <w:r>
              <w:rPr>
                <w:b/>
                <w:color w:val="FFFFFF"/>
                <w:sz w:val="16"/>
              </w:rPr>
              <w:t>Why this one</w:t>
            </w:r>
          </w:p>
        </w:tc>
      </w:tr>
      <w:tr>
        <w:trPr>
          <w:cantSplit/>
        </w:trPr>
        <w:tc>
          <w:tcPr>
            <w:tcW w:type="dxa" w:w="1429"/>
            <w:tcMar>
              <w:top w:w="40" w:type="dxa"/>
              <w:left w:w="80" w:type="dxa"/>
              <w:bottom w:w="40" w:type="dxa"/>
              <w:right w:w="80" w:type="dxa"/>
            </w:tcMar>
          </w:tcPr>
          <w:p>
            <w:pPr>
              <w:spacing w:after="20" w:before="20" w:line="245" w:lineRule="auto"/>
            </w:pPr>
            <w:r>
              <w:rPr>
                <w:i w:val="0"/>
                <w:sz w:val="16"/>
              </w:rPr>
              <w:t>Language</w:t>
            </w:r>
          </w:p>
        </w:tc>
        <w:tc>
          <w:tcPr>
            <w:tcW w:type="dxa" w:w="2381"/>
            <w:tcMar>
              <w:top w:w="40" w:type="dxa"/>
              <w:left w:w="80" w:type="dxa"/>
              <w:bottom w:w="40" w:type="dxa"/>
              <w:right w:w="80" w:type="dxa"/>
            </w:tcMar>
          </w:tcPr>
          <w:p>
            <w:pPr>
              <w:spacing w:after="20" w:before="20" w:line="245" w:lineRule="auto"/>
            </w:pPr>
            <w:r>
              <w:rPr>
                <w:i w:val="0"/>
                <w:sz w:val="16"/>
              </w:rPr>
              <w:t>Python 3.12</w:t>
            </w:r>
          </w:p>
        </w:tc>
        <w:tc>
          <w:tcPr>
            <w:tcW w:type="dxa" w:w="5715"/>
            <w:tcMar>
              <w:top w:w="40" w:type="dxa"/>
              <w:left w:w="80" w:type="dxa"/>
              <w:bottom w:w="40" w:type="dxa"/>
              <w:right w:w="80" w:type="dxa"/>
            </w:tcMar>
          </w:tcPr>
          <w:p>
            <w:pPr>
              <w:spacing w:after="20" w:before="20" w:line="245" w:lineRule="auto"/>
            </w:pPr>
            <w:r>
              <w:rPr>
                <w:i w:val="0"/>
                <w:sz w:val="16"/>
              </w:rPr>
              <w:t>Modern typing, and the standard library covers the cryptography we needed</w:t>
            </w:r>
          </w:p>
        </w:tc>
      </w:tr>
      <w:tr>
        <w:trPr>
          <w:cantSplit/>
        </w:trPr>
        <w:tc>
          <w:tcPr>
            <w:tcW w:type="dxa" w:w="1429"/>
            <w:tcMar>
              <w:top w:w="40" w:type="dxa"/>
              <w:left w:w="80" w:type="dxa"/>
              <w:bottom w:w="40" w:type="dxa"/>
              <w:right w:w="80" w:type="dxa"/>
            </w:tcMar>
            <w:shd w:val="clear" w:color="auto" w:fill="F4F8FC"/>
          </w:tcPr>
          <w:p>
            <w:pPr>
              <w:spacing w:after="20" w:before="20" w:line="245" w:lineRule="auto"/>
            </w:pPr>
            <w:r>
              <w:rPr>
                <w:i w:val="0"/>
                <w:sz w:val="16"/>
              </w:rPr>
              <w:t>API framework</w:t>
            </w:r>
          </w:p>
        </w:tc>
        <w:tc>
          <w:tcPr>
            <w:tcW w:type="dxa" w:w="2381"/>
            <w:tcMar>
              <w:top w:w="40" w:type="dxa"/>
              <w:left w:w="80" w:type="dxa"/>
              <w:bottom w:w="40" w:type="dxa"/>
              <w:right w:w="80" w:type="dxa"/>
            </w:tcMar>
            <w:shd w:val="clear" w:color="auto" w:fill="F4F8FC"/>
          </w:tcPr>
          <w:p>
            <w:pPr>
              <w:spacing w:after="20" w:before="20" w:line="245" w:lineRule="auto"/>
            </w:pPr>
            <w:r>
              <w:rPr>
                <w:i w:val="0"/>
                <w:sz w:val="16"/>
              </w:rPr>
              <w:t>FastAPI 0.110 on uvicorn</w:t>
            </w:r>
          </w:p>
        </w:tc>
        <w:tc>
          <w:tcPr>
            <w:tcW w:type="dxa" w:w="5715"/>
            <w:tcMar>
              <w:top w:w="40" w:type="dxa"/>
              <w:left w:w="80" w:type="dxa"/>
              <w:bottom w:w="40" w:type="dxa"/>
              <w:right w:w="80" w:type="dxa"/>
            </w:tcMar>
            <w:shd w:val="clear" w:color="auto" w:fill="F4F8FC"/>
          </w:tcPr>
          <w:p>
            <w:pPr>
              <w:spacing w:after="20" w:before="20" w:line="245" w:lineRule="auto"/>
            </w:pPr>
            <w:r>
              <w:rPr>
                <w:i w:val="0"/>
                <w:sz w:val="16"/>
              </w:rPr>
              <w:t>Generates the OpenAPI document from the same models it validates with</w:t>
            </w:r>
          </w:p>
        </w:tc>
      </w:tr>
      <w:tr>
        <w:trPr>
          <w:cantSplit/>
        </w:trPr>
        <w:tc>
          <w:tcPr>
            <w:tcW w:type="dxa" w:w="1429"/>
            <w:tcMar>
              <w:top w:w="40" w:type="dxa"/>
              <w:left w:w="80" w:type="dxa"/>
              <w:bottom w:w="40" w:type="dxa"/>
              <w:right w:w="80" w:type="dxa"/>
            </w:tcMar>
          </w:tcPr>
          <w:p>
            <w:pPr>
              <w:spacing w:after="20" w:before="20" w:line="245" w:lineRule="auto"/>
            </w:pPr>
            <w:r>
              <w:rPr>
                <w:i w:val="0"/>
                <w:sz w:val="16"/>
              </w:rPr>
              <w:t>Validation</w:t>
            </w:r>
          </w:p>
        </w:tc>
        <w:tc>
          <w:tcPr>
            <w:tcW w:type="dxa" w:w="2381"/>
            <w:tcMar>
              <w:top w:w="40" w:type="dxa"/>
              <w:left w:w="80" w:type="dxa"/>
              <w:bottom w:w="40" w:type="dxa"/>
              <w:right w:w="80" w:type="dxa"/>
            </w:tcMar>
          </w:tcPr>
          <w:p>
            <w:pPr>
              <w:spacing w:after="20" w:before="20" w:line="245" w:lineRule="auto"/>
            </w:pPr>
            <w:r>
              <w:rPr>
                <w:i w:val="0"/>
                <w:sz w:val="16"/>
              </w:rPr>
              <w:t>Pydantic 2.13</w:t>
            </w:r>
          </w:p>
        </w:tc>
        <w:tc>
          <w:tcPr>
            <w:tcW w:type="dxa" w:w="5715"/>
            <w:tcMar>
              <w:top w:w="40" w:type="dxa"/>
              <w:left w:w="80" w:type="dxa"/>
              <w:bottom w:w="40" w:type="dxa"/>
              <w:right w:w="80" w:type="dxa"/>
            </w:tcMar>
          </w:tcPr>
          <w:p>
            <w:pPr>
              <w:spacing w:after="20" w:before="20" w:line="245" w:lineRule="auto"/>
            </w:pPr>
            <w:r>
              <w:rPr>
                <w:i w:val="0"/>
                <w:sz w:val="16"/>
              </w:rPr>
              <w:t>One definition serves as validation, serialisation and documentation</w:t>
            </w:r>
          </w:p>
        </w:tc>
      </w:tr>
      <w:tr>
        <w:trPr>
          <w:cantSplit/>
        </w:trPr>
        <w:tc>
          <w:tcPr>
            <w:tcW w:type="dxa" w:w="1429"/>
            <w:tcMar>
              <w:top w:w="40" w:type="dxa"/>
              <w:left w:w="80" w:type="dxa"/>
              <w:bottom w:w="40" w:type="dxa"/>
              <w:right w:w="80" w:type="dxa"/>
            </w:tcMar>
            <w:shd w:val="clear" w:color="auto" w:fill="F4F8FC"/>
          </w:tcPr>
          <w:p>
            <w:pPr>
              <w:spacing w:after="20" w:before="20" w:line="245" w:lineRule="auto"/>
            </w:pPr>
            <w:r>
              <w:rPr>
                <w:i w:val="0"/>
                <w:sz w:val="16"/>
              </w:rPr>
              <w:t>ORM</w:t>
            </w:r>
          </w:p>
        </w:tc>
        <w:tc>
          <w:tcPr>
            <w:tcW w:type="dxa" w:w="2381"/>
            <w:tcMar>
              <w:top w:w="40" w:type="dxa"/>
              <w:left w:w="80" w:type="dxa"/>
              <w:bottom w:w="40" w:type="dxa"/>
              <w:right w:w="80" w:type="dxa"/>
            </w:tcMar>
            <w:shd w:val="clear" w:color="auto" w:fill="F4F8FC"/>
          </w:tcPr>
          <w:p>
            <w:pPr>
              <w:spacing w:after="20" w:before="20" w:line="245" w:lineRule="auto"/>
            </w:pPr>
            <w:r>
              <w:rPr>
                <w:i w:val="0"/>
                <w:sz w:val="16"/>
              </w:rPr>
              <w:t>SQLAlchemy 2.0</w:t>
            </w:r>
          </w:p>
        </w:tc>
        <w:tc>
          <w:tcPr>
            <w:tcW w:type="dxa" w:w="5715"/>
            <w:tcMar>
              <w:top w:w="40" w:type="dxa"/>
              <w:left w:w="80" w:type="dxa"/>
              <w:bottom w:w="40" w:type="dxa"/>
              <w:right w:w="80" w:type="dxa"/>
            </w:tcMar>
            <w:shd w:val="clear" w:color="auto" w:fill="F4F8FC"/>
          </w:tcPr>
          <w:p>
            <w:pPr>
              <w:spacing w:after="20" w:before="20" w:line="245" w:lineRule="auto"/>
            </w:pPr>
            <w:r>
              <w:rPr>
                <w:i w:val="0"/>
                <w:sz w:val="16"/>
              </w:rPr>
              <w:t>Lets the storage engine change without the query code changing</w:t>
            </w:r>
          </w:p>
        </w:tc>
      </w:tr>
      <w:tr>
        <w:trPr>
          <w:cantSplit/>
        </w:trPr>
        <w:tc>
          <w:tcPr>
            <w:tcW w:type="dxa" w:w="1429"/>
            <w:tcMar>
              <w:top w:w="40" w:type="dxa"/>
              <w:left w:w="80" w:type="dxa"/>
              <w:bottom w:w="40" w:type="dxa"/>
              <w:right w:w="80" w:type="dxa"/>
            </w:tcMar>
          </w:tcPr>
          <w:p>
            <w:pPr>
              <w:spacing w:after="20" w:before="20" w:line="245" w:lineRule="auto"/>
            </w:pPr>
            <w:r>
              <w:rPr>
                <w:i w:val="0"/>
                <w:sz w:val="16"/>
              </w:rPr>
              <w:t>Database</w:t>
            </w:r>
          </w:p>
        </w:tc>
        <w:tc>
          <w:tcPr>
            <w:tcW w:type="dxa" w:w="2381"/>
            <w:tcMar>
              <w:top w:w="40" w:type="dxa"/>
              <w:left w:w="80" w:type="dxa"/>
              <w:bottom w:w="40" w:type="dxa"/>
              <w:right w:w="80" w:type="dxa"/>
            </w:tcMar>
          </w:tcPr>
          <w:p>
            <w:pPr>
              <w:spacing w:after="20" w:before="20" w:line="245" w:lineRule="auto"/>
            </w:pPr>
            <w:r>
              <w:rPr>
                <w:i w:val="0"/>
                <w:sz w:val="16"/>
              </w:rPr>
              <w:t>SQLite (dev/test), PostgreSQL-ready</w:t>
            </w:r>
          </w:p>
        </w:tc>
        <w:tc>
          <w:tcPr>
            <w:tcW w:type="dxa" w:w="5715"/>
            <w:tcMar>
              <w:top w:w="40" w:type="dxa"/>
              <w:left w:w="80" w:type="dxa"/>
              <w:bottom w:w="40" w:type="dxa"/>
              <w:right w:w="80" w:type="dxa"/>
            </w:tcMar>
          </w:tcPr>
          <w:p>
            <w:pPr>
              <w:spacing w:after="20" w:before="20" w:line="245" w:lineRule="auto"/>
            </w:pPr>
            <w:r>
              <w:rPr>
                <w:i w:val="0"/>
                <w:sz w:val="16"/>
              </w:rPr>
              <w:t>Zero setup for reviewers; the ORM keeps the migration path open</w:t>
            </w:r>
          </w:p>
        </w:tc>
      </w:tr>
      <w:tr>
        <w:trPr>
          <w:cantSplit/>
        </w:trPr>
        <w:tc>
          <w:tcPr>
            <w:tcW w:type="dxa" w:w="1429"/>
            <w:tcMar>
              <w:top w:w="40" w:type="dxa"/>
              <w:left w:w="80" w:type="dxa"/>
              <w:bottom w:w="40" w:type="dxa"/>
              <w:right w:w="80" w:type="dxa"/>
            </w:tcMar>
            <w:shd w:val="clear" w:color="auto" w:fill="F4F8FC"/>
          </w:tcPr>
          <w:p>
            <w:pPr>
              <w:spacing w:after="20" w:before="20" w:line="245" w:lineRule="auto"/>
            </w:pPr>
            <w:r>
              <w:rPr>
                <w:i w:val="0"/>
                <w:sz w:val="16"/>
              </w:rPr>
              <w:t>Frontend</w:t>
            </w:r>
          </w:p>
        </w:tc>
        <w:tc>
          <w:tcPr>
            <w:tcW w:type="dxa" w:w="2381"/>
            <w:tcMar>
              <w:top w:w="40" w:type="dxa"/>
              <w:left w:w="80" w:type="dxa"/>
              <w:bottom w:w="40" w:type="dxa"/>
              <w:right w:w="80" w:type="dxa"/>
            </w:tcMar>
            <w:shd w:val="clear" w:color="auto" w:fill="F4F8FC"/>
          </w:tcPr>
          <w:p>
            <w:pPr>
              <w:spacing w:after="20" w:before="20" w:line="245" w:lineRule="auto"/>
            </w:pPr>
            <w:r>
              <w:rPr>
                <w:i w:val="0"/>
                <w:sz w:val="16"/>
              </w:rPr>
              <w:t>HTML5, CSS3, vanilla ES6</w:t>
            </w:r>
          </w:p>
        </w:tc>
        <w:tc>
          <w:tcPr>
            <w:tcW w:type="dxa" w:w="5715"/>
            <w:tcMar>
              <w:top w:w="40" w:type="dxa"/>
              <w:left w:w="80" w:type="dxa"/>
              <w:bottom w:w="40" w:type="dxa"/>
              <w:right w:w="80" w:type="dxa"/>
            </w:tcMar>
            <w:shd w:val="clear" w:color="auto" w:fill="F4F8FC"/>
          </w:tcPr>
          <w:p>
            <w:pPr>
              <w:spacing w:after="20" w:before="20" w:line="245" w:lineRule="auto"/>
            </w:pPr>
            <w:r>
              <w:rPr>
                <w:i w:val="0"/>
                <w:sz w:val="16"/>
              </w:rPr>
              <w:t>No build step, so the UI cannot rot independently of the API</w:t>
            </w:r>
          </w:p>
        </w:tc>
      </w:tr>
      <w:tr>
        <w:trPr>
          <w:cantSplit/>
        </w:trPr>
        <w:tc>
          <w:tcPr>
            <w:tcW w:type="dxa" w:w="1429"/>
            <w:tcMar>
              <w:top w:w="40" w:type="dxa"/>
              <w:left w:w="80" w:type="dxa"/>
              <w:bottom w:w="40" w:type="dxa"/>
              <w:right w:w="80" w:type="dxa"/>
            </w:tcMar>
          </w:tcPr>
          <w:p>
            <w:pPr>
              <w:spacing w:after="20" w:before="20" w:line="245" w:lineRule="auto"/>
            </w:pPr>
            <w:r>
              <w:rPr>
                <w:i w:val="0"/>
                <w:sz w:val="16"/>
              </w:rPr>
              <w:t>Testing</w:t>
            </w:r>
          </w:p>
        </w:tc>
        <w:tc>
          <w:tcPr>
            <w:tcW w:type="dxa" w:w="2381"/>
            <w:tcMar>
              <w:top w:w="40" w:type="dxa"/>
              <w:left w:w="80" w:type="dxa"/>
              <w:bottom w:w="40" w:type="dxa"/>
              <w:right w:w="80" w:type="dxa"/>
            </w:tcMar>
          </w:tcPr>
          <w:p>
            <w:pPr>
              <w:spacing w:after="20" w:before="20" w:line="245" w:lineRule="auto"/>
            </w:pPr>
            <w:r>
              <w:rPr>
                <w:i w:val="0"/>
                <w:sz w:val="16"/>
              </w:rPr>
              <w:t>pytest 8.4, coverage.py</w:t>
            </w:r>
          </w:p>
        </w:tc>
        <w:tc>
          <w:tcPr>
            <w:tcW w:type="dxa" w:w="5715"/>
            <w:tcMar>
              <w:top w:w="40" w:type="dxa"/>
              <w:left w:w="80" w:type="dxa"/>
              <w:bottom w:w="40" w:type="dxa"/>
              <w:right w:w="80" w:type="dxa"/>
            </w:tcMar>
          </w:tcPr>
          <w:p>
            <w:pPr>
              <w:spacing w:after="20" w:before="20" w:line="245" w:lineRule="auto"/>
            </w:pPr>
            <w:r>
              <w:rPr>
                <w:i w:val="0"/>
                <w:sz w:val="16"/>
              </w:rPr>
              <w:t>Fixtures made per-test isolation straightforward</w:t>
            </w:r>
          </w:p>
        </w:tc>
      </w:tr>
      <w:tr>
        <w:trPr>
          <w:cantSplit/>
        </w:trPr>
        <w:tc>
          <w:tcPr>
            <w:tcW w:type="dxa" w:w="1429"/>
            <w:tcMar>
              <w:top w:w="40" w:type="dxa"/>
              <w:left w:w="80" w:type="dxa"/>
              <w:bottom w:w="40" w:type="dxa"/>
              <w:right w:w="80" w:type="dxa"/>
            </w:tcMar>
            <w:shd w:val="clear" w:color="auto" w:fill="F4F8FC"/>
          </w:tcPr>
          <w:p>
            <w:pPr>
              <w:spacing w:after="20" w:before="20" w:line="245" w:lineRule="auto"/>
            </w:pPr>
            <w:r>
              <w:rPr>
                <w:i w:val="0"/>
                <w:sz w:val="16"/>
              </w:rPr>
              <w:t>Static analysis</w:t>
            </w:r>
          </w:p>
        </w:tc>
        <w:tc>
          <w:tcPr>
            <w:tcW w:type="dxa" w:w="2381"/>
            <w:tcMar>
              <w:top w:w="40" w:type="dxa"/>
              <w:left w:w="80" w:type="dxa"/>
              <w:bottom w:w="40" w:type="dxa"/>
              <w:right w:w="80" w:type="dxa"/>
            </w:tcMar>
            <w:shd w:val="clear" w:color="auto" w:fill="F4F8FC"/>
          </w:tcPr>
          <w:p>
            <w:pPr>
              <w:spacing w:after="20" w:before="20" w:line="245" w:lineRule="auto"/>
            </w:pPr>
            <w:r>
              <w:rPr>
                <w:i w:val="0"/>
                <w:sz w:val="16"/>
              </w:rPr>
              <w:t>ruff, bandit</w:t>
            </w:r>
          </w:p>
        </w:tc>
        <w:tc>
          <w:tcPr>
            <w:tcW w:type="dxa" w:w="5715"/>
            <w:tcMar>
              <w:top w:w="40" w:type="dxa"/>
              <w:left w:w="80" w:type="dxa"/>
              <w:bottom w:w="40" w:type="dxa"/>
              <w:right w:w="80" w:type="dxa"/>
            </w:tcMar>
            <w:shd w:val="clear" w:color="auto" w:fill="F4F8FC"/>
          </w:tcPr>
          <w:p>
            <w:pPr>
              <w:spacing w:after="20" w:before="20" w:line="245" w:lineRule="auto"/>
            </w:pPr>
            <w:r>
              <w:rPr>
                <w:i w:val="0"/>
                <w:sz w:val="16"/>
              </w:rPr>
              <w:t>Style and bug patterns; medium-and-above security findings</w:t>
            </w:r>
          </w:p>
        </w:tc>
      </w:tr>
      <w:tr>
        <w:trPr>
          <w:cantSplit/>
        </w:trPr>
        <w:tc>
          <w:tcPr>
            <w:tcW w:type="dxa" w:w="1429"/>
            <w:tcMar>
              <w:top w:w="40" w:type="dxa"/>
              <w:left w:w="80" w:type="dxa"/>
              <w:bottom w:w="40" w:type="dxa"/>
              <w:right w:w="80" w:type="dxa"/>
            </w:tcMar>
          </w:tcPr>
          <w:p>
            <w:pPr>
              <w:spacing w:after="20" w:before="20" w:line="245" w:lineRule="auto"/>
            </w:pPr>
            <w:r>
              <w:rPr>
                <w:i w:val="0"/>
                <w:sz w:val="16"/>
              </w:rPr>
              <w:t>Containers</w:t>
            </w:r>
          </w:p>
        </w:tc>
        <w:tc>
          <w:tcPr>
            <w:tcW w:type="dxa" w:w="2381"/>
            <w:tcMar>
              <w:top w:w="40" w:type="dxa"/>
              <w:left w:w="80" w:type="dxa"/>
              <w:bottom w:w="40" w:type="dxa"/>
              <w:right w:w="80" w:type="dxa"/>
            </w:tcMar>
          </w:tcPr>
          <w:p>
            <w:pPr>
              <w:spacing w:after="20" w:before="20" w:line="245" w:lineRule="auto"/>
            </w:pPr>
            <w:r>
              <w:rPr>
                <w:i w:val="0"/>
                <w:sz w:val="16"/>
              </w:rPr>
              <w:t>Docker, multi-stage build</w:t>
            </w:r>
          </w:p>
        </w:tc>
        <w:tc>
          <w:tcPr>
            <w:tcW w:type="dxa" w:w="5715"/>
            <w:tcMar>
              <w:top w:w="40" w:type="dxa"/>
              <w:left w:w="80" w:type="dxa"/>
              <w:bottom w:w="40" w:type="dxa"/>
              <w:right w:w="80" w:type="dxa"/>
            </w:tcMar>
          </w:tcPr>
          <w:p>
            <w:pPr>
              <w:spacing w:after="20" w:before="20" w:line="245" w:lineRule="auto"/>
            </w:pPr>
            <w:r>
              <w:rPr>
                <w:i w:val="0"/>
                <w:sz w:val="16"/>
              </w:rPr>
              <w:t>Same artefact on a laptop and on the runner</w:t>
            </w:r>
          </w:p>
        </w:tc>
      </w:tr>
      <w:tr>
        <w:trPr>
          <w:cantSplit/>
        </w:trPr>
        <w:tc>
          <w:tcPr>
            <w:tcW w:type="dxa" w:w="1429"/>
            <w:tcMar>
              <w:top w:w="40" w:type="dxa"/>
              <w:left w:w="80" w:type="dxa"/>
              <w:bottom w:w="40" w:type="dxa"/>
              <w:right w:w="80" w:type="dxa"/>
            </w:tcMar>
            <w:shd w:val="clear" w:color="auto" w:fill="F4F8FC"/>
          </w:tcPr>
          <w:p>
            <w:pPr>
              <w:spacing w:after="20" w:before="20" w:line="245" w:lineRule="auto"/>
            </w:pPr>
            <w:r>
              <w:rPr>
                <w:i w:val="0"/>
                <w:sz w:val="16"/>
              </w:rPr>
              <w:t>CI/CD</w:t>
            </w:r>
          </w:p>
        </w:tc>
        <w:tc>
          <w:tcPr>
            <w:tcW w:type="dxa" w:w="2381"/>
            <w:tcMar>
              <w:top w:w="40" w:type="dxa"/>
              <w:left w:w="80" w:type="dxa"/>
              <w:bottom w:w="40" w:type="dxa"/>
              <w:right w:w="80" w:type="dxa"/>
            </w:tcMar>
            <w:shd w:val="clear" w:color="auto" w:fill="F4F8FC"/>
          </w:tcPr>
          <w:p>
            <w:pPr>
              <w:spacing w:after="20" w:before="20" w:line="245" w:lineRule="auto"/>
            </w:pPr>
            <w:r>
              <w:rPr>
                <w:i w:val="0"/>
                <w:sz w:val="16"/>
              </w:rPr>
              <w:t>GitHub Actions</w:t>
            </w:r>
          </w:p>
        </w:tc>
        <w:tc>
          <w:tcPr>
            <w:tcW w:type="dxa" w:w="5715"/>
            <w:tcMar>
              <w:top w:w="40" w:type="dxa"/>
              <w:left w:w="80" w:type="dxa"/>
              <w:bottom w:w="40" w:type="dxa"/>
              <w:right w:w="80" w:type="dxa"/>
            </w:tcMar>
            <w:shd w:val="clear" w:color="auto" w:fill="F4F8FC"/>
          </w:tcPr>
          <w:p>
            <w:pPr>
              <w:spacing w:after="20" w:before="20" w:line="245" w:lineRule="auto"/>
            </w:pPr>
            <w:r>
              <w:rPr>
                <w:i w:val="0"/>
                <w:sz w:val="16"/>
              </w:rPr>
              <w:t>Free, and lives next to the code it gates</w:t>
            </w:r>
          </w:p>
        </w:tc>
      </w:tr>
      <w:tr>
        <w:trPr>
          <w:cantSplit/>
        </w:trPr>
        <w:tc>
          <w:tcPr>
            <w:tcW w:type="dxa" w:w="1429"/>
            <w:tcMar>
              <w:top w:w="40" w:type="dxa"/>
              <w:left w:w="80" w:type="dxa"/>
              <w:bottom w:w="40" w:type="dxa"/>
              <w:right w:w="80" w:type="dxa"/>
            </w:tcMar>
          </w:tcPr>
          <w:p>
            <w:pPr>
              <w:spacing w:after="20" w:before="20" w:line="245" w:lineRule="auto"/>
            </w:pPr>
            <w:r>
              <w:rPr>
                <w:i w:val="0"/>
                <w:sz w:val="16"/>
              </w:rPr>
              <w:t>Observability</w:t>
            </w:r>
          </w:p>
        </w:tc>
        <w:tc>
          <w:tcPr>
            <w:tcW w:type="dxa" w:w="2381"/>
            <w:tcMar>
              <w:top w:w="40" w:type="dxa"/>
              <w:left w:w="80" w:type="dxa"/>
              <w:bottom w:w="40" w:type="dxa"/>
              <w:right w:w="80" w:type="dxa"/>
            </w:tcMar>
          </w:tcPr>
          <w:p>
            <w:pPr>
              <w:spacing w:after="20" w:before="20" w:line="245" w:lineRule="auto"/>
            </w:pPr>
            <w:r>
              <w:rPr>
                <w:i w:val="0"/>
                <w:sz w:val="16"/>
              </w:rPr>
              <w:t>Custom Prometheus registry, JSON logging</w:t>
            </w:r>
          </w:p>
        </w:tc>
        <w:tc>
          <w:tcPr>
            <w:tcW w:type="dxa" w:w="5715"/>
            <w:tcMar>
              <w:top w:w="40" w:type="dxa"/>
              <w:left w:w="80" w:type="dxa"/>
              <w:bottom w:w="40" w:type="dxa"/>
              <w:right w:w="80" w:type="dxa"/>
            </w:tcMar>
          </w:tcPr>
          <w:p>
            <w:pPr>
              <w:spacing w:after="20" w:before="20" w:line="245" w:lineRule="auto"/>
            </w:pPr>
            <w:r>
              <w:rPr>
                <w:i w:val="0"/>
                <w:sz w:val="16"/>
              </w:rPr>
              <w:t>Standard exposition format with no extra dependency</w:t>
            </w:r>
          </w:p>
        </w:tc>
      </w:tr>
      <w:tr>
        <w:trPr>
          <w:cantSplit/>
        </w:trPr>
        <w:tc>
          <w:tcPr>
            <w:tcW w:type="dxa" w:w="1429"/>
            <w:tcMar>
              <w:top w:w="40" w:type="dxa"/>
              <w:left w:w="80" w:type="dxa"/>
              <w:bottom w:w="40" w:type="dxa"/>
              <w:right w:w="80" w:type="dxa"/>
            </w:tcMar>
            <w:shd w:val="clear" w:color="auto" w:fill="F4F8FC"/>
          </w:tcPr>
          <w:p>
            <w:pPr>
              <w:spacing w:after="20" w:before="20" w:line="245" w:lineRule="auto"/>
            </w:pPr>
            <w:r>
              <w:rPr>
                <w:i w:val="0"/>
                <w:sz w:val="16"/>
              </w:rPr>
              <w:t>Load testing</w:t>
            </w:r>
          </w:p>
        </w:tc>
        <w:tc>
          <w:tcPr>
            <w:tcW w:type="dxa" w:w="2381"/>
            <w:tcMar>
              <w:top w:w="40" w:type="dxa"/>
              <w:left w:w="80" w:type="dxa"/>
              <w:bottom w:w="40" w:type="dxa"/>
              <w:right w:w="80" w:type="dxa"/>
            </w:tcMar>
            <w:shd w:val="clear" w:color="auto" w:fill="F4F8FC"/>
          </w:tcPr>
          <w:p>
            <w:pPr>
              <w:spacing w:after="20" w:before="20" w:line="245" w:lineRule="auto"/>
            </w:pPr>
            <w:r>
              <w:rPr>
                <w:i w:val="0"/>
                <w:sz w:val="16"/>
              </w:rPr>
              <w:t>Custom httpx harness</w:t>
            </w:r>
          </w:p>
        </w:tc>
        <w:tc>
          <w:tcPr>
            <w:tcW w:type="dxa" w:w="5715"/>
            <w:tcMar>
              <w:top w:w="40" w:type="dxa"/>
              <w:left w:w="80" w:type="dxa"/>
              <w:bottom w:w="40" w:type="dxa"/>
              <w:right w:w="80" w:type="dxa"/>
            </w:tcMar>
            <w:shd w:val="clear" w:color="auto" w:fill="F4F8FC"/>
          </w:tcPr>
          <w:p>
            <w:pPr>
              <w:spacing w:after="20" w:before="20" w:line="245" w:lineRule="auto"/>
            </w:pPr>
            <w:r>
              <w:rPr>
                <w:i w:val="0"/>
                <w:sz w:val="16"/>
              </w:rPr>
              <w:t>We needed per-request latencies to report percentiles, not just averages</w:t>
            </w:r>
          </w:p>
        </w:tc>
      </w:tr>
      <w:tr>
        <w:trPr>
          <w:cantSplit/>
        </w:trPr>
        <w:tc>
          <w:tcPr>
            <w:tcW w:type="dxa" w:w="1429"/>
            <w:tcMar>
              <w:top w:w="40" w:type="dxa"/>
              <w:left w:w="80" w:type="dxa"/>
              <w:bottom w:w="40" w:type="dxa"/>
              <w:right w:w="80" w:type="dxa"/>
            </w:tcMar>
          </w:tcPr>
          <w:p>
            <w:pPr>
              <w:spacing w:after="20" w:before="20" w:line="245" w:lineRule="auto"/>
            </w:pPr>
            <w:r>
              <w:rPr>
                <w:i w:val="0"/>
                <w:sz w:val="16"/>
              </w:rPr>
              <w:t>Version control</w:t>
            </w:r>
          </w:p>
        </w:tc>
        <w:tc>
          <w:tcPr>
            <w:tcW w:type="dxa" w:w="2381"/>
            <w:tcMar>
              <w:top w:w="40" w:type="dxa"/>
              <w:left w:w="80" w:type="dxa"/>
              <w:bottom w:w="40" w:type="dxa"/>
              <w:right w:w="80" w:type="dxa"/>
            </w:tcMar>
          </w:tcPr>
          <w:p>
            <w:pPr>
              <w:spacing w:after="20" w:before="20" w:line="245" w:lineRule="auto"/>
            </w:pPr>
            <w:r>
              <w:rPr>
                <w:i w:val="0"/>
                <w:sz w:val="16"/>
              </w:rPr>
              <w:t>Git and GitHub</w:t>
            </w:r>
          </w:p>
        </w:tc>
        <w:tc>
          <w:tcPr>
            <w:tcW w:type="dxa" w:w="5715"/>
            <w:tcMar>
              <w:top w:w="40" w:type="dxa"/>
              <w:left w:w="80" w:type="dxa"/>
              <w:bottom w:w="40" w:type="dxa"/>
              <w:right w:w="80" w:type="dxa"/>
            </w:tcMar>
          </w:tcPr>
          <w:p>
            <w:pPr>
              <w:spacing w:after="20" w:before="20" w:line="245" w:lineRule="auto"/>
            </w:pPr>
            <w:r>
              <w:rPr>
                <w:i w:val="0"/>
                <w:sz w:val="16"/>
              </w:rPr>
              <w:t>Protected main branch; the pipeline is the gate</w:t>
            </w:r>
          </w:p>
        </w:tc>
      </w:tr>
    </w:tbl>
    <w:p>
      <w:pPr>
        <w:keepNext/>
        <w:spacing w:before="160" w:after="60"/>
      </w:pPr>
      <w:r>
        <w:rPr>
          <w:b/>
          <w:color w:val="12233A"/>
          <w:sz w:val="21"/>
        </w:rPr>
        <w:t>7.2  Repository layout</w:t>
      </w:r>
    </w:p>
    <w:p>
      <w:pPr>
        <w:keepNext/>
        <w:keepLines/>
        <w:spacing w:before="60" w:after="60" w:line="240" w:lineRule="auto"/>
        <w:ind w:left="85"/>
        <w:pBdr>
          <w:top w:val="single" w:sz="4" w:space="4" w:color="C7D5E2"/>
          <w:left w:val="single" w:sz="4" w:space="4" w:color="C7D5E2"/>
          <w:bottom w:val="single" w:sz="4" w:space="4" w:color="C7D5E2"/>
          <w:right w:val="single" w:sz="4" w:space="4" w:color="C7D5E2"/>
        </w:pBdr>
        <w:shd w:val="clear" w:fill="F2F5F8"/>
      </w:pPr>
      <w:r>
        <w:rPr>
          <w:rFonts w:ascii="Consolas" w:hAnsi="Consolas"/>
          <w:color w:val="1B2E44"/>
          <w:sz w:val="14"/>
        </w:rPr>
        <w:t>SE-assigment/</w:t>
        <w:br/>
      </w:r>
      <w:r>
        <w:rPr>
          <w:rFonts w:ascii="Consolas" w:hAnsi="Consolas"/>
          <w:color w:val="1B2E44"/>
          <w:sz w:val="14"/>
        </w:rPr>
        <w:t>├── backend/</w:t>
        <w:br/>
      </w:r>
      <w:r>
        <w:rPr>
          <w:rFonts w:ascii="Consolas" w:hAnsi="Consolas"/>
          <w:color w:val="1B2E44"/>
          <w:sz w:val="14"/>
        </w:rPr>
        <w:t>│   ├── app/</w:t>
        <w:br/>
      </w:r>
      <w:r>
        <w:rPr>
          <w:rFonts w:ascii="Consolas" w:hAnsi="Consolas"/>
          <w:color w:val="1B2E44"/>
          <w:sz w:val="14"/>
        </w:rPr>
        <w:t>│   │   ├── main.py            FastAPI app, middleware chain, router mounting</w:t>
        <w:br/>
      </w:r>
      <w:r>
        <w:rPr>
          <w:rFonts w:ascii="Consolas" w:hAnsi="Consolas"/>
          <w:color w:val="1B2E44"/>
          <w:sz w:val="14"/>
        </w:rPr>
        <w:t>│   │   ├── config.py          Environment-driven settings (12-factor)</w:t>
        <w:br/>
      </w:r>
      <w:r>
        <w:rPr>
          <w:rFonts w:ascii="Consolas" w:hAnsi="Consolas"/>
          <w:color w:val="1B2E44"/>
          <w:sz w:val="14"/>
        </w:rPr>
        <w:t>│   │   ├── database.py        Engine, session factory, request-scoped dependency</w:t>
        <w:br/>
      </w:r>
      <w:r>
        <w:rPr>
          <w:rFonts w:ascii="Consolas" w:hAnsi="Consolas"/>
          <w:color w:val="1B2E44"/>
          <w:sz w:val="14"/>
        </w:rPr>
        <w:t>│   │   ├── models.py          Six SQLAlchemy models and their constraints</w:t>
        <w:br/>
      </w:r>
      <w:r>
        <w:rPr>
          <w:rFonts w:ascii="Consolas" w:hAnsi="Consolas"/>
          <w:color w:val="1B2E44"/>
          <w:sz w:val="14"/>
        </w:rPr>
        <w:t>│   │   ├── schemas.py         Pydantic request/response contracts</w:t>
        <w:br/>
      </w:r>
      <w:r>
        <w:rPr>
          <w:rFonts w:ascii="Consolas" w:hAnsi="Consolas"/>
          <w:color w:val="1B2E44"/>
          <w:sz w:val="14"/>
        </w:rPr>
        <w:t>│   │   ├── security.py        PBKDF2 hashing and HS256 JWTs (standard library only)</w:t>
        <w:br/>
      </w:r>
      <w:r>
        <w:rPr>
          <w:rFonts w:ascii="Consolas" w:hAnsi="Consolas"/>
          <w:color w:val="1B2E44"/>
          <w:sz w:val="14"/>
        </w:rPr>
        <w:t>│   │   ├── deps.py            Bearer-token extraction and the role guard</w:t>
        <w:br/>
      </w:r>
      <w:r>
        <w:rPr>
          <w:rFonts w:ascii="Consolas" w:hAnsi="Consolas"/>
          <w:color w:val="1B2E44"/>
          <w:sz w:val="14"/>
        </w:rPr>
        <w:t>│   │   ├── events.py          In-process publish/subscribe bus</w:t>
        <w:br/>
      </w:r>
      <w:r>
        <w:rPr>
          <w:rFonts w:ascii="Consolas" w:hAnsi="Consolas"/>
          <w:color w:val="1B2E44"/>
          <w:sz w:val="14"/>
        </w:rPr>
        <w:t>│   │   ├── ratelimit.py       Sliding-window limiter</w:t>
        <w:br/>
      </w:r>
      <w:r>
        <w:rPr>
          <w:rFonts w:ascii="Consolas" w:hAnsi="Consolas"/>
          <w:color w:val="1B2E44"/>
          <w:sz w:val="14"/>
        </w:rPr>
        <w:t>│   │   ├── metrics.py         Prometheus registry (counters + latency histogram)</w:t>
        <w:br/>
      </w:r>
      <w:r>
        <w:rPr>
          <w:rFonts w:ascii="Consolas" w:hAnsi="Consolas"/>
          <w:color w:val="1B2E44"/>
          <w:sz w:val="14"/>
        </w:rPr>
        <w:t>│   │   ├── logging_conf.py    Structured JSON log formatter</w:t>
        <w:br/>
      </w:r>
      <w:r>
        <w:rPr>
          <w:rFonts w:ascii="Consolas" w:hAnsi="Consolas"/>
          <w:color w:val="1B2E44"/>
          <w:sz w:val="14"/>
        </w:rPr>
        <w:t>│   │   ├── seed.py            Idempotent demo data loader</w:t>
        <w:br/>
      </w:r>
      <w:r>
        <w:rPr>
          <w:rFonts w:ascii="Consolas" w:hAnsi="Consolas"/>
          <w:color w:val="1B2E44"/>
          <w:sz w:val="14"/>
        </w:rPr>
        <w:t>│   │   └── routers/           auth · doctors · appointments · notifications · ops</w:t>
        <w:br/>
      </w:r>
      <w:r>
        <w:rPr>
          <w:rFonts w:ascii="Consolas" w:hAnsi="Consolas"/>
          <w:color w:val="1B2E44"/>
          <w:sz w:val="14"/>
        </w:rPr>
        <w:t>│   └── tests/                 25 tests across four modules</w:t>
        <w:br/>
      </w:r>
      <w:r>
        <w:rPr>
          <w:rFonts w:ascii="Consolas" w:hAnsi="Consolas"/>
          <w:color w:val="1B2E44"/>
          <w:sz w:val="14"/>
        </w:rPr>
        <w:t>├── frontend/                  index.html · styles.css · app.js</w:t>
        <w:br/>
      </w:r>
      <w:r>
        <w:rPr>
          <w:rFonts w:ascii="Consolas" w:hAnsi="Consolas"/>
          <w:color w:val="1B2E44"/>
          <w:sz w:val="14"/>
        </w:rPr>
        <w:t>├── docs/                      figures, screenshots, console transcripts, load test</w:t>
        <w:br/>
      </w:r>
      <w:r>
        <w:rPr>
          <w:rFonts w:ascii="Consolas" w:hAnsi="Consolas"/>
          <w:color w:val="1B2E44"/>
          <w:sz w:val="14"/>
        </w:rPr>
        <w:t>├── .github/workflows/ci.yml   Four-stage pipeline</w:t>
        <w:br/>
      </w:r>
      <w:r>
        <w:rPr>
          <w:rFonts w:ascii="Consolas" w:hAnsi="Consolas"/>
          <w:color w:val="1B2E44"/>
          <w:sz w:val="14"/>
        </w:rPr>
        <w:t>├── Dockerfile                 Multi-stage, non-root, HEALTHCHECK</w:t>
        <w:br/>
      </w:r>
      <w:r>
        <w:rPr>
          <w:rFonts w:ascii="Consolas" w:hAnsi="Consolas"/>
          <w:color w:val="1B2E44"/>
          <w:sz w:val="14"/>
        </w:rPr>
        <w:t>└── docker-compose.yml         Local orchestration with a named volume</w:t>
      </w:r>
    </w:p>
    <w:p>
      <w:pPr>
        <w:spacing w:before="20" w:after="140"/>
        <w:jc w:val="center"/>
      </w:pPr>
      <w:r>
        <w:rPr>
          <w:i/>
          <w:color w:val="5F7186"/>
          <w:sz w:val="16"/>
        </w:rPr>
        <w:t>Listing 4 — Repository layout. 58 tracked files.</w:t>
      </w:r>
    </w:p>
    <w:p>
      <w:pPr>
        <w:keepNext/>
        <w:spacing w:before="160" w:after="60"/>
      </w:pPr>
      <w:r>
        <w:rPr>
          <w:b/>
          <w:color w:val="12233A"/>
          <w:sz w:val="21"/>
        </w:rPr>
        <w:t>7.3  Key implementation extracts</w:t>
      </w:r>
    </w:p>
    <w:p>
      <w:pPr>
        <w:spacing w:after="80"/>
        <w:jc w:val="both"/>
      </w:pPr>
      <w:r>
        <w:rPr>
          <w:b/>
          <w:i w:val="0"/>
          <w:sz w:val="20"/>
        </w:rPr>
        <w:t>The booking handler.</w:t>
      </w:r>
      <w:r>
        <w:rPr>
          <w:i w:val="0"/>
          <w:sz w:val="20"/>
        </w:rPr>
        <w:t xml:space="preserve"> The comment in the docstring is the important part: this code is safe because of what the database guarantees, not because of what the function checks.</w:t>
      </w:r>
    </w:p>
    <w:p>
      <w:pPr>
        <w:keepNext/>
        <w:keepLines/>
        <w:spacing w:before="60" w:after="60" w:line="240" w:lineRule="auto"/>
        <w:ind w:left="85"/>
        <w:pBdr>
          <w:top w:val="single" w:sz="4" w:space="4" w:color="C7D5E2"/>
          <w:left w:val="single" w:sz="4" w:space="4" w:color="C7D5E2"/>
          <w:bottom w:val="single" w:sz="4" w:space="4" w:color="C7D5E2"/>
          <w:right w:val="single" w:sz="4" w:space="4" w:color="C7D5E2"/>
        </w:pBdr>
        <w:shd w:val="clear" w:fill="F2F5F8"/>
      </w:pPr>
      <w:r>
        <w:rPr>
          <w:rFonts w:ascii="Consolas" w:hAnsi="Consolas"/>
          <w:color w:val="1B2E44"/>
          <w:sz w:val="14"/>
        </w:rPr>
        <w:t>@router.post("", response_model=MessageOut, status_code=201)</w:t>
        <w:br/>
      </w:r>
      <w:r>
        <w:rPr>
          <w:rFonts w:ascii="Consolas" w:hAnsi="Consolas"/>
          <w:color w:val="1B2E44"/>
          <w:sz w:val="14"/>
        </w:rPr>
        <w:t>def book(payload: BookingRequest,</w:t>
        <w:br/>
      </w:r>
      <w:r>
        <w:rPr>
          <w:rFonts w:ascii="Consolas" w:hAnsi="Consolas"/>
          <w:color w:val="1B2E44"/>
          <w:sz w:val="14"/>
        </w:rPr>
        <w:t xml:space="preserve">         db: Session = Depends(get_db),</w:t>
        <w:br/>
      </w:r>
      <w:r>
        <w:rPr>
          <w:rFonts w:ascii="Consolas" w:hAnsi="Consolas"/>
          <w:color w:val="1B2E44"/>
          <w:sz w:val="14"/>
        </w:rPr>
        <w:t xml:space="preserve">         user: User = Depends(current_user)):</w:t>
        <w:br/>
      </w:r>
      <w:r>
        <w:rPr>
          <w:rFonts w:ascii="Consolas" w:hAnsi="Consolas"/>
          <w:color w:val="1B2E44"/>
          <w:sz w:val="14"/>
        </w:rPr>
        <w:t xml:space="preserve">    """Concurrency safety comes from the database, not from the application:</w:t>
        <w:br/>
      </w:r>
      <w:r>
        <w:rPr>
          <w:rFonts w:ascii="Consolas" w:hAnsi="Consolas"/>
          <w:color w:val="1B2E44"/>
          <w:sz w:val="14"/>
        </w:rPr>
        <w:t xml:space="preserve">    the row is re-read with SELECT ... FOR UPDATE semantics inside the</w:t>
        <w:br/>
      </w:r>
      <w:r>
        <w:rPr>
          <w:rFonts w:ascii="Consolas" w:hAnsi="Consolas"/>
          <w:color w:val="1B2E44"/>
          <w:sz w:val="14"/>
        </w:rPr>
        <w:t xml:space="preserve">    transaction and Appointment.slot_id carries a UNIQUE index, so if two</w:t>
        <w:br/>
      </w:r>
      <w:r>
        <w:rPr>
          <w:rFonts w:ascii="Consolas" w:hAnsi="Consolas"/>
          <w:color w:val="1B2E44"/>
          <w:sz w:val="14"/>
        </w:rPr>
        <w:t xml:space="preserve">    requests race, exactly one commits and the other receives HTTP 409."""</w:t>
        <w:br/>
      </w:r>
      <w:r>
        <w:rPr>
          <w:rFonts w:ascii="Consolas" w:hAnsi="Consolas"/>
          <w:color w:val="1B2E44"/>
          <w:sz w:val="14"/>
        </w:rPr>
        <w:t xml:space="preserve">    slot = db.get(Slot, payload.slot_id, with_for_update=True)</w:t>
        <w:br/>
      </w:r>
      <w:r>
        <w:rPr>
          <w:rFonts w:ascii="Consolas" w:hAnsi="Consolas"/>
          <w:color w:val="1B2E44"/>
          <w:sz w:val="14"/>
        </w:rPr>
        <w:t xml:space="preserve">    if slot is None:</w:t>
        <w:br/>
      </w:r>
      <w:r>
        <w:rPr>
          <w:rFonts w:ascii="Consolas" w:hAnsi="Consolas"/>
          <w:color w:val="1B2E44"/>
          <w:sz w:val="14"/>
        </w:rPr>
        <w:t xml:space="preserve">        raise HTTPException(status_code=404, detail="Slot not found")</w:t>
        <w:br/>
      </w:r>
      <w:r>
        <w:rPr>
          <w:rFonts w:ascii="Consolas" w:hAnsi="Consolas"/>
          <w:color w:val="1B2E44"/>
          <w:sz w:val="14"/>
        </w:rPr>
        <w:t xml:space="preserve">    if slot.is_booked:</w:t>
        <w:br/>
      </w:r>
      <w:r>
        <w:rPr>
          <w:rFonts w:ascii="Consolas" w:hAnsi="Consolas"/>
          <w:color w:val="1B2E44"/>
          <w:sz w:val="14"/>
        </w:rPr>
        <w:t xml:space="preserve">        raise HTTPException(status_code=409, detail="Slot has already been booked")</w:t>
        <w:br/>
      </w:r>
      <w:r>
        <w:rPr>
          <w:rFonts w:ascii="Consolas" w:hAnsi="Consolas"/>
          <w:color w:val="1B2E44"/>
          <w:sz w:val="14"/>
        </w:rPr>
        <w:br/>
      </w:r>
      <w:r>
        <w:rPr>
          <w:rFonts w:ascii="Consolas" w:hAnsi="Consolas"/>
          <w:color w:val="1B2E44"/>
          <w:sz w:val="14"/>
        </w:rPr>
        <w:t xml:space="preserve">    appointment = Appointment(reference=_reference(), patient_id=user.id,</w:t>
        <w:br/>
      </w:r>
      <w:r>
        <w:rPr>
          <w:rFonts w:ascii="Consolas" w:hAnsi="Consolas"/>
          <w:color w:val="1B2E44"/>
          <w:sz w:val="14"/>
        </w:rPr>
        <w:t xml:space="preserve">                              doctor_id=slot.doctor_id, slot_id=slot.id,</w:t>
        <w:br/>
      </w:r>
      <w:r>
        <w:rPr>
          <w:rFonts w:ascii="Consolas" w:hAnsi="Consolas"/>
          <w:color w:val="1B2E44"/>
          <w:sz w:val="14"/>
        </w:rPr>
        <w:t xml:space="preserve">                              reason=payload.reason, status="CONFIRMED")</w:t>
        <w:br/>
      </w:r>
      <w:r>
        <w:rPr>
          <w:rFonts w:ascii="Consolas" w:hAnsi="Consolas"/>
          <w:color w:val="1B2E44"/>
          <w:sz w:val="14"/>
        </w:rPr>
        <w:t xml:space="preserve">    slot.is_booked = True</w:t>
        <w:br/>
      </w:r>
      <w:r>
        <w:rPr>
          <w:rFonts w:ascii="Consolas" w:hAnsi="Consolas"/>
          <w:color w:val="1B2E44"/>
          <w:sz w:val="14"/>
        </w:rPr>
        <w:t xml:space="preserve">    db.add(appointment)</w:t>
        <w:br/>
      </w:r>
      <w:r>
        <w:rPr>
          <w:rFonts w:ascii="Consolas" w:hAnsi="Consolas"/>
          <w:color w:val="1B2E44"/>
          <w:sz w:val="14"/>
        </w:rPr>
        <w:t xml:space="preserve">    db.add(AuditLog(actor=user.email, action="BOOK", entity="appointment",</w:t>
        <w:br/>
      </w:r>
      <w:r>
        <w:rPr>
          <w:rFonts w:ascii="Consolas" w:hAnsi="Consolas"/>
          <w:color w:val="1B2E44"/>
          <w:sz w:val="14"/>
        </w:rPr>
        <w:t xml:space="preserve">                    detail="slot=%s" % slot.id))</w:t>
        <w:br/>
      </w:r>
      <w:r>
        <w:rPr>
          <w:rFonts w:ascii="Consolas" w:hAnsi="Consolas"/>
          <w:color w:val="1B2E44"/>
          <w:sz w:val="14"/>
        </w:rPr>
        <w:t xml:space="preserve">    try:</w:t>
        <w:br/>
      </w:r>
      <w:r>
        <w:rPr>
          <w:rFonts w:ascii="Consolas" w:hAnsi="Consolas"/>
          <w:color w:val="1B2E44"/>
          <w:sz w:val="14"/>
        </w:rPr>
        <w:t xml:space="preserve">        db.commit()</w:t>
        <w:br/>
      </w:r>
      <w:r>
        <w:rPr>
          <w:rFonts w:ascii="Consolas" w:hAnsi="Consolas"/>
          <w:color w:val="1B2E44"/>
          <w:sz w:val="14"/>
        </w:rPr>
        <w:t xml:space="preserve">    except IntegrityError:</w:t>
        <w:br/>
      </w:r>
      <w:r>
        <w:rPr>
          <w:rFonts w:ascii="Consolas" w:hAnsi="Consolas"/>
          <w:color w:val="1B2E44"/>
          <w:sz w:val="14"/>
        </w:rPr>
        <w:t xml:space="preserve">        db.rollback()</w:t>
        <w:br/>
      </w:r>
      <w:r>
        <w:rPr>
          <w:rFonts w:ascii="Consolas" w:hAnsi="Consolas"/>
          <w:color w:val="1B2E44"/>
          <w:sz w:val="14"/>
        </w:rPr>
        <w:t xml:space="preserve">        raise HTTPException(</w:t>
        <w:br/>
      </w:r>
      <w:r>
        <w:rPr>
          <w:rFonts w:ascii="Consolas" w:hAnsi="Consolas"/>
          <w:color w:val="1B2E44"/>
          <w:sz w:val="14"/>
        </w:rPr>
        <w:t xml:space="preserve">            status_code=409, detail="Slot has already been booked"</w:t>
        <w:br/>
      </w:r>
      <w:r>
        <w:rPr>
          <w:rFonts w:ascii="Consolas" w:hAnsi="Consolas"/>
          <w:color w:val="1B2E44"/>
          <w:sz w:val="14"/>
        </w:rPr>
        <w:t xml:space="preserve">        ) from None</w:t>
        <w:br/>
      </w:r>
      <w:r>
        <w:rPr>
          <w:rFonts w:ascii="Consolas" w:hAnsi="Consolas"/>
          <w:color w:val="1B2E44"/>
          <w:sz w:val="14"/>
        </w:rPr>
        <w:t xml:space="preserve">    ...</w:t>
        <w:br/>
      </w:r>
      <w:r>
        <w:rPr>
          <w:rFonts w:ascii="Consolas" w:hAnsi="Consolas"/>
          <w:color w:val="1B2E44"/>
          <w:sz w:val="14"/>
        </w:rPr>
        <w:t xml:space="preserve">    bus.publish("appointment.booked", {...})     # fire and forget</w:t>
        <w:br/>
      </w:r>
      <w:r>
        <w:rPr>
          <w:rFonts w:ascii="Consolas" w:hAnsi="Consolas"/>
          <w:color w:val="1B2E44"/>
          <w:sz w:val="14"/>
        </w:rPr>
        <w:t xml:space="preserve">    return MessageOut(detail="Appointment confirmed", reference=appointment.reference)</w:t>
      </w:r>
    </w:p>
    <w:p>
      <w:pPr>
        <w:spacing w:before="20" w:after="140"/>
        <w:jc w:val="center"/>
      </w:pPr>
      <w:r>
        <w:rPr>
          <w:i/>
          <w:color w:val="5F7186"/>
          <w:sz w:val="16"/>
        </w:rPr>
        <w:t>Listing 5 — backend/app/routers/appointments.py</w:t>
      </w:r>
    </w:p>
    <w:p>
      <w:pPr>
        <w:spacing w:after="80"/>
        <w:jc w:val="both"/>
      </w:pPr>
      <w:r>
        <w:rPr>
          <w:b/>
          <w:i w:val="0"/>
          <w:sz w:val="20"/>
        </w:rPr>
        <w:t>The event bus.</w:t>
      </w:r>
      <w:r>
        <w:rPr>
          <w:i w:val="0"/>
          <w:sz w:val="20"/>
        </w:rPr>
        <w:t xml:space="preserve"> Twenty-odd lines, but they are the reason booking is fast. The interface is deliberately the same shape as a real broker's, so replacing it with RabbitMQ or Kafka changes this file and nothing else.</w:t>
      </w:r>
    </w:p>
    <w:p>
      <w:pPr>
        <w:keepNext/>
        <w:keepLines/>
        <w:spacing w:before="60" w:after="60" w:line="240" w:lineRule="auto"/>
        <w:ind w:left="85"/>
        <w:pBdr>
          <w:top w:val="single" w:sz="4" w:space="4" w:color="C7D5E2"/>
          <w:left w:val="single" w:sz="4" w:space="4" w:color="C7D5E2"/>
          <w:bottom w:val="single" w:sz="4" w:space="4" w:color="C7D5E2"/>
          <w:right w:val="single" w:sz="4" w:space="4" w:color="C7D5E2"/>
        </w:pBdr>
        <w:shd w:val="clear" w:fill="F2F5F8"/>
      </w:pPr>
      <w:r>
        <w:rPr>
          <w:rFonts w:ascii="Consolas" w:hAnsi="Consolas"/>
          <w:color w:val="1B2E44"/>
          <w:sz w:val="14"/>
        </w:rPr>
        <w:t>class EventBus:</w:t>
        <w:br/>
      </w:r>
      <w:r>
        <w:rPr>
          <w:rFonts w:ascii="Consolas" w:hAnsi="Consolas"/>
          <w:color w:val="1B2E44"/>
          <w:sz w:val="14"/>
        </w:rPr>
        <w:t xml:space="preserve">    def __init__(self, workers: int = 4) -&gt; None:</w:t>
        <w:br/>
      </w:r>
      <w:r>
        <w:rPr>
          <w:rFonts w:ascii="Consolas" w:hAnsi="Consolas"/>
          <w:color w:val="1B2E44"/>
          <w:sz w:val="14"/>
        </w:rPr>
        <w:t xml:space="preserve">        self._subscribers = defaultdict(list)</w:t>
        <w:br/>
      </w:r>
      <w:r>
        <w:rPr>
          <w:rFonts w:ascii="Consolas" w:hAnsi="Consolas"/>
          <w:color w:val="1B2E44"/>
          <w:sz w:val="14"/>
        </w:rPr>
        <w:t xml:space="preserve">        self._pool = ThreadPoolExecutor(max_workers=workers, thread_name_prefix="event")</w:t>
        <w:br/>
      </w:r>
      <w:r>
        <w:rPr>
          <w:rFonts w:ascii="Consolas" w:hAnsi="Consolas"/>
          <w:color w:val="1B2E44"/>
          <w:sz w:val="14"/>
        </w:rPr>
        <w:br/>
      </w:r>
      <w:r>
        <w:rPr>
          <w:rFonts w:ascii="Consolas" w:hAnsi="Consolas"/>
          <w:color w:val="1B2E44"/>
          <w:sz w:val="14"/>
        </w:rPr>
        <w:t xml:space="preserve">    def subscribe(self, topic, handler):</w:t>
        <w:br/>
      </w:r>
      <w:r>
        <w:rPr>
          <w:rFonts w:ascii="Consolas" w:hAnsi="Consolas"/>
          <w:color w:val="1B2E44"/>
          <w:sz w:val="14"/>
        </w:rPr>
        <w:t xml:space="preserve">        self._subscribers[topic].append(handler)</w:t>
        <w:br/>
      </w:r>
      <w:r>
        <w:rPr>
          <w:rFonts w:ascii="Consolas" w:hAnsi="Consolas"/>
          <w:color w:val="1B2E44"/>
          <w:sz w:val="14"/>
        </w:rPr>
        <w:br/>
      </w:r>
      <w:r>
        <w:rPr>
          <w:rFonts w:ascii="Consolas" w:hAnsi="Consolas"/>
          <w:color w:val="1B2E44"/>
          <w:sz w:val="14"/>
        </w:rPr>
        <w:t xml:space="preserve">    def publish(self, topic, payload, sync=False):</w:t>
        <w:br/>
      </w:r>
      <w:r>
        <w:rPr>
          <w:rFonts w:ascii="Consolas" w:hAnsi="Consolas"/>
          <w:color w:val="1B2E44"/>
          <w:sz w:val="14"/>
        </w:rPr>
        <w:t xml:space="preserve">        self.published += 1</w:t>
        <w:br/>
      </w:r>
      <w:r>
        <w:rPr>
          <w:rFonts w:ascii="Consolas" w:hAnsi="Consolas"/>
          <w:color w:val="1B2E44"/>
          <w:sz w:val="14"/>
        </w:rPr>
        <w:t xml:space="preserve">        log.info("event published", extra={"event": topic})</w:t>
        <w:br/>
      </w:r>
      <w:r>
        <w:rPr>
          <w:rFonts w:ascii="Consolas" w:hAnsi="Consolas"/>
          <w:color w:val="1B2E44"/>
          <w:sz w:val="14"/>
        </w:rPr>
        <w:t xml:space="preserve">        for handler in self._subscribers[topic]:</w:t>
        <w:br/>
      </w:r>
      <w:r>
        <w:rPr>
          <w:rFonts w:ascii="Consolas" w:hAnsi="Consolas"/>
          <w:color w:val="1B2E44"/>
          <w:sz w:val="14"/>
        </w:rPr>
        <w:t xml:space="preserve">            if sync:</w:t>
        <w:br/>
      </w:r>
      <w:r>
        <w:rPr>
          <w:rFonts w:ascii="Consolas" w:hAnsi="Consolas"/>
          <w:color w:val="1B2E44"/>
          <w:sz w:val="14"/>
        </w:rPr>
        <w:t xml:space="preserve">                self._run(handler, topic, payload)</w:t>
        <w:br/>
      </w:r>
      <w:r>
        <w:rPr>
          <w:rFonts w:ascii="Consolas" w:hAnsi="Consolas"/>
          <w:color w:val="1B2E44"/>
          <w:sz w:val="14"/>
        </w:rPr>
        <w:t xml:space="preserve">            else:</w:t>
        <w:br/>
      </w:r>
      <w:r>
        <w:rPr>
          <w:rFonts w:ascii="Consolas" w:hAnsi="Consolas"/>
          <w:color w:val="1B2E44"/>
          <w:sz w:val="14"/>
        </w:rPr>
        <w:t xml:space="preserve">                self._pool.submit(self._run, handler, topic, payload)   # returns at once</w:t>
      </w:r>
    </w:p>
    <w:p>
      <w:pPr>
        <w:spacing w:before="20" w:after="140"/>
        <w:jc w:val="center"/>
      </w:pPr>
      <w:r>
        <w:rPr>
          <w:i/>
          <w:color w:val="5F7186"/>
          <w:sz w:val="16"/>
        </w:rPr>
        <w:t>Listing 6 — backend/app/events.py</w:t>
      </w:r>
    </w:p>
    <w:p>
      <w:pPr>
        <w:spacing w:after="80"/>
        <w:jc w:val="both"/>
      </w:pPr>
      <w:r>
        <w:rPr>
          <w:b/>
          <w:i w:val="0"/>
          <w:sz w:val="20"/>
        </w:rPr>
        <w:t>The observability middleware.</w:t>
      </w:r>
      <w:r>
        <w:rPr>
          <w:i w:val="0"/>
          <w:sz w:val="20"/>
        </w:rPr>
        <w:t xml:space="preserve"> One decorator gives every request a correlation ID, a latency measurement, a metrics observation, three security headers and exactly one structured log line.</w:t>
      </w:r>
    </w:p>
    <w:p>
      <w:pPr>
        <w:keepNext/>
        <w:keepLines/>
        <w:spacing w:before="60" w:after="60" w:line="240" w:lineRule="auto"/>
        <w:ind w:left="85"/>
        <w:pBdr>
          <w:top w:val="single" w:sz="4" w:space="4" w:color="C7D5E2"/>
          <w:left w:val="single" w:sz="4" w:space="4" w:color="C7D5E2"/>
          <w:bottom w:val="single" w:sz="4" w:space="4" w:color="C7D5E2"/>
          <w:right w:val="single" w:sz="4" w:space="4" w:color="C7D5E2"/>
        </w:pBdr>
        <w:shd w:val="clear" w:fill="F2F5F8"/>
      </w:pPr>
      <w:r>
        <w:rPr>
          <w:rFonts w:ascii="Consolas" w:hAnsi="Consolas"/>
          <w:color w:val="1B2E44"/>
          <w:sz w:val="14"/>
        </w:rPr>
        <w:t>@app.middleware("http")</w:t>
        <w:br/>
      </w:r>
      <w:r>
        <w:rPr>
          <w:rFonts w:ascii="Consolas" w:hAnsi="Consolas"/>
          <w:color w:val="1B2E44"/>
          <w:sz w:val="14"/>
        </w:rPr>
        <w:t>async def observability_middleware(request: Request, call_next):</w:t>
        <w:br/>
      </w:r>
      <w:r>
        <w:rPr>
          <w:rFonts w:ascii="Consolas" w:hAnsi="Consolas"/>
          <w:color w:val="1B2E44"/>
          <w:sz w:val="14"/>
        </w:rPr>
        <w:t xml:space="preserve">    request_id = request.headers.get("X-Request-ID", uuid.uuid4().hex[:12])</w:t>
        <w:br/>
      </w:r>
      <w:r>
        <w:rPr>
          <w:rFonts w:ascii="Consolas" w:hAnsi="Consolas"/>
          <w:color w:val="1B2E44"/>
          <w:sz w:val="14"/>
        </w:rPr>
        <w:t xml:space="preserve">    started = time.perf_counter()</w:t>
        <w:br/>
      </w:r>
      <w:r>
        <w:rPr>
          <w:rFonts w:ascii="Consolas" w:hAnsi="Consolas"/>
          <w:color w:val="1B2E44"/>
          <w:sz w:val="14"/>
        </w:rPr>
        <w:t xml:space="preserve">    response = await call_next(request)</w:t>
        <w:br/>
      </w:r>
      <w:r>
        <w:rPr>
          <w:rFonts w:ascii="Consolas" w:hAnsi="Consolas"/>
          <w:color w:val="1B2E44"/>
          <w:sz w:val="14"/>
        </w:rPr>
        <w:t xml:space="preserve">    elapsed = time.perf_counter() - started</w:t>
        <w:br/>
      </w:r>
      <w:r>
        <w:rPr>
          <w:rFonts w:ascii="Consolas" w:hAnsi="Consolas"/>
          <w:color w:val="1B2E44"/>
          <w:sz w:val="14"/>
        </w:rPr>
        <w:br/>
      </w:r>
      <w:r>
        <w:rPr>
          <w:rFonts w:ascii="Consolas" w:hAnsi="Consolas"/>
          <w:color w:val="1B2E44"/>
          <w:sz w:val="14"/>
        </w:rPr>
        <w:t xml:space="preserve">    route = request.scope.get("route")</w:t>
        <w:br/>
      </w:r>
      <w:r>
        <w:rPr>
          <w:rFonts w:ascii="Consolas" w:hAnsi="Consolas"/>
          <w:color w:val="1B2E44"/>
          <w:sz w:val="14"/>
        </w:rPr>
        <w:t xml:space="preserve">    metrics.observe(request.method, getattr(route, "path", request.url.path),</w:t>
        <w:br/>
      </w:r>
      <w:r>
        <w:rPr>
          <w:rFonts w:ascii="Consolas" w:hAnsi="Consolas"/>
          <w:color w:val="1B2E44"/>
          <w:sz w:val="14"/>
        </w:rPr>
        <w:t xml:space="preserve">                    response.status_code, elapsed)</w:t>
        <w:br/>
      </w:r>
      <w:r>
        <w:rPr>
          <w:rFonts w:ascii="Consolas" w:hAnsi="Consolas"/>
          <w:color w:val="1B2E44"/>
          <w:sz w:val="14"/>
        </w:rPr>
        <w:br/>
      </w:r>
      <w:r>
        <w:rPr>
          <w:rFonts w:ascii="Consolas" w:hAnsi="Consolas"/>
          <w:color w:val="1B2E44"/>
          <w:sz w:val="14"/>
        </w:rPr>
        <w:t xml:space="preserve">    response.headers["X-Request-ID"] = request_id</w:t>
        <w:br/>
      </w:r>
      <w:r>
        <w:rPr>
          <w:rFonts w:ascii="Consolas" w:hAnsi="Consolas"/>
          <w:color w:val="1B2E44"/>
          <w:sz w:val="14"/>
        </w:rPr>
        <w:t xml:space="preserve">    response.headers["X-Content-Type-Options"] = "nosniff"</w:t>
        <w:br/>
      </w:r>
      <w:r>
        <w:rPr>
          <w:rFonts w:ascii="Consolas" w:hAnsi="Consolas"/>
          <w:color w:val="1B2E44"/>
          <w:sz w:val="14"/>
        </w:rPr>
        <w:t xml:space="preserve">    response.headers["X-Frame-Options"] = "DENY"</w:t>
        <w:br/>
      </w:r>
      <w:r>
        <w:rPr>
          <w:rFonts w:ascii="Consolas" w:hAnsi="Consolas"/>
          <w:color w:val="1B2E44"/>
          <w:sz w:val="14"/>
        </w:rPr>
        <w:t xml:space="preserve">    response.headers["Referrer-Policy"] = "no-referrer"</w:t>
        <w:br/>
      </w:r>
      <w:r>
        <w:rPr>
          <w:rFonts w:ascii="Consolas" w:hAnsi="Consolas"/>
          <w:color w:val="1B2E44"/>
          <w:sz w:val="14"/>
        </w:rPr>
        <w:br/>
      </w:r>
      <w:r>
        <w:rPr>
          <w:rFonts w:ascii="Consolas" w:hAnsi="Consolas"/>
          <w:color w:val="1B2E44"/>
          <w:sz w:val="14"/>
        </w:rPr>
        <w:t xml:space="preserve">    log.info("request handled", extra={"request_id": request_id, "method": request.method,</w:t>
        <w:br/>
      </w:r>
      <w:r>
        <w:rPr>
          <w:rFonts w:ascii="Consolas" w:hAnsi="Consolas"/>
          <w:color w:val="1B2E44"/>
          <w:sz w:val="14"/>
        </w:rPr>
        <w:t xml:space="preserve">             "path": request.url.path, "status": response.status_code,</w:t>
        <w:br/>
      </w:r>
      <w:r>
        <w:rPr>
          <w:rFonts w:ascii="Consolas" w:hAnsi="Consolas"/>
          <w:color w:val="1B2E44"/>
          <w:sz w:val="14"/>
        </w:rPr>
        <w:t xml:space="preserve">             "duration_ms": round(elapsed * 1000, 2)})</w:t>
        <w:br/>
      </w:r>
      <w:r>
        <w:rPr>
          <w:rFonts w:ascii="Consolas" w:hAnsi="Consolas"/>
          <w:color w:val="1B2E44"/>
          <w:sz w:val="14"/>
        </w:rPr>
        <w:t xml:space="preserve">    return response</w:t>
      </w:r>
    </w:p>
    <w:p>
      <w:pPr>
        <w:spacing w:before="20" w:after="140"/>
        <w:jc w:val="center"/>
      </w:pPr>
      <w:r>
        <w:rPr>
          <w:i/>
          <w:color w:val="5F7186"/>
          <w:sz w:val="16"/>
        </w:rPr>
        <w:t>Listing 7 — backend/app/main.py. Metrics are keyed on the route template, not the raw URL, so /doctors/6/slots and /doctors/7/slots share a series instead of creating one each.</w:t>
      </w:r>
    </w:p>
    <w:p>
      <w:pPr>
        <w:spacing w:after="80"/>
        <w:jc w:val="both"/>
      </w:pPr>
      <w:r>
        <w:rPr>
          <w:b/>
          <w:i w:val="0"/>
          <w:sz w:val="20"/>
        </w:rPr>
        <w:t>The container image.</w:t>
      </w:r>
      <w:r>
        <w:rPr>
          <w:i w:val="0"/>
          <w:sz w:val="20"/>
        </w:rPr>
        <w:t xml:space="preserve"> Two stages, so the compiler toolchain used to install dependencies never ships. The runtime stage creates an unprivileged user and switches to it before the application is ever executed.</w:t>
      </w:r>
    </w:p>
    <w:p>
      <w:pPr>
        <w:keepNext/>
        <w:keepLines/>
        <w:spacing w:before="60" w:after="60" w:line="240" w:lineRule="auto"/>
        <w:ind w:left="85"/>
        <w:pBdr>
          <w:top w:val="single" w:sz="4" w:space="4" w:color="C7D5E2"/>
          <w:left w:val="single" w:sz="4" w:space="4" w:color="C7D5E2"/>
          <w:bottom w:val="single" w:sz="4" w:space="4" w:color="C7D5E2"/>
          <w:right w:val="single" w:sz="4" w:space="4" w:color="C7D5E2"/>
        </w:pBdr>
        <w:shd w:val="clear" w:fill="F2F5F8"/>
      </w:pPr>
      <w:r>
        <w:rPr>
          <w:rFonts w:ascii="Consolas" w:hAnsi="Consolas"/>
          <w:color w:val="1B2E44"/>
          <w:sz w:val="14"/>
        </w:rPr>
        <w:t>FROM python:3.12-slim AS builder</w:t>
        <w:br/>
      </w:r>
      <w:r>
        <w:rPr>
          <w:rFonts w:ascii="Consolas" w:hAnsi="Consolas"/>
          <w:color w:val="1B2E44"/>
          <w:sz w:val="14"/>
        </w:rPr>
        <w:t>WORKDIR /install</w:t>
        <w:br/>
      </w:r>
      <w:r>
        <w:rPr>
          <w:rFonts w:ascii="Consolas" w:hAnsi="Consolas"/>
          <w:color w:val="1B2E44"/>
          <w:sz w:val="14"/>
        </w:rPr>
        <w:t>COPY backend/requirements.txt .</w:t>
        <w:br/>
      </w:r>
      <w:r>
        <w:rPr>
          <w:rFonts w:ascii="Consolas" w:hAnsi="Consolas"/>
          <w:color w:val="1B2E44"/>
          <w:sz w:val="14"/>
        </w:rPr>
        <w:t>RUN pip install --no-cache-dir --prefix=/install/deps -r requirements.txt</w:t>
        <w:br/>
      </w:r>
      <w:r>
        <w:rPr>
          <w:rFonts w:ascii="Consolas" w:hAnsi="Consolas"/>
          <w:color w:val="1B2E44"/>
          <w:sz w:val="14"/>
        </w:rPr>
        <w:br/>
      </w:r>
      <w:r>
        <w:rPr>
          <w:rFonts w:ascii="Consolas" w:hAnsi="Consolas"/>
          <w:color w:val="1B2E44"/>
          <w:sz w:val="14"/>
        </w:rPr>
        <w:t>FROM python:3.12-slim</w:t>
        <w:br/>
      </w:r>
      <w:r>
        <w:rPr>
          <w:rFonts w:ascii="Consolas" w:hAnsi="Consolas"/>
          <w:color w:val="1B2E44"/>
          <w:sz w:val="14"/>
        </w:rPr>
        <w:t>RUN useradd --create-home --uid 10001 smartcare      # never run application code as root</w:t>
        <w:br/>
      </w:r>
      <w:r>
        <w:rPr>
          <w:rFonts w:ascii="Consolas" w:hAnsi="Consolas"/>
          <w:color w:val="1B2E44"/>
          <w:sz w:val="14"/>
        </w:rPr>
        <w:t>WORKDIR /app</w:t>
        <w:br/>
      </w:r>
      <w:r>
        <w:rPr>
          <w:rFonts w:ascii="Consolas" w:hAnsi="Consolas"/>
          <w:color w:val="1B2E44"/>
          <w:sz w:val="14"/>
        </w:rPr>
        <w:t>COPY --from=builder /install/deps /usr/local</w:t>
        <w:br/>
      </w:r>
      <w:r>
        <w:rPr>
          <w:rFonts w:ascii="Consolas" w:hAnsi="Consolas"/>
          <w:color w:val="1B2E44"/>
          <w:sz w:val="14"/>
        </w:rPr>
        <w:t>COPY backend/ /app/backend/</w:t>
        <w:br/>
      </w:r>
      <w:r>
        <w:rPr>
          <w:rFonts w:ascii="Consolas" w:hAnsi="Consolas"/>
          <w:color w:val="1B2E44"/>
          <w:sz w:val="14"/>
        </w:rPr>
        <w:t>COPY frontend/ /app/frontend/</w:t>
        <w:br/>
      </w:r>
      <w:r>
        <w:rPr>
          <w:rFonts w:ascii="Consolas" w:hAnsi="Consolas"/>
          <w:color w:val="1B2E44"/>
          <w:sz w:val="14"/>
        </w:rPr>
        <w:t>ENV PYTHONUNBUFFERED=1 APP_ENV=production DATABASE_URL=sqlite:////data/smartcare.db</w:t>
        <w:br/>
      </w:r>
      <w:r>
        <w:rPr>
          <w:rFonts w:ascii="Consolas" w:hAnsi="Consolas"/>
          <w:color w:val="1B2E44"/>
          <w:sz w:val="14"/>
        </w:rPr>
        <w:t>RUN mkdir -p /data &amp;&amp; chown -R smartcare:smartcare /app /data</w:t>
        <w:br/>
      </w:r>
      <w:r>
        <w:rPr>
          <w:rFonts w:ascii="Consolas" w:hAnsi="Consolas"/>
          <w:color w:val="1B2E44"/>
          <w:sz w:val="14"/>
        </w:rPr>
        <w:t>USER smartcare</w:t>
        <w:br/>
      </w:r>
      <w:r>
        <w:rPr>
          <w:rFonts w:ascii="Consolas" w:hAnsi="Consolas"/>
          <w:color w:val="1B2E44"/>
          <w:sz w:val="14"/>
        </w:rPr>
        <w:t>WORKDIR /app/backend</w:t>
        <w:br/>
      </w:r>
      <w:r>
        <w:rPr>
          <w:rFonts w:ascii="Consolas" w:hAnsi="Consolas"/>
          <w:color w:val="1B2E44"/>
          <w:sz w:val="14"/>
        </w:rPr>
        <w:t>EXPOSE 8000</w:t>
        <w:br/>
      </w:r>
      <w:r>
        <w:rPr>
          <w:rFonts w:ascii="Consolas" w:hAnsi="Consolas"/>
          <w:color w:val="1B2E44"/>
          <w:sz w:val="14"/>
        </w:rPr>
        <w:t>HEALTHCHECK --interval=30s --timeout=3s --start-period=5s --retries=3 \</w:t>
        <w:br/>
      </w:r>
      <w:r>
        <w:rPr>
          <w:rFonts w:ascii="Consolas" w:hAnsi="Consolas"/>
          <w:color w:val="1B2E44"/>
          <w:sz w:val="14"/>
        </w:rPr>
        <w:t xml:space="preserve">  CMD python -c "import urllib.request,sys; sys.exit(0 if ...status==200 else 1)"</w:t>
        <w:br/>
      </w:r>
      <w:r>
        <w:rPr>
          <w:rFonts w:ascii="Consolas" w:hAnsi="Consolas"/>
          <w:color w:val="1B2E44"/>
          <w:sz w:val="14"/>
        </w:rPr>
        <w:t>CMD ["uvicorn", "app.main:app", "--host", "0.0.0.0", "--port", "8000"]</w:t>
      </w:r>
    </w:p>
    <w:p>
      <w:pPr>
        <w:spacing w:before="20" w:after="140"/>
        <w:jc w:val="center"/>
      </w:pPr>
      <w:r>
        <w:rPr>
          <w:i/>
          <w:color w:val="5F7186"/>
          <w:sz w:val="16"/>
        </w:rPr>
        <w:t>Listing 8 — Dockerfile</w:t>
      </w:r>
    </w:p>
    <w:p>
      <w:pPr>
        <w:keepNext/>
        <w:spacing w:before="160" w:after="60"/>
      </w:pPr>
      <w:r>
        <w:rPr>
          <w:b/>
          <w:color w:val="12233A"/>
          <w:sz w:val="21"/>
        </w:rPr>
        <w:t>7.4  Continuous integration and delivery</w:t>
      </w:r>
    </w:p>
    <w:p>
      <w:pPr>
        <w:keepNext/>
        <w:spacing w:before="80" w:after="40"/>
        <w:jc w:val="center"/>
      </w:pPr>
      <w:r>
        <w:drawing>
          <wp:inline xmlns:a="http://schemas.openxmlformats.org/drawingml/2006/main" xmlns:pic="http://schemas.openxmlformats.org/drawingml/2006/picture">
            <wp:extent cx="5903999" cy="2264258"/>
            <wp:docPr id="6" name="Picture 6"/>
            <wp:cNvGraphicFramePr>
              <a:graphicFrameLocks noChangeAspect="1"/>
            </wp:cNvGraphicFramePr>
            <a:graphic>
              <a:graphicData uri="http://schemas.openxmlformats.org/drawingml/2006/picture">
                <pic:pic>
                  <pic:nvPicPr>
                    <pic:cNvPr id="0" name="fig6.png"/>
                    <pic:cNvPicPr/>
                  </pic:nvPicPr>
                  <pic:blipFill>
                    <a:blip r:embed="rId21"/>
                    <a:stretch>
                      <a:fillRect/>
                    </a:stretch>
                  </pic:blipFill>
                  <pic:spPr>
                    <a:xfrm>
                      <a:off x="0" y="0"/>
                      <a:ext cx="5903999" cy="2264258"/>
                    </a:xfrm>
                    <a:prstGeom prst="rect"/>
                  </pic:spPr>
                </pic:pic>
              </a:graphicData>
            </a:graphic>
          </wp:inline>
        </w:drawing>
      </w:r>
    </w:p>
    <w:p>
      <w:pPr>
        <w:spacing w:before="20" w:after="140"/>
        <w:jc w:val="center"/>
      </w:pPr>
      <w:r>
        <w:rPr>
          <w:i/>
          <w:color w:val="5F7186"/>
          <w:sz w:val="16"/>
        </w:rPr>
        <w:t>Figure 6 — The delivery pipeline. It is a gate rather than a report: stage N+1 never starts unless stage N passed. Section 9 shows a real run, and two real failures.</w:t>
      </w:r>
    </w:p>
    <w:p>
      <w:r>
        <w:br w:type="page"/>
      </w:r>
    </w:p>
    <w:p>
      <w:pPr>
        <w:keepNext/>
        <w:spacing w:before="220" w:after="100"/>
        <w:pBdr>
          <w:bottom w:val="single" w:sz="6" w:space="4" w:color="9FC0DC"/>
        </w:pBdr>
      </w:pPr>
      <w:r>
        <w:rPr>
          <w:b/>
          <w:color w:val="0B457C"/>
          <w:sz w:val="26"/>
        </w:rPr>
        <w:t>8.  Test Cases and Expected / Actual Results</w:t>
      </w:r>
    </w:p>
    <w:p>
      <w:pPr>
        <w:keepNext/>
        <w:spacing w:before="160" w:after="60"/>
      </w:pPr>
      <w:r>
        <w:rPr>
          <w:b/>
          <w:color w:val="12233A"/>
          <w:sz w:val="21"/>
        </w:rPr>
        <w:t>8.1  The suite</w:t>
      </w:r>
    </w:p>
    <w:p>
      <w:pPr>
        <w:spacing w:after="80"/>
        <w:jc w:val="both"/>
      </w:pPr>
      <w:r>
        <w:rPr>
          <w:i w:val="0"/>
          <w:sz w:val="20"/>
        </w:rPr>
        <w:t>Twenty-five automated tests run in about two seconds. Every one of them is in the repository, and every one runs on every push. The "actual" column below is not transcribed by hand; it is the output shown in the pytest screenshot in Section 9.</w:t>
      </w:r>
    </w:p>
    <w:tbl>
      <w:tblPr>
        <w:tblStyle w:val="TableGrid"/>
        <w:tblW w:type="auto" w:w="0"/>
        <w:jc w:val="center"/>
        <w:tblLayout w:type="fixed"/>
        <w:tblLook w:firstColumn="1" w:firstRow="1" w:lastColumn="0" w:lastRow="0" w:noHBand="0" w:noVBand="1" w:val="04A0"/>
        <w:tblLayout w:type="fixed"/>
      </w:tblPr>
      <w:tblGrid>
        <w:gridCol w:w="571"/>
        <w:gridCol w:w="4000"/>
        <w:gridCol w:w="2000"/>
        <w:gridCol w:w="2286"/>
        <w:gridCol w:w="667"/>
      </w:tblGrid>
      <w:tr>
        <w:trPr>
          <w:tblHeader w:val="true"/>
        </w:trPr>
        <w:tc>
          <w:tcPr>
            <w:tcW w:type="dxa" w:w="571"/>
            <w:shd w:val="clear" w:color="auto" w:fill="0B457C"/>
            <w:tcMar>
              <w:top w:w="40" w:type="dxa"/>
              <w:left w:w="80" w:type="dxa"/>
              <w:bottom w:w="40" w:type="dxa"/>
              <w:right w:w="80" w:type="dxa"/>
            </w:tcMar>
          </w:tcPr>
          <w:p>
            <w:pPr>
              <w:spacing w:after="20" w:before="20"/>
              <w:jc w:val="center"/>
            </w:pPr>
            <w:r>
              <w:rPr>
                <w:b/>
                <w:color w:val="FFFFFF"/>
                <w:sz w:val="16"/>
              </w:rPr>
              <w:t>ID</w:t>
            </w:r>
          </w:p>
        </w:tc>
        <w:tc>
          <w:tcPr>
            <w:tcW w:type="dxa" w:w="4000"/>
            <w:shd w:val="clear" w:color="auto" w:fill="0B457C"/>
            <w:tcMar>
              <w:top w:w="40" w:type="dxa"/>
              <w:left w:w="80" w:type="dxa"/>
              <w:bottom w:w="40" w:type="dxa"/>
              <w:right w:w="80" w:type="dxa"/>
            </w:tcMar>
          </w:tcPr>
          <w:p>
            <w:pPr>
              <w:spacing w:after="20" w:before="20"/>
            </w:pPr>
            <w:r>
              <w:rPr>
                <w:b/>
                <w:color w:val="FFFFFF"/>
                <w:sz w:val="16"/>
              </w:rPr>
              <w:t>What it checks</w:t>
            </w:r>
          </w:p>
        </w:tc>
        <w:tc>
          <w:tcPr>
            <w:tcW w:type="dxa" w:w="2000"/>
            <w:shd w:val="clear" w:color="auto" w:fill="0B457C"/>
            <w:tcMar>
              <w:top w:w="40" w:type="dxa"/>
              <w:left w:w="80" w:type="dxa"/>
              <w:bottom w:w="40" w:type="dxa"/>
              <w:right w:w="80" w:type="dxa"/>
            </w:tcMar>
          </w:tcPr>
          <w:p>
            <w:pPr>
              <w:spacing w:after="20" w:before="20"/>
            </w:pPr>
            <w:r>
              <w:rPr>
                <w:b/>
                <w:color w:val="FFFFFF"/>
                <w:sz w:val="16"/>
              </w:rPr>
              <w:t>Expected</w:t>
            </w:r>
          </w:p>
        </w:tc>
        <w:tc>
          <w:tcPr>
            <w:tcW w:type="dxa" w:w="2286"/>
            <w:shd w:val="clear" w:color="auto" w:fill="0B457C"/>
            <w:tcMar>
              <w:top w:w="40" w:type="dxa"/>
              <w:left w:w="80" w:type="dxa"/>
              <w:bottom w:w="40" w:type="dxa"/>
              <w:right w:w="80" w:type="dxa"/>
            </w:tcMar>
          </w:tcPr>
          <w:p>
            <w:pPr>
              <w:spacing w:after="20" w:before="20"/>
            </w:pPr>
            <w:r>
              <w:rPr>
                <w:b/>
                <w:color w:val="FFFFFF"/>
                <w:sz w:val="16"/>
              </w:rPr>
              <w:t>Actual</w:t>
            </w:r>
          </w:p>
        </w:tc>
        <w:tc>
          <w:tcPr>
            <w:tcW w:type="dxa" w:w="667"/>
            <w:shd w:val="clear" w:color="auto" w:fill="0B457C"/>
            <w:tcMar>
              <w:top w:w="40" w:type="dxa"/>
              <w:left w:w="80" w:type="dxa"/>
              <w:bottom w:w="40" w:type="dxa"/>
              <w:right w:w="80" w:type="dxa"/>
            </w:tcMar>
          </w:tcPr>
          <w:p>
            <w:pPr>
              <w:spacing w:after="20" w:before="20"/>
              <w:jc w:val="center"/>
            </w:pPr>
            <w:r>
              <w:rPr>
                <w:b/>
                <w:color w:val="FFFFFF"/>
                <w:sz w:val="16"/>
              </w:rPr>
              <w:t>P/F</w:t>
            </w:r>
          </w:p>
        </w:tc>
      </w:tr>
      <w:tr>
        <w:trPr>
          <w:cantSplit/>
        </w:trPr>
        <w:tc>
          <w:tcPr>
            <w:tcW w:type="dxa" w:w="571"/>
            <w:tcMar>
              <w:top w:w="40" w:type="dxa"/>
              <w:left w:w="80" w:type="dxa"/>
              <w:bottom w:w="40" w:type="dxa"/>
              <w:right w:w="80" w:type="dxa"/>
            </w:tcMar>
          </w:tcPr>
          <w:p>
            <w:pPr>
              <w:spacing w:after="20" w:before="20" w:line="245" w:lineRule="auto"/>
              <w:jc w:val="center"/>
            </w:pPr>
            <w:r>
              <w:rPr>
                <w:i w:val="0"/>
                <w:sz w:val="15"/>
              </w:rPr>
              <w:t>TC-01</w:t>
            </w:r>
          </w:p>
        </w:tc>
        <w:tc>
          <w:tcPr>
            <w:tcW w:type="dxa" w:w="4000"/>
            <w:tcMar>
              <w:top w:w="40" w:type="dxa"/>
              <w:left w:w="80" w:type="dxa"/>
              <w:bottom w:w="40" w:type="dxa"/>
              <w:right w:w="80" w:type="dxa"/>
            </w:tcMar>
          </w:tcPr>
          <w:p>
            <w:pPr>
              <w:spacing w:after="20" w:before="20" w:line="245" w:lineRule="auto"/>
            </w:pPr>
            <w:r>
              <w:rPr>
                <w:i w:val="0"/>
                <w:sz w:val="15"/>
              </w:rPr>
              <w:t xml:space="preserve">Registration returns a three-part JWT and role </w:t>
            </w:r>
            <w:r>
              <w:rPr>
                <w:rFonts w:ascii="Consolas" w:hAnsi="Consolas"/>
                <w:i w:val="0"/>
                <w:sz w:val="15"/>
              </w:rPr>
              <w:t>patient</w:t>
            </w:r>
          </w:p>
        </w:tc>
        <w:tc>
          <w:tcPr>
            <w:tcW w:type="dxa" w:w="2000"/>
            <w:tcMar>
              <w:top w:w="40" w:type="dxa"/>
              <w:left w:w="80" w:type="dxa"/>
              <w:bottom w:w="40" w:type="dxa"/>
              <w:right w:w="80" w:type="dxa"/>
            </w:tcMar>
          </w:tcPr>
          <w:p>
            <w:pPr>
              <w:spacing w:after="20" w:before="20" w:line="245" w:lineRule="auto"/>
            </w:pPr>
            <w:r>
              <w:rPr>
                <w:i w:val="0"/>
                <w:sz w:val="15"/>
              </w:rPr>
              <w:t>201, valid token</w:t>
            </w:r>
          </w:p>
        </w:tc>
        <w:tc>
          <w:tcPr>
            <w:tcW w:type="dxa" w:w="2286"/>
            <w:tcMar>
              <w:top w:w="40" w:type="dxa"/>
              <w:left w:w="80" w:type="dxa"/>
              <w:bottom w:w="40" w:type="dxa"/>
              <w:right w:w="80" w:type="dxa"/>
            </w:tcMar>
          </w:tcPr>
          <w:p>
            <w:pPr>
              <w:spacing w:after="20" w:before="20" w:line="245" w:lineRule="auto"/>
            </w:pPr>
            <w:r>
              <w:rPr>
                <w:i w:val="0"/>
                <w:sz w:val="15"/>
              </w:rPr>
              <w:t>201, token verified</w:t>
            </w:r>
          </w:p>
        </w:tc>
        <w:tc>
          <w:tcPr>
            <w:tcW w:type="dxa" w:w="667"/>
            <w:tcMar>
              <w:top w:w="40" w:type="dxa"/>
              <w:left w:w="80" w:type="dxa"/>
              <w:bottom w:w="40" w:type="dxa"/>
              <w:right w:w="80" w:type="dxa"/>
            </w:tcMar>
          </w:tcPr>
          <w:p>
            <w:pPr>
              <w:spacing w:after="20" w:before="20" w:line="245" w:lineRule="auto"/>
              <w:jc w:val="center"/>
            </w:pPr>
            <w:r>
              <w:rPr>
                <w:i w:val="0"/>
                <w:sz w:val="15"/>
              </w:rPr>
              <w:t>Pass</w:t>
            </w:r>
          </w:p>
        </w:tc>
      </w:tr>
      <w:tr>
        <w:trPr>
          <w:cantSplit/>
        </w:trPr>
        <w:tc>
          <w:tcPr>
            <w:tcW w:type="dxa" w:w="571"/>
            <w:tcMar>
              <w:top w:w="40" w:type="dxa"/>
              <w:left w:w="80" w:type="dxa"/>
              <w:bottom w:w="40" w:type="dxa"/>
              <w:right w:w="80" w:type="dxa"/>
            </w:tcMar>
            <w:shd w:val="clear" w:color="auto" w:fill="F4F8FC"/>
          </w:tcPr>
          <w:p>
            <w:pPr>
              <w:spacing w:after="20" w:before="20" w:line="245" w:lineRule="auto"/>
              <w:jc w:val="center"/>
            </w:pPr>
            <w:r>
              <w:rPr>
                <w:i w:val="0"/>
                <w:sz w:val="15"/>
              </w:rPr>
              <w:t>TC-02</w:t>
            </w:r>
          </w:p>
        </w:tc>
        <w:tc>
          <w:tcPr>
            <w:tcW w:type="dxa" w:w="4000"/>
            <w:tcMar>
              <w:top w:w="40" w:type="dxa"/>
              <w:left w:w="80" w:type="dxa"/>
              <w:bottom w:w="40" w:type="dxa"/>
              <w:right w:w="80" w:type="dxa"/>
            </w:tcMar>
            <w:shd w:val="clear" w:color="auto" w:fill="F4F8FC"/>
          </w:tcPr>
          <w:p>
            <w:pPr>
              <w:spacing w:after="20" w:before="20" w:line="245" w:lineRule="auto"/>
            </w:pPr>
            <w:r>
              <w:rPr>
                <w:i w:val="0"/>
                <w:sz w:val="15"/>
              </w:rPr>
              <w:t>A second registration on the same e-mail is refused</w:t>
            </w:r>
          </w:p>
        </w:tc>
        <w:tc>
          <w:tcPr>
            <w:tcW w:type="dxa" w:w="2000"/>
            <w:tcMar>
              <w:top w:w="40" w:type="dxa"/>
              <w:left w:w="80" w:type="dxa"/>
              <w:bottom w:w="40" w:type="dxa"/>
              <w:right w:w="80" w:type="dxa"/>
            </w:tcMar>
            <w:shd w:val="clear" w:color="auto" w:fill="F4F8FC"/>
          </w:tcPr>
          <w:p>
            <w:pPr>
              <w:spacing w:after="20" w:before="20" w:line="245" w:lineRule="auto"/>
            </w:pPr>
            <w:r>
              <w:rPr>
                <w:i w:val="0"/>
                <w:sz w:val="15"/>
              </w:rPr>
              <w:t>409 Conflict</w:t>
            </w:r>
          </w:p>
        </w:tc>
        <w:tc>
          <w:tcPr>
            <w:tcW w:type="dxa" w:w="2286"/>
            <w:tcMar>
              <w:top w:w="40" w:type="dxa"/>
              <w:left w:w="80" w:type="dxa"/>
              <w:bottom w:w="40" w:type="dxa"/>
              <w:right w:w="80" w:type="dxa"/>
            </w:tcMar>
            <w:shd w:val="clear" w:color="auto" w:fill="F4F8FC"/>
          </w:tcPr>
          <w:p>
            <w:pPr>
              <w:spacing w:after="20" w:before="20" w:line="245" w:lineRule="auto"/>
            </w:pPr>
            <w:r>
              <w:rPr>
                <w:i w:val="0"/>
                <w:sz w:val="15"/>
              </w:rPr>
              <w:t>409 Conflict</w:t>
            </w:r>
          </w:p>
        </w:tc>
        <w:tc>
          <w:tcPr>
            <w:tcW w:type="dxa" w:w="667"/>
            <w:tcMar>
              <w:top w:w="40" w:type="dxa"/>
              <w:left w:w="80" w:type="dxa"/>
              <w:bottom w:w="40" w:type="dxa"/>
              <w:right w:w="80" w:type="dxa"/>
            </w:tcMar>
            <w:shd w:val="clear" w:color="auto" w:fill="F4F8FC"/>
          </w:tcPr>
          <w:p>
            <w:pPr>
              <w:spacing w:after="20" w:before="20" w:line="245" w:lineRule="auto"/>
              <w:jc w:val="center"/>
            </w:pPr>
            <w:r>
              <w:rPr>
                <w:i w:val="0"/>
                <w:sz w:val="15"/>
              </w:rPr>
              <w:t>Pass</w:t>
            </w:r>
          </w:p>
        </w:tc>
      </w:tr>
      <w:tr>
        <w:trPr>
          <w:cantSplit/>
        </w:trPr>
        <w:tc>
          <w:tcPr>
            <w:tcW w:type="dxa" w:w="571"/>
            <w:tcMar>
              <w:top w:w="40" w:type="dxa"/>
              <w:left w:w="80" w:type="dxa"/>
              <w:bottom w:w="40" w:type="dxa"/>
              <w:right w:w="80" w:type="dxa"/>
            </w:tcMar>
          </w:tcPr>
          <w:p>
            <w:pPr>
              <w:spacing w:after="20" w:before="20" w:line="245" w:lineRule="auto"/>
              <w:jc w:val="center"/>
            </w:pPr>
            <w:r>
              <w:rPr>
                <w:i w:val="0"/>
                <w:sz w:val="15"/>
              </w:rPr>
              <w:t>TC-03</w:t>
            </w:r>
          </w:p>
        </w:tc>
        <w:tc>
          <w:tcPr>
            <w:tcW w:type="dxa" w:w="4000"/>
            <w:tcMar>
              <w:top w:w="40" w:type="dxa"/>
              <w:left w:w="80" w:type="dxa"/>
              <w:bottom w:w="40" w:type="dxa"/>
              <w:right w:w="80" w:type="dxa"/>
            </w:tcMar>
          </w:tcPr>
          <w:p>
            <w:pPr>
              <w:spacing w:after="20" w:before="20" w:line="245" w:lineRule="auto"/>
            </w:pPr>
            <w:r>
              <w:rPr>
                <w:i w:val="0"/>
                <w:sz w:val="15"/>
              </w:rPr>
              <w:t>A password shorter than 8 characters is rejected by schema validation</w:t>
            </w:r>
          </w:p>
        </w:tc>
        <w:tc>
          <w:tcPr>
            <w:tcW w:type="dxa" w:w="2000"/>
            <w:tcMar>
              <w:top w:w="40" w:type="dxa"/>
              <w:left w:w="80" w:type="dxa"/>
              <w:bottom w:w="40" w:type="dxa"/>
              <w:right w:w="80" w:type="dxa"/>
            </w:tcMar>
          </w:tcPr>
          <w:p>
            <w:pPr>
              <w:spacing w:after="20" w:before="20" w:line="245" w:lineRule="auto"/>
            </w:pPr>
            <w:r>
              <w:rPr>
                <w:i w:val="0"/>
                <w:sz w:val="15"/>
              </w:rPr>
              <w:t>422</w:t>
            </w:r>
          </w:p>
        </w:tc>
        <w:tc>
          <w:tcPr>
            <w:tcW w:type="dxa" w:w="2286"/>
            <w:tcMar>
              <w:top w:w="40" w:type="dxa"/>
              <w:left w:w="80" w:type="dxa"/>
              <w:bottom w:w="40" w:type="dxa"/>
              <w:right w:w="80" w:type="dxa"/>
            </w:tcMar>
          </w:tcPr>
          <w:p>
            <w:pPr>
              <w:spacing w:after="20" w:before="20" w:line="245" w:lineRule="auto"/>
            </w:pPr>
            <w:r>
              <w:rPr>
                <w:i w:val="0"/>
                <w:sz w:val="15"/>
              </w:rPr>
              <w:t>422</w:t>
            </w:r>
          </w:p>
        </w:tc>
        <w:tc>
          <w:tcPr>
            <w:tcW w:type="dxa" w:w="667"/>
            <w:tcMar>
              <w:top w:w="40" w:type="dxa"/>
              <w:left w:w="80" w:type="dxa"/>
              <w:bottom w:w="40" w:type="dxa"/>
              <w:right w:w="80" w:type="dxa"/>
            </w:tcMar>
          </w:tcPr>
          <w:p>
            <w:pPr>
              <w:spacing w:after="20" w:before="20" w:line="245" w:lineRule="auto"/>
              <w:jc w:val="center"/>
            </w:pPr>
            <w:r>
              <w:rPr>
                <w:i w:val="0"/>
                <w:sz w:val="15"/>
              </w:rPr>
              <w:t>Pass</w:t>
            </w:r>
          </w:p>
        </w:tc>
      </w:tr>
      <w:tr>
        <w:trPr>
          <w:cantSplit/>
        </w:trPr>
        <w:tc>
          <w:tcPr>
            <w:tcW w:type="dxa" w:w="571"/>
            <w:tcMar>
              <w:top w:w="40" w:type="dxa"/>
              <w:left w:w="80" w:type="dxa"/>
              <w:bottom w:w="40" w:type="dxa"/>
              <w:right w:w="80" w:type="dxa"/>
            </w:tcMar>
            <w:shd w:val="clear" w:color="auto" w:fill="F4F8FC"/>
          </w:tcPr>
          <w:p>
            <w:pPr>
              <w:spacing w:after="20" w:before="20" w:line="245" w:lineRule="auto"/>
              <w:jc w:val="center"/>
            </w:pPr>
            <w:r>
              <w:rPr>
                <w:i w:val="0"/>
                <w:sz w:val="15"/>
              </w:rPr>
              <w:t>TC-04</w:t>
            </w:r>
          </w:p>
        </w:tc>
        <w:tc>
          <w:tcPr>
            <w:tcW w:type="dxa" w:w="4000"/>
            <w:tcMar>
              <w:top w:w="40" w:type="dxa"/>
              <w:left w:w="80" w:type="dxa"/>
              <w:bottom w:w="40" w:type="dxa"/>
              <w:right w:w="80" w:type="dxa"/>
            </w:tcMar>
            <w:shd w:val="clear" w:color="auto" w:fill="F4F8FC"/>
          </w:tcPr>
          <w:p>
            <w:pPr>
              <w:spacing w:after="20" w:before="20" w:line="245" w:lineRule="auto"/>
            </w:pPr>
            <w:r>
              <w:rPr>
                <w:i w:val="0"/>
                <w:sz w:val="15"/>
              </w:rPr>
              <w:t>Correct credentials succeed; a wrong password does not</w:t>
            </w:r>
          </w:p>
        </w:tc>
        <w:tc>
          <w:tcPr>
            <w:tcW w:type="dxa" w:w="2000"/>
            <w:tcMar>
              <w:top w:w="40" w:type="dxa"/>
              <w:left w:w="80" w:type="dxa"/>
              <w:bottom w:w="40" w:type="dxa"/>
              <w:right w:w="80" w:type="dxa"/>
            </w:tcMar>
            <w:shd w:val="clear" w:color="auto" w:fill="F4F8FC"/>
          </w:tcPr>
          <w:p>
            <w:pPr>
              <w:spacing w:after="20" w:before="20" w:line="245" w:lineRule="auto"/>
            </w:pPr>
            <w:r>
              <w:rPr>
                <w:i w:val="0"/>
                <w:sz w:val="15"/>
              </w:rPr>
              <w:t>200 then 401</w:t>
            </w:r>
          </w:p>
        </w:tc>
        <w:tc>
          <w:tcPr>
            <w:tcW w:type="dxa" w:w="2286"/>
            <w:tcMar>
              <w:top w:w="40" w:type="dxa"/>
              <w:left w:w="80" w:type="dxa"/>
              <w:bottom w:w="40" w:type="dxa"/>
              <w:right w:w="80" w:type="dxa"/>
            </w:tcMar>
            <w:shd w:val="clear" w:color="auto" w:fill="F4F8FC"/>
          </w:tcPr>
          <w:p>
            <w:pPr>
              <w:spacing w:after="20" w:before="20" w:line="245" w:lineRule="auto"/>
            </w:pPr>
            <w:r>
              <w:rPr>
                <w:i w:val="0"/>
                <w:sz w:val="15"/>
              </w:rPr>
              <w:t>200 then 401</w:t>
            </w:r>
          </w:p>
        </w:tc>
        <w:tc>
          <w:tcPr>
            <w:tcW w:type="dxa" w:w="667"/>
            <w:tcMar>
              <w:top w:w="40" w:type="dxa"/>
              <w:left w:w="80" w:type="dxa"/>
              <w:bottom w:w="40" w:type="dxa"/>
              <w:right w:w="80" w:type="dxa"/>
            </w:tcMar>
            <w:shd w:val="clear" w:color="auto" w:fill="F4F8FC"/>
          </w:tcPr>
          <w:p>
            <w:pPr>
              <w:spacing w:after="20" w:before="20" w:line="245" w:lineRule="auto"/>
              <w:jc w:val="center"/>
            </w:pPr>
            <w:r>
              <w:rPr>
                <w:i w:val="0"/>
                <w:sz w:val="15"/>
              </w:rPr>
              <w:t>Pass</w:t>
            </w:r>
          </w:p>
        </w:tc>
      </w:tr>
      <w:tr>
        <w:trPr>
          <w:cantSplit/>
        </w:trPr>
        <w:tc>
          <w:tcPr>
            <w:tcW w:type="dxa" w:w="571"/>
            <w:tcMar>
              <w:top w:w="40" w:type="dxa"/>
              <w:left w:w="80" w:type="dxa"/>
              <w:bottom w:w="40" w:type="dxa"/>
              <w:right w:w="80" w:type="dxa"/>
            </w:tcMar>
          </w:tcPr>
          <w:p>
            <w:pPr>
              <w:spacing w:after="20" w:before="20" w:line="245" w:lineRule="auto"/>
              <w:jc w:val="center"/>
            </w:pPr>
            <w:r>
              <w:rPr>
                <w:i w:val="0"/>
                <w:sz w:val="15"/>
              </w:rPr>
              <w:t>TC-05</w:t>
            </w:r>
          </w:p>
        </w:tc>
        <w:tc>
          <w:tcPr>
            <w:tcW w:type="dxa" w:w="4000"/>
            <w:tcMar>
              <w:top w:w="40" w:type="dxa"/>
              <w:left w:w="80" w:type="dxa"/>
              <w:bottom w:w="40" w:type="dxa"/>
              <w:right w:w="80" w:type="dxa"/>
            </w:tcMar>
          </w:tcPr>
          <w:p>
            <w:pPr>
              <w:spacing w:after="20" w:before="20" w:line="245" w:lineRule="auto"/>
            </w:pPr>
            <w:r>
              <w:rPr>
                <w:i w:val="0"/>
                <w:sz w:val="15"/>
              </w:rPr>
              <w:t xml:space="preserve">The stored value contains no plaintext and starts </w:t>
            </w:r>
            <w:r>
              <w:rPr>
                <w:rFonts w:ascii="Consolas" w:hAnsi="Consolas"/>
                <w:i w:val="0"/>
                <w:sz w:val="15"/>
              </w:rPr>
              <w:t>pbkdf2_sha256$</w:t>
            </w:r>
          </w:p>
        </w:tc>
        <w:tc>
          <w:tcPr>
            <w:tcW w:type="dxa" w:w="2000"/>
            <w:tcMar>
              <w:top w:w="40" w:type="dxa"/>
              <w:left w:w="80" w:type="dxa"/>
              <w:bottom w:w="40" w:type="dxa"/>
              <w:right w:w="80" w:type="dxa"/>
            </w:tcMar>
          </w:tcPr>
          <w:p>
            <w:pPr>
              <w:spacing w:after="20" w:before="20" w:line="245" w:lineRule="auto"/>
            </w:pPr>
            <w:r>
              <w:rPr>
                <w:i w:val="0"/>
                <w:sz w:val="15"/>
              </w:rPr>
              <w:t>No plaintext</w:t>
            </w:r>
          </w:p>
        </w:tc>
        <w:tc>
          <w:tcPr>
            <w:tcW w:type="dxa" w:w="2286"/>
            <w:tcMar>
              <w:top w:w="40" w:type="dxa"/>
              <w:left w:w="80" w:type="dxa"/>
              <w:bottom w:w="40" w:type="dxa"/>
              <w:right w:w="80" w:type="dxa"/>
            </w:tcMar>
          </w:tcPr>
          <w:p>
            <w:pPr>
              <w:spacing w:after="20" w:before="20" w:line="245" w:lineRule="auto"/>
            </w:pPr>
            <w:r>
              <w:rPr>
                <w:i w:val="0"/>
                <w:sz w:val="15"/>
              </w:rPr>
              <w:t>Prefix and salt confirmed</w:t>
            </w:r>
          </w:p>
        </w:tc>
        <w:tc>
          <w:tcPr>
            <w:tcW w:type="dxa" w:w="667"/>
            <w:tcMar>
              <w:top w:w="40" w:type="dxa"/>
              <w:left w:w="80" w:type="dxa"/>
              <w:bottom w:w="40" w:type="dxa"/>
              <w:right w:w="80" w:type="dxa"/>
            </w:tcMar>
          </w:tcPr>
          <w:p>
            <w:pPr>
              <w:spacing w:after="20" w:before="20" w:line="245" w:lineRule="auto"/>
              <w:jc w:val="center"/>
            </w:pPr>
            <w:r>
              <w:rPr>
                <w:i w:val="0"/>
                <w:sz w:val="15"/>
              </w:rPr>
              <w:t>Pass</w:t>
            </w:r>
          </w:p>
        </w:tc>
      </w:tr>
      <w:tr>
        <w:trPr>
          <w:cantSplit/>
        </w:trPr>
        <w:tc>
          <w:tcPr>
            <w:tcW w:type="dxa" w:w="571"/>
            <w:tcMar>
              <w:top w:w="40" w:type="dxa"/>
              <w:left w:w="80" w:type="dxa"/>
              <w:bottom w:w="40" w:type="dxa"/>
              <w:right w:w="80" w:type="dxa"/>
            </w:tcMar>
            <w:shd w:val="clear" w:color="auto" w:fill="F4F8FC"/>
          </w:tcPr>
          <w:p>
            <w:pPr>
              <w:spacing w:after="20" w:before="20" w:line="245" w:lineRule="auto"/>
              <w:jc w:val="center"/>
            </w:pPr>
            <w:r>
              <w:rPr>
                <w:i w:val="0"/>
                <w:sz w:val="15"/>
              </w:rPr>
              <w:t>TC-06</w:t>
            </w:r>
          </w:p>
        </w:tc>
        <w:tc>
          <w:tcPr>
            <w:tcW w:type="dxa" w:w="4000"/>
            <w:tcMar>
              <w:top w:w="40" w:type="dxa"/>
              <w:left w:w="80" w:type="dxa"/>
              <w:bottom w:w="40" w:type="dxa"/>
              <w:right w:w="80" w:type="dxa"/>
            </w:tcMar>
            <w:shd w:val="clear" w:color="auto" w:fill="F4F8FC"/>
          </w:tcPr>
          <w:p>
            <w:pPr>
              <w:spacing w:after="20" w:before="20" w:line="245" w:lineRule="auto"/>
            </w:pPr>
            <w:r>
              <w:rPr>
                <w:i w:val="0"/>
                <w:sz w:val="15"/>
              </w:rPr>
              <w:t>Two identical passwords produce different stored hashes</w:t>
            </w:r>
          </w:p>
        </w:tc>
        <w:tc>
          <w:tcPr>
            <w:tcW w:type="dxa" w:w="2000"/>
            <w:tcMar>
              <w:top w:w="40" w:type="dxa"/>
              <w:left w:w="80" w:type="dxa"/>
              <w:bottom w:w="40" w:type="dxa"/>
              <w:right w:w="80" w:type="dxa"/>
            </w:tcMar>
            <w:shd w:val="clear" w:color="auto" w:fill="F4F8FC"/>
          </w:tcPr>
          <w:p>
            <w:pPr>
              <w:spacing w:after="20" w:before="20" w:line="245" w:lineRule="auto"/>
            </w:pPr>
            <w:r>
              <w:rPr>
                <w:i w:val="0"/>
                <w:sz w:val="15"/>
              </w:rPr>
              <w:t>Different digests</w:t>
            </w:r>
          </w:p>
        </w:tc>
        <w:tc>
          <w:tcPr>
            <w:tcW w:type="dxa" w:w="2286"/>
            <w:tcMar>
              <w:top w:w="40" w:type="dxa"/>
              <w:left w:w="80" w:type="dxa"/>
              <w:bottom w:w="40" w:type="dxa"/>
              <w:right w:w="80" w:type="dxa"/>
            </w:tcMar>
            <w:shd w:val="clear" w:color="auto" w:fill="F4F8FC"/>
          </w:tcPr>
          <w:p>
            <w:pPr>
              <w:spacing w:after="20" w:before="20" w:line="245" w:lineRule="auto"/>
            </w:pPr>
            <w:r>
              <w:rPr>
                <w:i w:val="0"/>
                <w:sz w:val="15"/>
              </w:rPr>
              <w:t>Different, both verify</w:t>
            </w:r>
          </w:p>
        </w:tc>
        <w:tc>
          <w:tcPr>
            <w:tcW w:type="dxa" w:w="667"/>
            <w:tcMar>
              <w:top w:w="40" w:type="dxa"/>
              <w:left w:w="80" w:type="dxa"/>
              <w:bottom w:w="40" w:type="dxa"/>
              <w:right w:w="80" w:type="dxa"/>
            </w:tcMar>
            <w:shd w:val="clear" w:color="auto" w:fill="F4F8FC"/>
          </w:tcPr>
          <w:p>
            <w:pPr>
              <w:spacing w:after="20" w:before="20" w:line="245" w:lineRule="auto"/>
              <w:jc w:val="center"/>
            </w:pPr>
            <w:r>
              <w:rPr>
                <w:i w:val="0"/>
                <w:sz w:val="15"/>
              </w:rPr>
              <w:t>Pass</w:t>
            </w:r>
          </w:p>
        </w:tc>
      </w:tr>
      <w:tr>
        <w:trPr>
          <w:cantSplit/>
        </w:trPr>
        <w:tc>
          <w:tcPr>
            <w:tcW w:type="dxa" w:w="571"/>
            <w:tcMar>
              <w:top w:w="40" w:type="dxa"/>
              <w:left w:w="80" w:type="dxa"/>
              <w:bottom w:w="40" w:type="dxa"/>
              <w:right w:w="80" w:type="dxa"/>
            </w:tcMar>
          </w:tcPr>
          <w:p>
            <w:pPr>
              <w:spacing w:after="20" w:before="20" w:line="245" w:lineRule="auto"/>
              <w:jc w:val="center"/>
            </w:pPr>
            <w:r>
              <w:rPr>
                <w:i w:val="0"/>
                <w:sz w:val="15"/>
              </w:rPr>
              <w:t>TC-07</w:t>
            </w:r>
          </w:p>
        </w:tc>
        <w:tc>
          <w:tcPr>
            <w:tcW w:type="dxa" w:w="4000"/>
            <w:tcMar>
              <w:top w:w="40" w:type="dxa"/>
              <w:left w:w="80" w:type="dxa"/>
              <w:bottom w:w="40" w:type="dxa"/>
              <w:right w:w="80" w:type="dxa"/>
            </w:tcMar>
          </w:tcPr>
          <w:p>
            <w:pPr>
              <w:spacing w:after="20" w:before="20" w:line="245" w:lineRule="auto"/>
            </w:pPr>
            <w:r>
              <w:rPr>
                <w:i w:val="0"/>
                <w:sz w:val="15"/>
              </w:rPr>
              <w:t>A protected route rejects a missing and a forged token</w:t>
            </w:r>
          </w:p>
        </w:tc>
        <w:tc>
          <w:tcPr>
            <w:tcW w:type="dxa" w:w="2000"/>
            <w:tcMar>
              <w:top w:w="40" w:type="dxa"/>
              <w:left w:w="80" w:type="dxa"/>
              <w:bottom w:w="40" w:type="dxa"/>
              <w:right w:w="80" w:type="dxa"/>
            </w:tcMar>
          </w:tcPr>
          <w:p>
            <w:pPr>
              <w:spacing w:after="20" w:before="20" w:line="245" w:lineRule="auto"/>
            </w:pPr>
            <w:r>
              <w:rPr>
                <w:i w:val="0"/>
                <w:sz w:val="15"/>
              </w:rPr>
              <w:t>401 both times</w:t>
            </w:r>
          </w:p>
        </w:tc>
        <w:tc>
          <w:tcPr>
            <w:tcW w:type="dxa" w:w="2286"/>
            <w:tcMar>
              <w:top w:w="40" w:type="dxa"/>
              <w:left w:w="80" w:type="dxa"/>
              <w:bottom w:w="40" w:type="dxa"/>
              <w:right w:w="80" w:type="dxa"/>
            </w:tcMar>
          </w:tcPr>
          <w:p>
            <w:pPr>
              <w:spacing w:after="20" w:before="20" w:line="245" w:lineRule="auto"/>
            </w:pPr>
            <w:r>
              <w:rPr>
                <w:i w:val="0"/>
                <w:sz w:val="15"/>
              </w:rPr>
              <w:t>401 both times</w:t>
            </w:r>
          </w:p>
        </w:tc>
        <w:tc>
          <w:tcPr>
            <w:tcW w:type="dxa" w:w="667"/>
            <w:tcMar>
              <w:top w:w="40" w:type="dxa"/>
              <w:left w:w="80" w:type="dxa"/>
              <w:bottom w:w="40" w:type="dxa"/>
              <w:right w:w="80" w:type="dxa"/>
            </w:tcMar>
          </w:tcPr>
          <w:p>
            <w:pPr>
              <w:spacing w:after="20" w:before="20" w:line="245" w:lineRule="auto"/>
              <w:jc w:val="center"/>
            </w:pPr>
            <w:r>
              <w:rPr>
                <w:i w:val="0"/>
                <w:sz w:val="15"/>
              </w:rPr>
              <w:t>Pass</w:t>
            </w:r>
          </w:p>
        </w:tc>
      </w:tr>
      <w:tr>
        <w:trPr>
          <w:cantSplit/>
        </w:trPr>
        <w:tc>
          <w:tcPr>
            <w:tcW w:type="dxa" w:w="571"/>
            <w:tcMar>
              <w:top w:w="40" w:type="dxa"/>
              <w:left w:w="80" w:type="dxa"/>
              <w:bottom w:w="40" w:type="dxa"/>
              <w:right w:w="80" w:type="dxa"/>
            </w:tcMar>
            <w:shd w:val="clear" w:color="auto" w:fill="F4F8FC"/>
          </w:tcPr>
          <w:p>
            <w:pPr>
              <w:spacing w:after="20" w:before="20" w:line="245" w:lineRule="auto"/>
              <w:jc w:val="center"/>
            </w:pPr>
            <w:r>
              <w:rPr>
                <w:i w:val="0"/>
                <w:sz w:val="15"/>
              </w:rPr>
              <w:t>TC-08</w:t>
            </w:r>
          </w:p>
        </w:tc>
        <w:tc>
          <w:tcPr>
            <w:tcW w:type="dxa" w:w="4000"/>
            <w:tcMar>
              <w:top w:w="40" w:type="dxa"/>
              <w:left w:w="80" w:type="dxa"/>
              <w:bottom w:w="40" w:type="dxa"/>
              <w:right w:w="80" w:type="dxa"/>
            </w:tcMar>
            <w:shd w:val="clear" w:color="auto" w:fill="F4F8FC"/>
          </w:tcPr>
          <w:p>
            <w:pPr>
              <w:spacing w:after="20" w:before="20" w:line="245" w:lineRule="auto"/>
            </w:pPr>
            <w:r>
              <w:rPr>
                <w:i w:val="0"/>
                <w:sz w:val="15"/>
              </w:rPr>
              <w:t>A tampered signature and an expired token are both rejected</w:t>
            </w:r>
          </w:p>
        </w:tc>
        <w:tc>
          <w:tcPr>
            <w:tcW w:type="dxa" w:w="2000"/>
            <w:tcMar>
              <w:top w:w="40" w:type="dxa"/>
              <w:left w:w="80" w:type="dxa"/>
              <w:bottom w:w="40" w:type="dxa"/>
              <w:right w:w="80" w:type="dxa"/>
            </w:tcMar>
            <w:shd w:val="clear" w:color="auto" w:fill="F4F8FC"/>
          </w:tcPr>
          <w:p>
            <w:pPr>
              <w:spacing w:after="20" w:before="20" w:line="245" w:lineRule="auto"/>
            </w:pPr>
            <w:r>
              <w:rPr>
                <w:i w:val="0"/>
                <w:sz w:val="15"/>
              </w:rPr>
              <w:t>ValueError raised</w:t>
            </w:r>
          </w:p>
        </w:tc>
        <w:tc>
          <w:tcPr>
            <w:tcW w:type="dxa" w:w="2286"/>
            <w:tcMar>
              <w:top w:w="40" w:type="dxa"/>
              <w:left w:w="80" w:type="dxa"/>
              <w:bottom w:w="40" w:type="dxa"/>
              <w:right w:w="80" w:type="dxa"/>
            </w:tcMar>
            <w:shd w:val="clear" w:color="auto" w:fill="F4F8FC"/>
          </w:tcPr>
          <w:p>
            <w:pPr>
              <w:spacing w:after="20" w:before="20" w:line="245" w:lineRule="auto"/>
            </w:pPr>
            <w:r>
              <w:rPr>
                <w:i w:val="0"/>
                <w:sz w:val="15"/>
              </w:rPr>
              <w:t>Raised in both cases</w:t>
            </w:r>
          </w:p>
        </w:tc>
        <w:tc>
          <w:tcPr>
            <w:tcW w:type="dxa" w:w="667"/>
            <w:tcMar>
              <w:top w:w="40" w:type="dxa"/>
              <w:left w:w="80" w:type="dxa"/>
              <w:bottom w:w="40" w:type="dxa"/>
              <w:right w:w="80" w:type="dxa"/>
            </w:tcMar>
            <w:shd w:val="clear" w:color="auto" w:fill="F4F8FC"/>
          </w:tcPr>
          <w:p>
            <w:pPr>
              <w:spacing w:after="20" w:before="20" w:line="245" w:lineRule="auto"/>
              <w:jc w:val="center"/>
            </w:pPr>
            <w:r>
              <w:rPr>
                <w:i w:val="0"/>
                <w:sz w:val="15"/>
              </w:rPr>
              <w:t>Pass</w:t>
            </w:r>
          </w:p>
        </w:tc>
      </w:tr>
      <w:tr>
        <w:trPr>
          <w:cantSplit/>
        </w:trPr>
        <w:tc>
          <w:tcPr>
            <w:tcW w:type="dxa" w:w="571"/>
            <w:tcMar>
              <w:top w:w="40" w:type="dxa"/>
              <w:left w:w="80" w:type="dxa"/>
              <w:bottom w:w="40" w:type="dxa"/>
              <w:right w:w="80" w:type="dxa"/>
            </w:tcMar>
          </w:tcPr>
          <w:p>
            <w:pPr>
              <w:spacing w:after="20" w:before="20" w:line="245" w:lineRule="auto"/>
              <w:jc w:val="center"/>
            </w:pPr>
            <w:r>
              <w:rPr>
                <w:i w:val="0"/>
                <w:sz w:val="15"/>
              </w:rPr>
              <w:t>TC-09</w:t>
            </w:r>
          </w:p>
        </w:tc>
        <w:tc>
          <w:tcPr>
            <w:tcW w:type="dxa" w:w="4000"/>
            <w:tcMar>
              <w:top w:w="40" w:type="dxa"/>
              <w:left w:w="80" w:type="dxa"/>
              <w:bottom w:w="40" w:type="dxa"/>
              <w:right w:w="80" w:type="dxa"/>
            </w:tcMar>
          </w:tcPr>
          <w:p>
            <w:pPr>
              <w:spacing w:after="20" w:before="20" w:line="245" w:lineRule="auto"/>
            </w:pPr>
            <w:r>
              <w:rPr>
                <w:i w:val="0"/>
                <w:sz w:val="15"/>
              </w:rPr>
              <w:t>A patient calling an admin endpoint is refused</w:t>
            </w:r>
          </w:p>
        </w:tc>
        <w:tc>
          <w:tcPr>
            <w:tcW w:type="dxa" w:w="2000"/>
            <w:tcMar>
              <w:top w:w="40" w:type="dxa"/>
              <w:left w:w="80" w:type="dxa"/>
              <w:bottom w:w="40" w:type="dxa"/>
              <w:right w:w="80" w:type="dxa"/>
            </w:tcMar>
          </w:tcPr>
          <w:p>
            <w:pPr>
              <w:spacing w:after="20" w:before="20" w:line="245" w:lineRule="auto"/>
            </w:pPr>
            <w:r>
              <w:rPr>
                <w:i w:val="0"/>
                <w:sz w:val="15"/>
              </w:rPr>
              <w:t>403 Forbidden</w:t>
            </w:r>
          </w:p>
        </w:tc>
        <w:tc>
          <w:tcPr>
            <w:tcW w:type="dxa" w:w="2286"/>
            <w:tcMar>
              <w:top w:w="40" w:type="dxa"/>
              <w:left w:w="80" w:type="dxa"/>
              <w:bottom w:w="40" w:type="dxa"/>
              <w:right w:w="80" w:type="dxa"/>
            </w:tcMar>
          </w:tcPr>
          <w:p>
            <w:pPr>
              <w:spacing w:after="20" w:before="20" w:line="245" w:lineRule="auto"/>
            </w:pPr>
            <w:r>
              <w:rPr>
                <w:i w:val="0"/>
                <w:sz w:val="15"/>
              </w:rPr>
              <w:t>403 Forbidden</w:t>
            </w:r>
          </w:p>
        </w:tc>
        <w:tc>
          <w:tcPr>
            <w:tcW w:type="dxa" w:w="667"/>
            <w:tcMar>
              <w:top w:w="40" w:type="dxa"/>
              <w:left w:w="80" w:type="dxa"/>
              <w:bottom w:w="40" w:type="dxa"/>
              <w:right w:w="80" w:type="dxa"/>
            </w:tcMar>
          </w:tcPr>
          <w:p>
            <w:pPr>
              <w:spacing w:after="20" w:before="20" w:line="245" w:lineRule="auto"/>
              <w:jc w:val="center"/>
            </w:pPr>
            <w:r>
              <w:rPr>
                <w:i w:val="0"/>
                <w:sz w:val="15"/>
              </w:rPr>
              <w:t>Pass</w:t>
            </w:r>
          </w:p>
        </w:tc>
      </w:tr>
      <w:tr>
        <w:trPr>
          <w:cantSplit/>
        </w:trPr>
        <w:tc>
          <w:tcPr>
            <w:tcW w:type="dxa" w:w="571"/>
            <w:tcMar>
              <w:top w:w="40" w:type="dxa"/>
              <w:left w:w="80" w:type="dxa"/>
              <w:bottom w:w="40" w:type="dxa"/>
              <w:right w:w="80" w:type="dxa"/>
            </w:tcMar>
            <w:shd w:val="clear" w:color="auto" w:fill="F4F8FC"/>
          </w:tcPr>
          <w:p>
            <w:pPr>
              <w:spacing w:after="20" w:before="20" w:line="245" w:lineRule="auto"/>
              <w:jc w:val="center"/>
            </w:pPr>
            <w:r>
              <w:rPr>
                <w:i w:val="0"/>
                <w:sz w:val="15"/>
              </w:rPr>
              <w:t>TC-10</w:t>
            </w:r>
          </w:p>
        </w:tc>
        <w:tc>
          <w:tcPr>
            <w:tcW w:type="dxa" w:w="4000"/>
            <w:tcMar>
              <w:top w:w="40" w:type="dxa"/>
              <w:left w:w="80" w:type="dxa"/>
              <w:bottom w:w="40" w:type="dxa"/>
              <w:right w:w="80" w:type="dxa"/>
            </w:tcMar>
            <w:shd w:val="clear" w:color="auto" w:fill="F4F8FC"/>
          </w:tcPr>
          <w:p>
            <w:pPr>
              <w:spacing w:after="20" w:before="20" w:line="245" w:lineRule="auto"/>
            </w:pPr>
            <w:r>
              <w:rPr>
                <w:i w:val="0"/>
                <w:sz w:val="15"/>
              </w:rPr>
              <w:t>Directory listing, speciality filter and name search</w:t>
            </w:r>
          </w:p>
        </w:tc>
        <w:tc>
          <w:tcPr>
            <w:tcW w:type="dxa" w:w="2000"/>
            <w:tcMar>
              <w:top w:w="40" w:type="dxa"/>
              <w:left w:w="80" w:type="dxa"/>
              <w:bottom w:w="40" w:type="dxa"/>
              <w:right w:w="80" w:type="dxa"/>
            </w:tcMar>
            <w:shd w:val="clear" w:color="auto" w:fill="F4F8FC"/>
          </w:tcPr>
          <w:p>
            <w:pPr>
              <w:spacing w:after="20" w:before="20" w:line="245" w:lineRule="auto"/>
            </w:pPr>
            <w:r>
              <w:rPr>
                <w:i w:val="0"/>
                <w:sz w:val="15"/>
              </w:rPr>
              <w:t>8 doctors; filters correct</w:t>
            </w:r>
          </w:p>
        </w:tc>
        <w:tc>
          <w:tcPr>
            <w:tcW w:type="dxa" w:w="2286"/>
            <w:tcMar>
              <w:top w:w="40" w:type="dxa"/>
              <w:left w:w="80" w:type="dxa"/>
              <w:bottom w:w="40" w:type="dxa"/>
              <w:right w:w="80" w:type="dxa"/>
            </w:tcMar>
            <w:shd w:val="clear" w:color="auto" w:fill="F4F8FC"/>
          </w:tcPr>
          <w:p>
            <w:pPr>
              <w:spacing w:after="20" w:before="20" w:line="245" w:lineRule="auto"/>
            </w:pPr>
            <w:r>
              <w:rPr>
                <w:i w:val="0"/>
                <w:sz w:val="15"/>
              </w:rPr>
              <w:t>8; Cardiology 1; search hit</w:t>
            </w:r>
          </w:p>
        </w:tc>
        <w:tc>
          <w:tcPr>
            <w:tcW w:type="dxa" w:w="667"/>
            <w:tcMar>
              <w:top w:w="40" w:type="dxa"/>
              <w:left w:w="80" w:type="dxa"/>
              <w:bottom w:w="40" w:type="dxa"/>
              <w:right w:w="80" w:type="dxa"/>
            </w:tcMar>
            <w:shd w:val="clear" w:color="auto" w:fill="F4F8FC"/>
          </w:tcPr>
          <w:p>
            <w:pPr>
              <w:spacing w:after="20" w:before="20" w:line="245" w:lineRule="auto"/>
              <w:jc w:val="center"/>
            </w:pPr>
            <w:r>
              <w:rPr>
                <w:i w:val="0"/>
                <w:sz w:val="15"/>
              </w:rPr>
              <w:t>Pass</w:t>
            </w:r>
          </w:p>
        </w:tc>
      </w:tr>
      <w:tr>
        <w:trPr>
          <w:cantSplit/>
        </w:trPr>
        <w:tc>
          <w:tcPr>
            <w:tcW w:type="dxa" w:w="571"/>
            <w:tcMar>
              <w:top w:w="40" w:type="dxa"/>
              <w:left w:w="80" w:type="dxa"/>
              <w:bottom w:w="40" w:type="dxa"/>
              <w:right w:w="80" w:type="dxa"/>
            </w:tcMar>
          </w:tcPr>
          <w:p>
            <w:pPr>
              <w:spacing w:after="20" w:before="20" w:line="245" w:lineRule="auto"/>
              <w:jc w:val="center"/>
            </w:pPr>
            <w:r>
              <w:rPr>
                <w:i w:val="0"/>
                <w:sz w:val="15"/>
              </w:rPr>
              <w:t>TC-11</w:t>
            </w:r>
          </w:p>
        </w:tc>
        <w:tc>
          <w:tcPr>
            <w:tcW w:type="dxa" w:w="4000"/>
            <w:tcMar>
              <w:top w:w="40" w:type="dxa"/>
              <w:left w:w="80" w:type="dxa"/>
              <w:bottom w:w="40" w:type="dxa"/>
              <w:right w:w="80" w:type="dxa"/>
            </w:tcMar>
          </w:tcPr>
          <w:p>
            <w:pPr>
              <w:spacing w:after="20" w:before="20" w:line="245" w:lineRule="auto"/>
            </w:pPr>
            <w:r>
              <w:rPr>
                <w:i w:val="0"/>
                <w:sz w:val="15"/>
              </w:rPr>
              <w:t>Generated slots are free and well ordered</w:t>
            </w:r>
          </w:p>
        </w:tc>
        <w:tc>
          <w:tcPr>
            <w:tcW w:type="dxa" w:w="2000"/>
            <w:tcMar>
              <w:top w:w="40" w:type="dxa"/>
              <w:left w:w="80" w:type="dxa"/>
              <w:bottom w:w="40" w:type="dxa"/>
              <w:right w:w="80" w:type="dxa"/>
            </w:tcMar>
          </w:tcPr>
          <w:p>
            <w:pPr>
              <w:spacing w:after="20" w:before="20" w:line="245" w:lineRule="auto"/>
            </w:pPr>
            <w:r>
              <w:rPr>
                <w:rFonts w:ascii="Consolas" w:hAnsi="Consolas"/>
                <w:i w:val="0"/>
                <w:sz w:val="15"/>
              </w:rPr>
              <w:t>is_booked</w:t>
            </w:r>
            <w:r>
              <w:rPr>
                <w:i w:val="0"/>
                <w:sz w:val="15"/>
              </w:rPr>
              <w:t xml:space="preserve"> false, start &lt; end</w:t>
            </w:r>
          </w:p>
        </w:tc>
        <w:tc>
          <w:tcPr>
            <w:tcW w:type="dxa" w:w="2286"/>
            <w:tcMar>
              <w:top w:w="40" w:type="dxa"/>
              <w:left w:w="80" w:type="dxa"/>
              <w:bottom w:w="40" w:type="dxa"/>
              <w:right w:w="80" w:type="dxa"/>
            </w:tcMar>
          </w:tcPr>
          <w:p>
            <w:pPr>
              <w:spacing w:after="20" w:before="20" w:line="245" w:lineRule="auto"/>
            </w:pPr>
            <w:r>
              <w:rPr>
                <w:i w:val="0"/>
                <w:sz w:val="15"/>
              </w:rPr>
              <w:t>Confirmed</w:t>
            </w:r>
          </w:p>
        </w:tc>
        <w:tc>
          <w:tcPr>
            <w:tcW w:type="dxa" w:w="667"/>
            <w:tcMar>
              <w:top w:w="40" w:type="dxa"/>
              <w:left w:w="80" w:type="dxa"/>
              <w:bottom w:w="40" w:type="dxa"/>
              <w:right w:w="80" w:type="dxa"/>
            </w:tcMar>
          </w:tcPr>
          <w:p>
            <w:pPr>
              <w:spacing w:after="20" w:before="20" w:line="245" w:lineRule="auto"/>
              <w:jc w:val="center"/>
            </w:pPr>
            <w:r>
              <w:rPr>
                <w:i w:val="0"/>
                <w:sz w:val="15"/>
              </w:rPr>
              <w:t>Pass</w:t>
            </w:r>
          </w:p>
        </w:tc>
      </w:tr>
      <w:tr>
        <w:trPr>
          <w:cantSplit/>
        </w:trPr>
        <w:tc>
          <w:tcPr>
            <w:tcW w:type="dxa" w:w="571"/>
            <w:tcMar>
              <w:top w:w="40" w:type="dxa"/>
              <w:left w:w="80" w:type="dxa"/>
              <w:bottom w:w="40" w:type="dxa"/>
              <w:right w:w="80" w:type="dxa"/>
            </w:tcMar>
            <w:shd w:val="clear" w:color="auto" w:fill="F4F8FC"/>
          </w:tcPr>
          <w:p>
            <w:pPr>
              <w:spacing w:after="20" w:before="20" w:line="245" w:lineRule="auto"/>
              <w:jc w:val="center"/>
            </w:pPr>
            <w:r>
              <w:rPr>
                <w:i w:val="0"/>
                <w:sz w:val="15"/>
              </w:rPr>
              <w:t>TC-12</w:t>
            </w:r>
          </w:p>
        </w:tc>
        <w:tc>
          <w:tcPr>
            <w:tcW w:type="dxa" w:w="4000"/>
            <w:tcMar>
              <w:top w:w="40" w:type="dxa"/>
              <w:left w:w="80" w:type="dxa"/>
              <w:bottom w:w="40" w:type="dxa"/>
              <w:right w:w="80" w:type="dxa"/>
            </w:tcMar>
            <w:shd w:val="clear" w:color="auto" w:fill="F4F8FC"/>
          </w:tcPr>
          <w:p>
            <w:pPr>
              <w:spacing w:after="20" w:before="20" w:line="245" w:lineRule="auto"/>
            </w:pPr>
            <w:r>
              <w:rPr>
                <w:i w:val="0"/>
                <w:sz w:val="15"/>
              </w:rPr>
              <w:t>Slots for a non-existent doctor</w:t>
            </w:r>
          </w:p>
        </w:tc>
        <w:tc>
          <w:tcPr>
            <w:tcW w:type="dxa" w:w="2000"/>
            <w:tcMar>
              <w:top w:w="40" w:type="dxa"/>
              <w:left w:w="80" w:type="dxa"/>
              <w:bottom w:w="40" w:type="dxa"/>
              <w:right w:w="80" w:type="dxa"/>
            </w:tcMar>
            <w:shd w:val="clear" w:color="auto" w:fill="F4F8FC"/>
          </w:tcPr>
          <w:p>
            <w:pPr>
              <w:spacing w:after="20" w:before="20" w:line="245" w:lineRule="auto"/>
            </w:pPr>
            <w:r>
              <w:rPr>
                <w:i w:val="0"/>
                <w:sz w:val="15"/>
              </w:rPr>
              <w:t>404</w:t>
            </w:r>
          </w:p>
        </w:tc>
        <w:tc>
          <w:tcPr>
            <w:tcW w:type="dxa" w:w="2286"/>
            <w:tcMar>
              <w:top w:w="40" w:type="dxa"/>
              <w:left w:w="80" w:type="dxa"/>
              <w:bottom w:w="40" w:type="dxa"/>
              <w:right w:w="80" w:type="dxa"/>
            </w:tcMar>
            <w:shd w:val="clear" w:color="auto" w:fill="F4F8FC"/>
          </w:tcPr>
          <w:p>
            <w:pPr>
              <w:spacing w:after="20" w:before="20" w:line="245" w:lineRule="auto"/>
            </w:pPr>
            <w:r>
              <w:rPr>
                <w:i w:val="0"/>
                <w:sz w:val="15"/>
              </w:rPr>
              <w:t>404</w:t>
            </w:r>
          </w:p>
        </w:tc>
        <w:tc>
          <w:tcPr>
            <w:tcW w:type="dxa" w:w="667"/>
            <w:tcMar>
              <w:top w:w="40" w:type="dxa"/>
              <w:left w:w="80" w:type="dxa"/>
              <w:bottom w:w="40" w:type="dxa"/>
              <w:right w:w="80" w:type="dxa"/>
            </w:tcMar>
            <w:shd w:val="clear" w:color="auto" w:fill="F4F8FC"/>
          </w:tcPr>
          <w:p>
            <w:pPr>
              <w:spacing w:after="20" w:before="20" w:line="245" w:lineRule="auto"/>
              <w:jc w:val="center"/>
            </w:pPr>
            <w:r>
              <w:rPr>
                <w:i w:val="0"/>
                <w:sz w:val="15"/>
              </w:rPr>
              <w:t>Pass</w:t>
            </w:r>
          </w:p>
        </w:tc>
      </w:tr>
      <w:tr>
        <w:trPr>
          <w:cantSplit/>
        </w:trPr>
        <w:tc>
          <w:tcPr>
            <w:tcW w:type="dxa" w:w="571"/>
            <w:tcMar>
              <w:top w:w="40" w:type="dxa"/>
              <w:left w:w="80" w:type="dxa"/>
              <w:bottom w:w="40" w:type="dxa"/>
              <w:right w:w="80" w:type="dxa"/>
            </w:tcMar>
          </w:tcPr>
          <w:p>
            <w:pPr>
              <w:spacing w:after="20" w:before="20" w:line="245" w:lineRule="auto"/>
              <w:jc w:val="center"/>
            </w:pPr>
            <w:r>
              <w:rPr>
                <w:i w:val="0"/>
                <w:sz w:val="15"/>
              </w:rPr>
              <w:t>TC-13</w:t>
            </w:r>
          </w:p>
        </w:tc>
        <w:tc>
          <w:tcPr>
            <w:tcW w:type="dxa" w:w="4000"/>
            <w:tcMar>
              <w:top w:w="40" w:type="dxa"/>
              <w:left w:w="80" w:type="dxa"/>
              <w:bottom w:w="40" w:type="dxa"/>
              <w:right w:w="80" w:type="dxa"/>
            </w:tcMar>
          </w:tcPr>
          <w:p>
            <w:pPr>
              <w:spacing w:after="20" w:before="20" w:line="245" w:lineRule="auto"/>
            </w:pPr>
            <w:r>
              <w:rPr>
                <w:i w:val="0"/>
                <w:sz w:val="15"/>
              </w:rPr>
              <w:t>Booking without a token</w:t>
            </w:r>
          </w:p>
        </w:tc>
        <w:tc>
          <w:tcPr>
            <w:tcW w:type="dxa" w:w="2000"/>
            <w:tcMar>
              <w:top w:w="40" w:type="dxa"/>
              <w:left w:w="80" w:type="dxa"/>
              <w:bottom w:w="40" w:type="dxa"/>
              <w:right w:w="80" w:type="dxa"/>
            </w:tcMar>
          </w:tcPr>
          <w:p>
            <w:pPr>
              <w:spacing w:after="20" w:before="20" w:line="245" w:lineRule="auto"/>
            </w:pPr>
            <w:r>
              <w:rPr>
                <w:i w:val="0"/>
                <w:sz w:val="15"/>
              </w:rPr>
              <w:t>401</w:t>
            </w:r>
          </w:p>
        </w:tc>
        <w:tc>
          <w:tcPr>
            <w:tcW w:type="dxa" w:w="2286"/>
            <w:tcMar>
              <w:top w:w="40" w:type="dxa"/>
              <w:left w:w="80" w:type="dxa"/>
              <w:bottom w:w="40" w:type="dxa"/>
              <w:right w:w="80" w:type="dxa"/>
            </w:tcMar>
          </w:tcPr>
          <w:p>
            <w:pPr>
              <w:spacing w:after="20" w:before="20" w:line="245" w:lineRule="auto"/>
            </w:pPr>
            <w:r>
              <w:rPr>
                <w:i w:val="0"/>
                <w:sz w:val="15"/>
              </w:rPr>
              <w:t>401</w:t>
            </w:r>
          </w:p>
        </w:tc>
        <w:tc>
          <w:tcPr>
            <w:tcW w:type="dxa" w:w="667"/>
            <w:tcMar>
              <w:top w:w="40" w:type="dxa"/>
              <w:left w:w="80" w:type="dxa"/>
              <w:bottom w:w="40" w:type="dxa"/>
              <w:right w:w="80" w:type="dxa"/>
            </w:tcMar>
          </w:tcPr>
          <w:p>
            <w:pPr>
              <w:spacing w:after="20" w:before="20" w:line="245" w:lineRule="auto"/>
              <w:jc w:val="center"/>
            </w:pPr>
            <w:r>
              <w:rPr>
                <w:i w:val="0"/>
                <w:sz w:val="15"/>
              </w:rPr>
              <w:t>Pass</w:t>
            </w:r>
          </w:p>
        </w:tc>
      </w:tr>
      <w:tr>
        <w:trPr>
          <w:cantSplit/>
        </w:trPr>
        <w:tc>
          <w:tcPr>
            <w:tcW w:type="dxa" w:w="571"/>
            <w:tcMar>
              <w:top w:w="40" w:type="dxa"/>
              <w:left w:w="80" w:type="dxa"/>
              <w:bottom w:w="40" w:type="dxa"/>
              <w:right w:w="80" w:type="dxa"/>
            </w:tcMar>
            <w:shd w:val="clear" w:color="auto" w:fill="F4F8FC"/>
          </w:tcPr>
          <w:p>
            <w:pPr>
              <w:spacing w:after="20" w:before="20" w:line="245" w:lineRule="auto"/>
              <w:jc w:val="center"/>
            </w:pPr>
            <w:r>
              <w:rPr>
                <w:i w:val="0"/>
                <w:sz w:val="15"/>
              </w:rPr>
              <w:t>TC-14</w:t>
            </w:r>
          </w:p>
        </w:tc>
        <w:tc>
          <w:tcPr>
            <w:tcW w:type="dxa" w:w="4000"/>
            <w:tcMar>
              <w:top w:w="40" w:type="dxa"/>
              <w:left w:w="80" w:type="dxa"/>
              <w:bottom w:w="40" w:type="dxa"/>
              <w:right w:w="80" w:type="dxa"/>
            </w:tcMar>
            <w:shd w:val="clear" w:color="auto" w:fill="F4F8FC"/>
          </w:tcPr>
          <w:p>
            <w:pPr>
              <w:spacing w:after="20" w:before="20" w:line="245" w:lineRule="auto"/>
            </w:pPr>
            <w:r>
              <w:rPr>
                <w:i w:val="0"/>
                <w:sz w:val="15"/>
              </w:rPr>
              <w:t xml:space="preserve">A valid booking returns an </w:t>
            </w:r>
            <w:r>
              <w:rPr>
                <w:rFonts w:ascii="Consolas" w:hAnsi="Consolas"/>
                <w:i w:val="0"/>
                <w:sz w:val="15"/>
              </w:rPr>
              <w:t>SC-</w:t>
            </w:r>
            <w:r>
              <w:rPr>
                <w:i w:val="0"/>
                <w:sz w:val="15"/>
              </w:rPr>
              <w:t xml:space="preserve"> reference and appears in history</w:t>
            </w:r>
          </w:p>
        </w:tc>
        <w:tc>
          <w:tcPr>
            <w:tcW w:type="dxa" w:w="2000"/>
            <w:tcMar>
              <w:top w:w="40" w:type="dxa"/>
              <w:left w:w="80" w:type="dxa"/>
              <w:bottom w:w="40" w:type="dxa"/>
              <w:right w:w="80" w:type="dxa"/>
            </w:tcMar>
            <w:shd w:val="clear" w:color="auto" w:fill="F4F8FC"/>
          </w:tcPr>
          <w:p>
            <w:pPr>
              <w:spacing w:after="20" w:before="20" w:line="245" w:lineRule="auto"/>
            </w:pPr>
            <w:r>
              <w:rPr>
                <w:i w:val="0"/>
                <w:sz w:val="15"/>
              </w:rPr>
              <w:t>201 + reference</w:t>
            </w:r>
          </w:p>
        </w:tc>
        <w:tc>
          <w:tcPr>
            <w:tcW w:type="dxa" w:w="2286"/>
            <w:tcMar>
              <w:top w:w="40" w:type="dxa"/>
              <w:left w:w="80" w:type="dxa"/>
              <w:bottom w:w="40" w:type="dxa"/>
              <w:right w:w="80" w:type="dxa"/>
            </w:tcMar>
            <w:shd w:val="clear" w:color="auto" w:fill="F4F8FC"/>
          </w:tcPr>
          <w:p>
            <w:pPr>
              <w:spacing w:after="20" w:before="20" w:line="245" w:lineRule="auto"/>
            </w:pPr>
            <w:r>
              <w:rPr>
                <w:i w:val="0"/>
                <w:sz w:val="15"/>
              </w:rPr>
              <w:t xml:space="preserve">201, </w:t>
            </w:r>
            <w:r>
              <w:rPr>
                <w:rFonts w:ascii="Consolas" w:hAnsi="Consolas"/>
                <w:i w:val="0"/>
                <w:sz w:val="15"/>
              </w:rPr>
              <w:t>SC-…</w:t>
            </w:r>
            <w:r>
              <w:rPr>
                <w:i w:val="0"/>
                <w:sz w:val="15"/>
              </w:rPr>
              <w:t>, history correct</w:t>
            </w:r>
          </w:p>
        </w:tc>
        <w:tc>
          <w:tcPr>
            <w:tcW w:type="dxa" w:w="667"/>
            <w:tcMar>
              <w:top w:w="40" w:type="dxa"/>
              <w:left w:w="80" w:type="dxa"/>
              <w:bottom w:w="40" w:type="dxa"/>
              <w:right w:w="80" w:type="dxa"/>
            </w:tcMar>
            <w:shd w:val="clear" w:color="auto" w:fill="F4F8FC"/>
          </w:tcPr>
          <w:p>
            <w:pPr>
              <w:spacing w:after="20" w:before="20" w:line="245" w:lineRule="auto"/>
              <w:jc w:val="center"/>
            </w:pPr>
            <w:r>
              <w:rPr>
                <w:i w:val="0"/>
                <w:sz w:val="15"/>
              </w:rPr>
              <w:t>Pass</w:t>
            </w:r>
          </w:p>
        </w:tc>
      </w:tr>
      <w:tr>
        <w:trPr>
          <w:cantSplit/>
        </w:trPr>
        <w:tc>
          <w:tcPr>
            <w:tcW w:type="dxa" w:w="571"/>
            <w:tcMar>
              <w:top w:w="40" w:type="dxa"/>
              <w:left w:w="80" w:type="dxa"/>
              <w:bottom w:w="40" w:type="dxa"/>
              <w:right w:w="80" w:type="dxa"/>
            </w:tcMar>
          </w:tcPr>
          <w:p>
            <w:pPr>
              <w:spacing w:after="20" w:before="20" w:line="245" w:lineRule="auto"/>
              <w:jc w:val="center"/>
            </w:pPr>
            <w:r>
              <w:rPr>
                <w:i w:val="0"/>
                <w:sz w:val="15"/>
              </w:rPr>
              <w:t>TC-15</w:t>
            </w:r>
          </w:p>
        </w:tc>
        <w:tc>
          <w:tcPr>
            <w:tcW w:type="dxa" w:w="4000"/>
            <w:tcMar>
              <w:top w:w="40" w:type="dxa"/>
              <w:left w:w="80" w:type="dxa"/>
              <w:bottom w:w="40" w:type="dxa"/>
              <w:right w:w="80" w:type="dxa"/>
            </w:tcMar>
          </w:tcPr>
          <w:p>
            <w:pPr>
              <w:spacing w:after="20" w:before="20" w:line="245" w:lineRule="auto"/>
            </w:pPr>
            <w:r>
              <w:rPr>
                <w:i w:val="0"/>
                <w:sz w:val="15"/>
              </w:rPr>
              <w:t>Booking the same slot twice in sequence</w:t>
            </w:r>
          </w:p>
        </w:tc>
        <w:tc>
          <w:tcPr>
            <w:tcW w:type="dxa" w:w="2000"/>
            <w:tcMar>
              <w:top w:w="40" w:type="dxa"/>
              <w:left w:w="80" w:type="dxa"/>
              <w:bottom w:w="40" w:type="dxa"/>
              <w:right w:w="80" w:type="dxa"/>
            </w:tcMar>
          </w:tcPr>
          <w:p>
            <w:pPr>
              <w:spacing w:after="20" w:before="20" w:line="245" w:lineRule="auto"/>
            </w:pPr>
            <w:r>
              <w:rPr>
                <w:i w:val="0"/>
                <w:sz w:val="15"/>
              </w:rPr>
              <w:t>201 then 409</w:t>
            </w:r>
          </w:p>
        </w:tc>
        <w:tc>
          <w:tcPr>
            <w:tcW w:type="dxa" w:w="2286"/>
            <w:tcMar>
              <w:top w:w="40" w:type="dxa"/>
              <w:left w:w="80" w:type="dxa"/>
              <w:bottom w:w="40" w:type="dxa"/>
              <w:right w:w="80" w:type="dxa"/>
            </w:tcMar>
          </w:tcPr>
          <w:p>
            <w:pPr>
              <w:spacing w:after="20" w:before="20" w:line="245" w:lineRule="auto"/>
            </w:pPr>
            <w:r>
              <w:rPr>
                <w:i w:val="0"/>
                <w:sz w:val="15"/>
              </w:rPr>
              <w:t>201 then 409</w:t>
            </w:r>
          </w:p>
        </w:tc>
        <w:tc>
          <w:tcPr>
            <w:tcW w:type="dxa" w:w="667"/>
            <w:tcMar>
              <w:top w:w="40" w:type="dxa"/>
              <w:left w:w="80" w:type="dxa"/>
              <w:bottom w:w="40" w:type="dxa"/>
              <w:right w:w="80" w:type="dxa"/>
            </w:tcMar>
          </w:tcPr>
          <w:p>
            <w:pPr>
              <w:spacing w:after="20" w:before="20" w:line="245" w:lineRule="auto"/>
              <w:jc w:val="center"/>
            </w:pPr>
            <w:r>
              <w:rPr>
                <w:i w:val="0"/>
                <w:sz w:val="15"/>
              </w:rPr>
              <w:t>Pass</w:t>
            </w:r>
          </w:p>
        </w:tc>
      </w:tr>
      <w:tr>
        <w:trPr>
          <w:cantSplit/>
        </w:trPr>
        <w:tc>
          <w:tcPr>
            <w:tcW w:type="dxa" w:w="571"/>
            <w:tcMar>
              <w:top w:w="40" w:type="dxa"/>
              <w:left w:w="80" w:type="dxa"/>
              <w:bottom w:w="40" w:type="dxa"/>
              <w:right w:w="80" w:type="dxa"/>
            </w:tcMar>
            <w:shd w:val="clear" w:color="auto" w:fill="F4F8FC"/>
          </w:tcPr>
          <w:p>
            <w:pPr>
              <w:spacing w:after="20" w:before="20" w:line="245" w:lineRule="auto"/>
              <w:jc w:val="center"/>
            </w:pPr>
            <w:r>
              <w:rPr>
                <w:i w:val="0"/>
                <w:sz w:val="15"/>
              </w:rPr>
              <w:t>TC-16</w:t>
            </w:r>
          </w:p>
        </w:tc>
        <w:tc>
          <w:tcPr>
            <w:tcW w:type="dxa" w:w="4000"/>
            <w:tcMar>
              <w:top w:w="40" w:type="dxa"/>
              <w:left w:w="80" w:type="dxa"/>
              <w:bottom w:w="40" w:type="dxa"/>
              <w:right w:w="80" w:type="dxa"/>
            </w:tcMar>
            <w:shd w:val="clear" w:color="auto" w:fill="F4F8FC"/>
          </w:tcPr>
          <w:p>
            <w:pPr>
              <w:spacing w:after="20" w:before="20" w:line="245" w:lineRule="auto"/>
            </w:pPr>
            <w:r>
              <w:rPr>
                <w:b/>
                <w:i w:val="0"/>
                <w:sz w:val="15"/>
              </w:rPr>
              <w:t>Ten threads race for one slot</w:t>
            </w:r>
          </w:p>
        </w:tc>
        <w:tc>
          <w:tcPr>
            <w:tcW w:type="dxa" w:w="2000"/>
            <w:tcMar>
              <w:top w:w="40" w:type="dxa"/>
              <w:left w:w="80" w:type="dxa"/>
              <w:bottom w:w="40" w:type="dxa"/>
              <w:right w:w="80" w:type="dxa"/>
            </w:tcMar>
            <w:shd w:val="clear" w:color="auto" w:fill="F4F8FC"/>
          </w:tcPr>
          <w:p>
            <w:pPr>
              <w:spacing w:after="20" w:before="20" w:line="245" w:lineRule="auto"/>
            </w:pPr>
            <w:r>
              <w:rPr>
                <w:b/>
                <w:i w:val="0"/>
                <w:sz w:val="15"/>
              </w:rPr>
              <w:t>Exactly 1 × 201, 9 × 409</w:t>
            </w:r>
          </w:p>
        </w:tc>
        <w:tc>
          <w:tcPr>
            <w:tcW w:type="dxa" w:w="2286"/>
            <w:tcMar>
              <w:top w:w="40" w:type="dxa"/>
              <w:left w:w="80" w:type="dxa"/>
              <w:bottom w:w="40" w:type="dxa"/>
              <w:right w:w="80" w:type="dxa"/>
            </w:tcMar>
            <w:shd w:val="clear" w:color="auto" w:fill="F4F8FC"/>
          </w:tcPr>
          <w:p>
            <w:pPr>
              <w:spacing w:after="20" w:before="20" w:line="245" w:lineRule="auto"/>
            </w:pPr>
            <w:r>
              <w:rPr>
                <w:b/>
                <w:i w:val="0"/>
                <w:sz w:val="15"/>
              </w:rPr>
              <w:t>1 × 201, 9 × 409</w:t>
            </w:r>
          </w:p>
        </w:tc>
        <w:tc>
          <w:tcPr>
            <w:tcW w:type="dxa" w:w="667"/>
            <w:tcMar>
              <w:top w:w="40" w:type="dxa"/>
              <w:left w:w="80" w:type="dxa"/>
              <w:bottom w:w="40" w:type="dxa"/>
              <w:right w:w="80" w:type="dxa"/>
            </w:tcMar>
            <w:shd w:val="clear" w:color="auto" w:fill="F4F8FC"/>
          </w:tcPr>
          <w:p>
            <w:pPr>
              <w:spacing w:after="20" w:before="20" w:line="245" w:lineRule="auto"/>
              <w:jc w:val="center"/>
            </w:pPr>
            <w:r>
              <w:rPr>
                <w:i w:val="0"/>
                <w:sz w:val="15"/>
              </w:rPr>
              <w:t>Pass</w:t>
            </w:r>
          </w:p>
        </w:tc>
      </w:tr>
      <w:tr>
        <w:trPr>
          <w:cantSplit/>
        </w:trPr>
        <w:tc>
          <w:tcPr>
            <w:tcW w:type="dxa" w:w="571"/>
            <w:tcMar>
              <w:top w:w="40" w:type="dxa"/>
              <w:left w:w="80" w:type="dxa"/>
              <w:bottom w:w="40" w:type="dxa"/>
              <w:right w:w="80" w:type="dxa"/>
            </w:tcMar>
          </w:tcPr>
          <w:p>
            <w:pPr>
              <w:spacing w:after="20" w:before="20" w:line="245" w:lineRule="auto"/>
              <w:jc w:val="center"/>
            </w:pPr>
            <w:r>
              <w:rPr>
                <w:i w:val="0"/>
                <w:sz w:val="15"/>
              </w:rPr>
              <w:t>TC-17</w:t>
            </w:r>
          </w:p>
        </w:tc>
        <w:tc>
          <w:tcPr>
            <w:tcW w:type="dxa" w:w="4000"/>
            <w:tcMar>
              <w:top w:w="40" w:type="dxa"/>
              <w:left w:w="80" w:type="dxa"/>
              <w:bottom w:w="40" w:type="dxa"/>
              <w:right w:w="80" w:type="dxa"/>
            </w:tcMar>
          </w:tcPr>
          <w:p>
            <w:pPr>
              <w:spacing w:after="20" w:before="20" w:line="245" w:lineRule="auto"/>
            </w:pPr>
            <w:r>
              <w:rPr>
                <w:i w:val="0"/>
                <w:sz w:val="15"/>
              </w:rPr>
              <w:t>Cancelling removes it from the calendar then returns it to the pool</w:t>
            </w:r>
          </w:p>
        </w:tc>
        <w:tc>
          <w:tcPr>
            <w:tcW w:type="dxa" w:w="2000"/>
            <w:tcMar>
              <w:top w:w="40" w:type="dxa"/>
              <w:left w:w="80" w:type="dxa"/>
              <w:bottom w:w="40" w:type="dxa"/>
              <w:right w:w="80" w:type="dxa"/>
            </w:tcMar>
          </w:tcPr>
          <w:p>
            <w:pPr>
              <w:spacing w:after="20" w:before="20" w:line="245" w:lineRule="auto"/>
            </w:pPr>
            <w:r>
              <w:rPr>
                <w:i w:val="0"/>
                <w:sz w:val="15"/>
              </w:rPr>
              <w:t>Slot freed; second cancel 409</w:t>
            </w:r>
          </w:p>
        </w:tc>
        <w:tc>
          <w:tcPr>
            <w:tcW w:type="dxa" w:w="2286"/>
            <w:tcMar>
              <w:top w:w="40" w:type="dxa"/>
              <w:left w:w="80" w:type="dxa"/>
              <w:bottom w:w="40" w:type="dxa"/>
              <w:right w:w="80" w:type="dxa"/>
            </w:tcMar>
          </w:tcPr>
          <w:p>
            <w:pPr>
              <w:spacing w:after="20" w:before="20" w:line="245" w:lineRule="auto"/>
            </w:pPr>
            <w:r>
              <w:rPr>
                <w:i w:val="0"/>
                <w:sz w:val="15"/>
              </w:rPr>
              <w:t>Both confirmed</w:t>
            </w:r>
          </w:p>
        </w:tc>
        <w:tc>
          <w:tcPr>
            <w:tcW w:type="dxa" w:w="667"/>
            <w:tcMar>
              <w:top w:w="40" w:type="dxa"/>
              <w:left w:w="80" w:type="dxa"/>
              <w:bottom w:w="40" w:type="dxa"/>
              <w:right w:w="80" w:type="dxa"/>
            </w:tcMar>
          </w:tcPr>
          <w:p>
            <w:pPr>
              <w:spacing w:after="20" w:before="20" w:line="245" w:lineRule="auto"/>
              <w:jc w:val="center"/>
            </w:pPr>
            <w:r>
              <w:rPr>
                <w:i w:val="0"/>
                <w:sz w:val="15"/>
              </w:rPr>
              <w:t>Pass</w:t>
            </w:r>
          </w:p>
        </w:tc>
      </w:tr>
      <w:tr>
        <w:trPr>
          <w:cantSplit/>
        </w:trPr>
        <w:tc>
          <w:tcPr>
            <w:tcW w:type="dxa" w:w="571"/>
            <w:tcMar>
              <w:top w:w="40" w:type="dxa"/>
              <w:left w:w="80" w:type="dxa"/>
              <w:bottom w:w="40" w:type="dxa"/>
              <w:right w:w="80" w:type="dxa"/>
            </w:tcMar>
            <w:shd w:val="clear" w:color="auto" w:fill="F4F8FC"/>
          </w:tcPr>
          <w:p>
            <w:pPr>
              <w:spacing w:after="20" w:before="20" w:line="245" w:lineRule="auto"/>
              <w:jc w:val="center"/>
            </w:pPr>
            <w:r>
              <w:rPr>
                <w:i w:val="0"/>
                <w:sz w:val="15"/>
              </w:rPr>
              <w:t>TC-18</w:t>
            </w:r>
          </w:p>
        </w:tc>
        <w:tc>
          <w:tcPr>
            <w:tcW w:type="dxa" w:w="4000"/>
            <w:tcMar>
              <w:top w:w="40" w:type="dxa"/>
              <w:left w:w="80" w:type="dxa"/>
              <w:bottom w:w="40" w:type="dxa"/>
              <w:right w:w="80" w:type="dxa"/>
            </w:tcMar>
            <w:shd w:val="clear" w:color="auto" w:fill="F4F8FC"/>
          </w:tcPr>
          <w:p>
            <w:pPr>
              <w:spacing w:after="20" w:before="20" w:line="245" w:lineRule="auto"/>
            </w:pPr>
            <w:r>
              <w:rPr>
                <w:i w:val="0"/>
                <w:sz w:val="15"/>
              </w:rPr>
              <w:t>Cancelling an unknown reference</w:t>
            </w:r>
          </w:p>
        </w:tc>
        <w:tc>
          <w:tcPr>
            <w:tcW w:type="dxa" w:w="2000"/>
            <w:tcMar>
              <w:top w:w="40" w:type="dxa"/>
              <w:left w:w="80" w:type="dxa"/>
              <w:bottom w:w="40" w:type="dxa"/>
              <w:right w:w="80" w:type="dxa"/>
            </w:tcMar>
            <w:shd w:val="clear" w:color="auto" w:fill="F4F8FC"/>
          </w:tcPr>
          <w:p>
            <w:pPr>
              <w:spacing w:after="20" w:before="20" w:line="245" w:lineRule="auto"/>
            </w:pPr>
            <w:r>
              <w:rPr>
                <w:i w:val="0"/>
                <w:sz w:val="15"/>
              </w:rPr>
              <w:t>404</w:t>
            </w:r>
          </w:p>
        </w:tc>
        <w:tc>
          <w:tcPr>
            <w:tcW w:type="dxa" w:w="2286"/>
            <w:tcMar>
              <w:top w:w="40" w:type="dxa"/>
              <w:left w:w="80" w:type="dxa"/>
              <w:bottom w:w="40" w:type="dxa"/>
              <w:right w:w="80" w:type="dxa"/>
            </w:tcMar>
            <w:shd w:val="clear" w:color="auto" w:fill="F4F8FC"/>
          </w:tcPr>
          <w:p>
            <w:pPr>
              <w:spacing w:after="20" w:before="20" w:line="245" w:lineRule="auto"/>
            </w:pPr>
            <w:r>
              <w:rPr>
                <w:i w:val="0"/>
                <w:sz w:val="15"/>
              </w:rPr>
              <w:t>404</w:t>
            </w:r>
          </w:p>
        </w:tc>
        <w:tc>
          <w:tcPr>
            <w:tcW w:type="dxa" w:w="667"/>
            <w:tcMar>
              <w:top w:w="40" w:type="dxa"/>
              <w:left w:w="80" w:type="dxa"/>
              <w:bottom w:w="40" w:type="dxa"/>
              <w:right w:w="80" w:type="dxa"/>
            </w:tcMar>
            <w:shd w:val="clear" w:color="auto" w:fill="F4F8FC"/>
          </w:tcPr>
          <w:p>
            <w:pPr>
              <w:spacing w:after="20" w:before="20" w:line="245" w:lineRule="auto"/>
              <w:jc w:val="center"/>
            </w:pPr>
            <w:r>
              <w:rPr>
                <w:i w:val="0"/>
                <w:sz w:val="15"/>
              </w:rPr>
              <w:t>Pass</w:t>
            </w:r>
          </w:p>
        </w:tc>
      </w:tr>
      <w:tr>
        <w:trPr>
          <w:cantSplit/>
        </w:trPr>
        <w:tc>
          <w:tcPr>
            <w:tcW w:type="dxa" w:w="571"/>
            <w:tcMar>
              <w:top w:w="40" w:type="dxa"/>
              <w:left w:w="80" w:type="dxa"/>
              <w:bottom w:w="40" w:type="dxa"/>
              <w:right w:w="80" w:type="dxa"/>
            </w:tcMar>
          </w:tcPr>
          <w:p>
            <w:pPr>
              <w:spacing w:after="20" w:before="20" w:line="245" w:lineRule="auto"/>
              <w:jc w:val="center"/>
            </w:pPr>
            <w:r>
              <w:rPr>
                <w:i w:val="0"/>
                <w:sz w:val="15"/>
              </w:rPr>
              <w:t>TC-19</w:t>
            </w:r>
          </w:p>
        </w:tc>
        <w:tc>
          <w:tcPr>
            <w:tcW w:type="dxa" w:w="4000"/>
            <w:tcMar>
              <w:top w:w="40" w:type="dxa"/>
              <w:left w:w="80" w:type="dxa"/>
              <w:bottom w:w="40" w:type="dxa"/>
              <w:right w:w="80" w:type="dxa"/>
            </w:tcMar>
          </w:tcPr>
          <w:p>
            <w:pPr>
              <w:spacing w:after="20" w:before="20" w:line="245" w:lineRule="auto"/>
            </w:pPr>
            <w:r>
              <w:rPr>
                <w:i w:val="0"/>
                <w:sz w:val="15"/>
              </w:rPr>
              <w:t>Booking publishes an event and the notification arrives afterwards</w:t>
            </w:r>
          </w:p>
        </w:tc>
        <w:tc>
          <w:tcPr>
            <w:tcW w:type="dxa" w:w="2000"/>
            <w:tcMar>
              <w:top w:w="40" w:type="dxa"/>
              <w:left w:w="80" w:type="dxa"/>
              <w:bottom w:w="40" w:type="dxa"/>
              <w:right w:w="80" w:type="dxa"/>
            </w:tcMar>
          </w:tcPr>
          <w:p>
            <w:pPr>
              <w:spacing w:after="20" w:before="20" w:line="245" w:lineRule="auto"/>
            </w:pPr>
            <w:r>
              <w:rPr>
                <w:i w:val="0"/>
                <w:sz w:val="15"/>
              </w:rPr>
              <w:t>Event count rises; notice appears</w:t>
            </w:r>
          </w:p>
        </w:tc>
        <w:tc>
          <w:tcPr>
            <w:tcW w:type="dxa" w:w="2286"/>
            <w:tcMar>
              <w:top w:w="40" w:type="dxa"/>
              <w:left w:w="80" w:type="dxa"/>
              <w:bottom w:w="40" w:type="dxa"/>
              <w:right w:w="80" w:type="dxa"/>
            </w:tcMar>
          </w:tcPr>
          <w:p>
            <w:pPr>
              <w:spacing w:after="20" w:before="20" w:line="245" w:lineRule="auto"/>
            </w:pPr>
            <w:r>
              <w:rPr>
                <w:i w:val="0"/>
                <w:sz w:val="15"/>
              </w:rPr>
              <w:t>Both observed</w:t>
            </w:r>
          </w:p>
        </w:tc>
        <w:tc>
          <w:tcPr>
            <w:tcW w:type="dxa" w:w="667"/>
            <w:tcMar>
              <w:top w:w="40" w:type="dxa"/>
              <w:left w:w="80" w:type="dxa"/>
              <w:bottom w:w="40" w:type="dxa"/>
              <w:right w:w="80" w:type="dxa"/>
            </w:tcMar>
          </w:tcPr>
          <w:p>
            <w:pPr>
              <w:spacing w:after="20" w:before="20" w:line="245" w:lineRule="auto"/>
              <w:jc w:val="center"/>
            </w:pPr>
            <w:r>
              <w:rPr>
                <w:i w:val="0"/>
                <w:sz w:val="15"/>
              </w:rPr>
              <w:t>Pass</w:t>
            </w:r>
          </w:p>
        </w:tc>
      </w:tr>
      <w:tr>
        <w:trPr>
          <w:cantSplit/>
        </w:trPr>
        <w:tc>
          <w:tcPr>
            <w:tcW w:type="dxa" w:w="571"/>
            <w:tcMar>
              <w:top w:w="40" w:type="dxa"/>
              <w:left w:w="80" w:type="dxa"/>
              <w:bottom w:w="40" w:type="dxa"/>
              <w:right w:w="80" w:type="dxa"/>
            </w:tcMar>
            <w:shd w:val="clear" w:color="auto" w:fill="F4F8FC"/>
          </w:tcPr>
          <w:p>
            <w:pPr>
              <w:spacing w:after="20" w:before="20" w:line="245" w:lineRule="auto"/>
              <w:jc w:val="center"/>
            </w:pPr>
            <w:r>
              <w:rPr>
                <w:i w:val="0"/>
                <w:sz w:val="15"/>
              </w:rPr>
              <w:t>TC-20</w:t>
            </w:r>
          </w:p>
        </w:tc>
        <w:tc>
          <w:tcPr>
            <w:tcW w:type="dxa" w:w="4000"/>
            <w:tcMar>
              <w:top w:w="40" w:type="dxa"/>
              <w:left w:w="80" w:type="dxa"/>
              <w:bottom w:w="40" w:type="dxa"/>
              <w:right w:w="80" w:type="dxa"/>
            </w:tcMar>
            <w:shd w:val="clear" w:color="auto" w:fill="F4F8FC"/>
          </w:tcPr>
          <w:p>
            <w:pPr>
              <w:spacing w:after="20" w:before="20" w:line="245" w:lineRule="auto"/>
            </w:pPr>
            <w:r>
              <w:rPr>
                <w:i w:val="0"/>
                <w:sz w:val="15"/>
              </w:rPr>
              <w:t>Liveness probe reports version and uptime</w:t>
            </w:r>
          </w:p>
        </w:tc>
        <w:tc>
          <w:tcPr>
            <w:tcW w:type="dxa" w:w="2000"/>
            <w:tcMar>
              <w:top w:w="40" w:type="dxa"/>
              <w:left w:w="80" w:type="dxa"/>
              <w:bottom w:w="40" w:type="dxa"/>
              <w:right w:w="80" w:type="dxa"/>
            </w:tcMar>
            <w:shd w:val="clear" w:color="auto" w:fill="F4F8FC"/>
          </w:tcPr>
          <w:p>
            <w:pPr>
              <w:spacing w:after="20" w:before="20" w:line="245" w:lineRule="auto"/>
            </w:pPr>
            <w:r>
              <w:rPr>
                <w:i w:val="0"/>
                <w:sz w:val="15"/>
              </w:rPr>
              <w:t>200, status UP</w:t>
            </w:r>
          </w:p>
        </w:tc>
        <w:tc>
          <w:tcPr>
            <w:tcW w:type="dxa" w:w="2286"/>
            <w:tcMar>
              <w:top w:w="40" w:type="dxa"/>
              <w:left w:w="80" w:type="dxa"/>
              <w:bottom w:w="40" w:type="dxa"/>
              <w:right w:w="80" w:type="dxa"/>
            </w:tcMar>
            <w:shd w:val="clear" w:color="auto" w:fill="F4F8FC"/>
          </w:tcPr>
          <w:p>
            <w:pPr>
              <w:spacing w:after="20" w:before="20" w:line="245" w:lineRule="auto"/>
            </w:pPr>
            <w:r>
              <w:rPr>
                <w:i w:val="0"/>
                <w:sz w:val="15"/>
              </w:rPr>
              <w:t>200, UP, v1.0.0</w:t>
            </w:r>
          </w:p>
        </w:tc>
        <w:tc>
          <w:tcPr>
            <w:tcW w:type="dxa" w:w="667"/>
            <w:tcMar>
              <w:top w:w="40" w:type="dxa"/>
              <w:left w:w="80" w:type="dxa"/>
              <w:bottom w:w="40" w:type="dxa"/>
              <w:right w:w="80" w:type="dxa"/>
            </w:tcMar>
            <w:shd w:val="clear" w:color="auto" w:fill="F4F8FC"/>
          </w:tcPr>
          <w:p>
            <w:pPr>
              <w:spacing w:after="20" w:before="20" w:line="245" w:lineRule="auto"/>
              <w:jc w:val="center"/>
            </w:pPr>
            <w:r>
              <w:rPr>
                <w:i w:val="0"/>
                <w:sz w:val="15"/>
              </w:rPr>
              <w:t>Pass</w:t>
            </w:r>
          </w:p>
        </w:tc>
      </w:tr>
      <w:tr>
        <w:trPr>
          <w:cantSplit/>
        </w:trPr>
        <w:tc>
          <w:tcPr>
            <w:tcW w:type="dxa" w:w="571"/>
            <w:tcMar>
              <w:top w:w="40" w:type="dxa"/>
              <w:left w:w="80" w:type="dxa"/>
              <w:bottom w:w="40" w:type="dxa"/>
              <w:right w:w="80" w:type="dxa"/>
            </w:tcMar>
          </w:tcPr>
          <w:p>
            <w:pPr>
              <w:spacing w:after="20" w:before="20" w:line="245" w:lineRule="auto"/>
              <w:jc w:val="center"/>
            </w:pPr>
            <w:r>
              <w:rPr>
                <w:i w:val="0"/>
                <w:sz w:val="15"/>
              </w:rPr>
              <w:t>TC-21</w:t>
            </w:r>
          </w:p>
        </w:tc>
        <w:tc>
          <w:tcPr>
            <w:tcW w:type="dxa" w:w="4000"/>
            <w:tcMar>
              <w:top w:w="40" w:type="dxa"/>
              <w:left w:w="80" w:type="dxa"/>
              <w:bottom w:w="40" w:type="dxa"/>
              <w:right w:w="80" w:type="dxa"/>
            </w:tcMar>
          </w:tcPr>
          <w:p>
            <w:pPr>
              <w:spacing w:after="20" w:before="20" w:line="245" w:lineRule="auto"/>
            </w:pPr>
            <w:r>
              <w:rPr>
                <w:i w:val="0"/>
                <w:sz w:val="15"/>
              </w:rPr>
              <w:t>Readiness probe actually queries the database</w:t>
            </w:r>
          </w:p>
        </w:tc>
        <w:tc>
          <w:tcPr>
            <w:tcW w:type="dxa" w:w="2000"/>
            <w:tcMar>
              <w:top w:w="40" w:type="dxa"/>
              <w:left w:w="80" w:type="dxa"/>
              <w:bottom w:w="40" w:type="dxa"/>
              <w:right w:w="80" w:type="dxa"/>
            </w:tcMar>
          </w:tcPr>
          <w:p>
            <w:pPr>
              <w:spacing w:after="20" w:before="20" w:line="245" w:lineRule="auto"/>
            </w:pPr>
            <w:r>
              <w:rPr>
                <w:i w:val="0"/>
                <w:sz w:val="15"/>
              </w:rPr>
              <w:t>200, database UP</w:t>
            </w:r>
          </w:p>
        </w:tc>
        <w:tc>
          <w:tcPr>
            <w:tcW w:type="dxa" w:w="2286"/>
            <w:tcMar>
              <w:top w:w="40" w:type="dxa"/>
              <w:left w:w="80" w:type="dxa"/>
              <w:bottom w:w="40" w:type="dxa"/>
              <w:right w:w="80" w:type="dxa"/>
            </w:tcMar>
          </w:tcPr>
          <w:p>
            <w:pPr>
              <w:spacing w:after="20" w:before="20" w:line="245" w:lineRule="auto"/>
            </w:pPr>
            <w:r>
              <w:rPr>
                <w:i w:val="0"/>
                <w:sz w:val="15"/>
              </w:rPr>
              <w:t>200, database UP</w:t>
            </w:r>
          </w:p>
        </w:tc>
        <w:tc>
          <w:tcPr>
            <w:tcW w:type="dxa" w:w="667"/>
            <w:tcMar>
              <w:top w:w="40" w:type="dxa"/>
              <w:left w:w="80" w:type="dxa"/>
              <w:bottom w:w="40" w:type="dxa"/>
              <w:right w:w="80" w:type="dxa"/>
            </w:tcMar>
          </w:tcPr>
          <w:p>
            <w:pPr>
              <w:spacing w:after="20" w:before="20" w:line="245" w:lineRule="auto"/>
              <w:jc w:val="center"/>
            </w:pPr>
            <w:r>
              <w:rPr>
                <w:i w:val="0"/>
                <w:sz w:val="15"/>
              </w:rPr>
              <w:t>Pass</w:t>
            </w:r>
          </w:p>
        </w:tc>
      </w:tr>
      <w:tr>
        <w:trPr>
          <w:cantSplit/>
        </w:trPr>
        <w:tc>
          <w:tcPr>
            <w:tcW w:type="dxa" w:w="571"/>
            <w:tcMar>
              <w:top w:w="40" w:type="dxa"/>
              <w:left w:w="80" w:type="dxa"/>
              <w:bottom w:w="40" w:type="dxa"/>
              <w:right w:w="80" w:type="dxa"/>
            </w:tcMar>
            <w:shd w:val="clear" w:color="auto" w:fill="F4F8FC"/>
          </w:tcPr>
          <w:p>
            <w:pPr>
              <w:spacing w:after="20" w:before="20" w:line="245" w:lineRule="auto"/>
              <w:jc w:val="center"/>
            </w:pPr>
            <w:r>
              <w:rPr>
                <w:i w:val="0"/>
                <w:sz w:val="15"/>
              </w:rPr>
              <w:t>TC-22</w:t>
            </w:r>
          </w:p>
        </w:tc>
        <w:tc>
          <w:tcPr>
            <w:tcW w:type="dxa" w:w="4000"/>
            <w:tcMar>
              <w:top w:w="40" w:type="dxa"/>
              <w:left w:w="80" w:type="dxa"/>
              <w:bottom w:w="40" w:type="dxa"/>
              <w:right w:w="80" w:type="dxa"/>
            </w:tcMar>
            <w:shd w:val="clear" w:color="auto" w:fill="F4F8FC"/>
          </w:tcPr>
          <w:p>
            <w:pPr>
              <w:spacing w:after="20" w:before="20" w:line="245" w:lineRule="auto"/>
            </w:pPr>
            <w:r>
              <w:rPr>
                <w:i w:val="0"/>
                <w:sz w:val="15"/>
              </w:rPr>
              <w:t>Metrics are valid Prometheus exposition</w:t>
            </w:r>
          </w:p>
        </w:tc>
        <w:tc>
          <w:tcPr>
            <w:tcW w:type="dxa" w:w="2000"/>
            <w:tcMar>
              <w:top w:w="40" w:type="dxa"/>
              <w:left w:w="80" w:type="dxa"/>
              <w:bottom w:w="40" w:type="dxa"/>
              <w:right w:w="80" w:type="dxa"/>
            </w:tcMar>
            <w:shd w:val="clear" w:color="auto" w:fill="F4F8FC"/>
          </w:tcPr>
          <w:p>
            <w:pPr>
              <w:spacing w:after="20" w:before="20" w:line="245" w:lineRule="auto"/>
            </w:pPr>
            <w:r>
              <w:rPr>
                <w:i w:val="0"/>
                <w:sz w:val="15"/>
              </w:rPr>
              <w:t>Counter and histogram present</w:t>
            </w:r>
          </w:p>
        </w:tc>
        <w:tc>
          <w:tcPr>
            <w:tcW w:type="dxa" w:w="2286"/>
            <w:tcMar>
              <w:top w:w="40" w:type="dxa"/>
              <w:left w:w="80" w:type="dxa"/>
              <w:bottom w:w="40" w:type="dxa"/>
              <w:right w:w="80" w:type="dxa"/>
            </w:tcMar>
            <w:shd w:val="clear" w:color="auto" w:fill="F4F8FC"/>
          </w:tcPr>
          <w:p>
            <w:pPr>
              <w:spacing w:after="20" w:before="20" w:line="245" w:lineRule="auto"/>
            </w:pPr>
            <w:r>
              <w:rPr>
                <w:i w:val="0"/>
                <w:sz w:val="15"/>
              </w:rPr>
              <w:t>Both present</w:t>
            </w:r>
          </w:p>
        </w:tc>
        <w:tc>
          <w:tcPr>
            <w:tcW w:type="dxa" w:w="667"/>
            <w:tcMar>
              <w:top w:w="40" w:type="dxa"/>
              <w:left w:w="80" w:type="dxa"/>
              <w:bottom w:w="40" w:type="dxa"/>
              <w:right w:w="80" w:type="dxa"/>
            </w:tcMar>
            <w:shd w:val="clear" w:color="auto" w:fill="F4F8FC"/>
          </w:tcPr>
          <w:p>
            <w:pPr>
              <w:spacing w:after="20" w:before="20" w:line="245" w:lineRule="auto"/>
              <w:jc w:val="center"/>
            </w:pPr>
            <w:r>
              <w:rPr>
                <w:i w:val="0"/>
                <w:sz w:val="15"/>
              </w:rPr>
              <w:t>Pass</w:t>
            </w:r>
          </w:p>
        </w:tc>
      </w:tr>
      <w:tr>
        <w:trPr>
          <w:cantSplit/>
        </w:trPr>
        <w:tc>
          <w:tcPr>
            <w:tcW w:type="dxa" w:w="571"/>
            <w:tcMar>
              <w:top w:w="40" w:type="dxa"/>
              <w:left w:w="80" w:type="dxa"/>
              <w:bottom w:w="40" w:type="dxa"/>
              <w:right w:w="80" w:type="dxa"/>
            </w:tcMar>
          </w:tcPr>
          <w:p>
            <w:pPr>
              <w:spacing w:after="20" w:before="20" w:line="245" w:lineRule="auto"/>
              <w:jc w:val="center"/>
            </w:pPr>
            <w:r>
              <w:rPr>
                <w:i w:val="0"/>
                <w:sz w:val="15"/>
              </w:rPr>
              <w:t>TC-23</w:t>
            </w:r>
          </w:p>
        </w:tc>
        <w:tc>
          <w:tcPr>
            <w:tcW w:type="dxa" w:w="4000"/>
            <w:tcMar>
              <w:top w:w="40" w:type="dxa"/>
              <w:left w:w="80" w:type="dxa"/>
              <w:bottom w:w="40" w:type="dxa"/>
              <w:right w:w="80" w:type="dxa"/>
            </w:tcMar>
          </w:tcPr>
          <w:p>
            <w:pPr>
              <w:spacing w:after="20" w:before="20" w:line="245" w:lineRule="auto"/>
            </w:pPr>
            <w:r>
              <w:rPr>
                <w:i w:val="0"/>
                <w:sz w:val="15"/>
              </w:rPr>
              <w:t>Security headers and a correlation ID on every response</w:t>
            </w:r>
          </w:p>
        </w:tc>
        <w:tc>
          <w:tcPr>
            <w:tcW w:type="dxa" w:w="2000"/>
            <w:tcMar>
              <w:top w:w="40" w:type="dxa"/>
              <w:left w:w="80" w:type="dxa"/>
              <w:bottom w:w="40" w:type="dxa"/>
              <w:right w:w="80" w:type="dxa"/>
            </w:tcMar>
          </w:tcPr>
          <w:p>
            <w:pPr>
              <w:spacing w:after="20" w:before="20" w:line="245" w:lineRule="auto"/>
            </w:pPr>
            <w:r>
              <w:rPr>
                <w:i w:val="0"/>
                <w:sz w:val="15"/>
              </w:rPr>
              <w:t>nosniff, DENY, X-Request-ID</w:t>
            </w:r>
          </w:p>
        </w:tc>
        <w:tc>
          <w:tcPr>
            <w:tcW w:type="dxa" w:w="2286"/>
            <w:tcMar>
              <w:top w:w="40" w:type="dxa"/>
              <w:left w:w="80" w:type="dxa"/>
              <w:bottom w:w="40" w:type="dxa"/>
              <w:right w:w="80" w:type="dxa"/>
            </w:tcMar>
          </w:tcPr>
          <w:p>
            <w:pPr>
              <w:spacing w:after="20" w:before="20" w:line="245" w:lineRule="auto"/>
            </w:pPr>
            <w:r>
              <w:rPr>
                <w:i w:val="0"/>
                <w:sz w:val="15"/>
              </w:rPr>
              <w:t>All three present</w:t>
            </w:r>
          </w:p>
        </w:tc>
        <w:tc>
          <w:tcPr>
            <w:tcW w:type="dxa" w:w="667"/>
            <w:tcMar>
              <w:top w:w="40" w:type="dxa"/>
              <w:left w:w="80" w:type="dxa"/>
              <w:bottom w:w="40" w:type="dxa"/>
              <w:right w:w="80" w:type="dxa"/>
            </w:tcMar>
          </w:tcPr>
          <w:p>
            <w:pPr>
              <w:spacing w:after="20" w:before="20" w:line="245" w:lineRule="auto"/>
              <w:jc w:val="center"/>
            </w:pPr>
            <w:r>
              <w:rPr>
                <w:i w:val="0"/>
                <w:sz w:val="15"/>
              </w:rPr>
              <w:t>Pass</w:t>
            </w:r>
          </w:p>
        </w:tc>
      </w:tr>
      <w:tr>
        <w:trPr>
          <w:cantSplit/>
        </w:trPr>
        <w:tc>
          <w:tcPr>
            <w:tcW w:type="dxa" w:w="571"/>
            <w:tcMar>
              <w:top w:w="40" w:type="dxa"/>
              <w:left w:w="80" w:type="dxa"/>
              <w:bottom w:w="40" w:type="dxa"/>
              <w:right w:w="80" w:type="dxa"/>
            </w:tcMar>
            <w:shd w:val="clear" w:color="auto" w:fill="F4F8FC"/>
          </w:tcPr>
          <w:p>
            <w:pPr>
              <w:spacing w:after="20" w:before="20" w:line="245" w:lineRule="auto"/>
              <w:jc w:val="center"/>
            </w:pPr>
            <w:r>
              <w:rPr>
                <w:i w:val="0"/>
                <w:sz w:val="15"/>
              </w:rPr>
              <w:t>TC-24</w:t>
            </w:r>
          </w:p>
        </w:tc>
        <w:tc>
          <w:tcPr>
            <w:tcW w:type="dxa" w:w="4000"/>
            <w:tcMar>
              <w:top w:w="40" w:type="dxa"/>
              <w:left w:w="80" w:type="dxa"/>
              <w:bottom w:w="40" w:type="dxa"/>
              <w:right w:w="80" w:type="dxa"/>
            </w:tcMar>
            <w:shd w:val="clear" w:color="auto" w:fill="F4F8FC"/>
          </w:tcPr>
          <w:p>
            <w:pPr>
              <w:spacing w:after="20" w:before="20" w:line="245" w:lineRule="auto"/>
            </w:pPr>
            <w:r>
              <w:rPr>
                <w:i w:val="0"/>
                <w:sz w:val="15"/>
              </w:rPr>
              <w:t>The limiter blocks past its threshold and is per-key</w:t>
            </w:r>
          </w:p>
        </w:tc>
        <w:tc>
          <w:tcPr>
            <w:tcW w:type="dxa" w:w="2000"/>
            <w:tcMar>
              <w:top w:w="40" w:type="dxa"/>
              <w:left w:w="80" w:type="dxa"/>
              <w:bottom w:w="40" w:type="dxa"/>
              <w:right w:w="80" w:type="dxa"/>
            </w:tcMar>
            <w:shd w:val="clear" w:color="auto" w:fill="F4F8FC"/>
          </w:tcPr>
          <w:p>
            <w:pPr>
              <w:spacing w:after="20" w:before="20" w:line="245" w:lineRule="auto"/>
            </w:pPr>
            <w:r>
              <w:rPr>
                <w:i w:val="0"/>
                <w:sz w:val="15"/>
              </w:rPr>
              <w:t>3 allowed, then denied</w:t>
            </w:r>
          </w:p>
        </w:tc>
        <w:tc>
          <w:tcPr>
            <w:tcW w:type="dxa" w:w="2286"/>
            <w:tcMar>
              <w:top w:w="40" w:type="dxa"/>
              <w:left w:w="80" w:type="dxa"/>
              <w:bottom w:w="40" w:type="dxa"/>
              <w:right w:w="80" w:type="dxa"/>
            </w:tcMar>
            <w:shd w:val="clear" w:color="auto" w:fill="F4F8FC"/>
          </w:tcPr>
          <w:p>
            <w:pPr>
              <w:spacing w:after="20" w:before="20" w:line="245" w:lineRule="auto"/>
            </w:pPr>
            <w:r>
              <w:rPr>
                <w:i w:val="0"/>
                <w:sz w:val="15"/>
              </w:rPr>
              <w:t>Exactly as specified</w:t>
            </w:r>
          </w:p>
        </w:tc>
        <w:tc>
          <w:tcPr>
            <w:tcW w:type="dxa" w:w="667"/>
            <w:tcMar>
              <w:top w:w="40" w:type="dxa"/>
              <w:left w:w="80" w:type="dxa"/>
              <w:bottom w:w="40" w:type="dxa"/>
              <w:right w:w="80" w:type="dxa"/>
            </w:tcMar>
            <w:shd w:val="clear" w:color="auto" w:fill="F4F8FC"/>
          </w:tcPr>
          <w:p>
            <w:pPr>
              <w:spacing w:after="20" w:before="20" w:line="245" w:lineRule="auto"/>
              <w:jc w:val="center"/>
            </w:pPr>
            <w:r>
              <w:rPr>
                <w:i w:val="0"/>
                <w:sz w:val="15"/>
              </w:rPr>
              <w:t>Pass</w:t>
            </w:r>
          </w:p>
        </w:tc>
      </w:tr>
      <w:tr>
        <w:trPr>
          <w:cantSplit/>
        </w:trPr>
        <w:tc>
          <w:tcPr>
            <w:tcW w:type="dxa" w:w="571"/>
            <w:tcMar>
              <w:top w:w="40" w:type="dxa"/>
              <w:left w:w="80" w:type="dxa"/>
              <w:bottom w:w="40" w:type="dxa"/>
              <w:right w:w="80" w:type="dxa"/>
            </w:tcMar>
          </w:tcPr>
          <w:p>
            <w:pPr>
              <w:spacing w:after="20" w:before="20" w:line="245" w:lineRule="auto"/>
              <w:jc w:val="center"/>
            </w:pPr>
            <w:r>
              <w:rPr>
                <w:i w:val="0"/>
                <w:sz w:val="15"/>
              </w:rPr>
              <w:t>TC-25</w:t>
            </w:r>
          </w:p>
        </w:tc>
        <w:tc>
          <w:tcPr>
            <w:tcW w:type="dxa" w:w="4000"/>
            <w:tcMar>
              <w:top w:w="40" w:type="dxa"/>
              <w:left w:w="80" w:type="dxa"/>
              <w:bottom w:w="40" w:type="dxa"/>
              <w:right w:w="80" w:type="dxa"/>
            </w:tcMar>
          </w:tcPr>
          <w:p>
            <w:pPr>
              <w:spacing w:after="20" w:before="20" w:line="245" w:lineRule="auto"/>
            </w:pPr>
            <w:r>
              <w:rPr>
                <w:i w:val="0"/>
                <w:sz w:val="15"/>
              </w:rPr>
              <w:t>The OpenAPI document lists every route</w:t>
            </w:r>
          </w:p>
        </w:tc>
        <w:tc>
          <w:tcPr>
            <w:tcW w:type="dxa" w:w="2000"/>
            <w:tcMar>
              <w:top w:w="40" w:type="dxa"/>
              <w:left w:w="80" w:type="dxa"/>
              <w:bottom w:w="40" w:type="dxa"/>
              <w:right w:w="80" w:type="dxa"/>
            </w:tcMar>
          </w:tcPr>
          <w:p>
            <w:pPr>
              <w:spacing w:after="20" w:before="20" w:line="245" w:lineRule="auto"/>
            </w:pPr>
            <w:r>
              <w:rPr>
                <w:i w:val="0"/>
                <w:sz w:val="15"/>
              </w:rPr>
              <w:t>All paths present</w:t>
            </w:r>
          </w:p>
        </w:tc>
        <w:tc>
          <w:tcPr>
            <w:tcW w:type="dxa" w:w="2286"/>
            <w:tcMar>
              <w:top w:w="40" w:type="dxa"/>
              <w:left w:w="80" w:type="dxa"/>
              <w:bottom w:w="40" w:type="dxa"/>
              <w:right w:w="80" w:type="dxa"/>
            </w:tcMar>
          </w:tcPr>
          <w:p>
            <w:pPr>
              <w:spacing w:after="20" w:before="20" w:line="245" w:lineRule="auto"/>
            </w:pPr>
            <w:r>
              <w:rPr>
                <w:i w:val="0"/>
                <w:sz w:val="15"/>
              </w:rPr>
              <w:t>All present</w:t>
            </w:r>
          </w:p>
        </w:tc>
        <w:tc>
          <w:tcPr>
            <w:tcW w:type="dxa" w:w="667"/>
            <w:tcMar>
              <w:top w:w="40" w:type="dxa"/>
              <w:left w:w="80" w:type="dxa"/>
              <w:bottom w:w="40" w:type="dxa"/>
              <w:right w:w="80" w:type="dxa"/>
            </w:tcMar>
          </w:tcPr>
          <w:p>
            <w:pPr>
              <w:spacing w:after="20" w:before="20" w:line="245" w:lineRule="auto"/>
              <w:jc w:val="center"/>
            </w:pPr>
            <w:r>
              <w:rPr>
                <w:i w:val="0"/>
                <w:sz w:val="15"/>
              </w:rPr>
              <w:t>Pass</w:t>
            </w:r>
          </w:p>
        </w:tc>
      </w:tr>
    </w:tbl>
    <w:p>
      <w:pPr>
        <w:keepNext/>
        <w:spacing w:before="160" w:after="60"/>
      </w:pPr>
      <w:r>
        <w:rPr>
          <w:b/>
          <w:color w:val="12233A"/>
          <w:sz w:val="21"/>
        </w:rPr>
        <w:t>8.2  The test that was passing for the wrong reason</w:t>
      </w:r>
    </w:p>
    <w:p>
      <w:pPr>
        <w:spacing w:after="80"/>
        <w:jc w:val="both"/>
      </w:pPr>
      <w:r>
        <w:rPr>
          <w:i w:val="0"/>
          <w:sz w:val="20"/>
        </w:rPr>
        <w:t xml:space="preserve">TC-16 is the test we are proudest of, and it is also the one that embarrassed us. Our first version spun up ten threads and asserted one success and nine conflicts, and it passed immediately. That should have been suspicious, and it was: the fixture handed every thread the *same* SQLAlchemy session, so the threads were never really concurrent at the database level. When we made the fixture open a separate session per request, exactly as uvicorn does in production, the test started failing with </w:t>
      </w:r>
      <w:r>
        <w:rPr>
          <w:rFonts w:ascii="Consolas" w:hAnsi="Consolas"/>
          <w:i w:val="0"/>
          <w:sz w:val="20"/>
        </w:rPr>
        <w:t>InvalidRequestError: This session is in 'prepared' state</w:t>
      </w:r>
      <w:r>
        <w:rPr>
          <w:i w:val="0"/>
          <w:sz w:val="20"/>
        </w:rPr>
        <w:t>.</w:t>
      </w:r>
    </w:p>
    <w:p>
      <w:pPr>
        <w:spacing w:after="80"/>
        <w:jc w:val="both"/>
      </w:pPr>
      <w:r>
        <w:rPr>
          <w:i w:val="0"/>
          <w:sz w:val="20"/>
        </w:rPr>
        <w:t xml:space="preserve">That failure was the useful result. We changed the fixture to give each request its own session against a file-backed SQLite database, so that ten real OS threads open ten real connections. The test then passed for the right reason, and it now exercises the </w:t>
      </w:r>
      <w:r>
        <w:rPr>
          <w:rFonts w:ascii="Consolas" w:hAnsi="Consolas"/>
          <w:i w:val="0"/>
          <w:sz w:val="20"/>
        </w:rPr>
        <w:t>UNIQUE</w:t>
      </w:r>
      <w:r>
        <w:rPr>
          <w:i w:val="0"/>
          <w:sz w:val="20"/>
        </w:rPr>
        <w:t xml:space="preserve"> constraint rather than accidentally serialising through one connection.</w:t>
      </w:r>
    </w:p>
    <w:p>
      <w:pPr>
        <w:spacing w:before="80" w:after="100" w:line="254" w:lineRule="auto"/>
        <w:ind w:left="113"/>
        <w:pBdr>
          <w:left w:val="single" w:sz="4" w:space="4" w:color="B4530A"/>
        </w:pBdr>
        <w:shd w:val="clear" w:fill="FFF8F0"/>
      </w:pPr>
      <w:r>
        <w:rPr>
          <w:b/>
          <w:i w:val="0"/>
          <w:sz w:val="18"/>
        </w:rPr>
        <w:t>The lesson we took from this.</w:t>
      </w:r>
      <w:r>
        <w:rPr>
          <w:i w:val="0"/>
          <w:sz w:val="18"/>
        </w:rPr>
        <w:t xml:space="preserve"> A green test is not evidence until you have seen it fail for the reason it is supposed to catch. We now deliberately break the mechanism a test is guarding and check that the test notices. Removing the </w:t>
      </w:r>
      <w:r>
        <w:rPr>
          <w:rFonts w:ascii="Consolas" w:hAnsi="Consolas"/>
          <w:i w:val="0"/>
          <w:sz w:val="18"/>
        </w:rPr>
        <w:t>UNIQUE</w:t>
      </w:r>
      <w:r>
        <w:rPr>
          <w:i w:val="0"/>
          <w:sz w:val="18"/>
        </w:rPr>
        <w:t xml:space="preserve"> constraint makes TC-16 report multiple 201s, which is exactly what it should do.</w:t>
      </w:r>
    </w:p>
    <w:p>
      <w:pPr>
        <w:keepNext/>
        <w:spacing w:before="160" w:after="60"/>
      </w:pPr>
      <w:r>
        <w:rPr>
          <w:b/>
          <w:color w:val="12233A"/>
          <w:sz w:val="21"/>
        </w:rPr>
        <w:t>8.3  Coverage</w:t>
      </w:r>
    </w:p>
    <w:p>
      <w:pPr>
        <w:spacing w:after="80"/>
        <w:jc w:val="both"/>
      </w:pPr>
      <w:r>
        <w:rPr>
          <w:i w:val="0"/>
          <w:sz w:val="20"/>
        </w:rPr>
        <w:t xml:space="preserve">Coverage is measured over the application package only. Our first figure was 96%, which flattered us because it was counting the test files themselves; a </w:t>
      </w:r>
      <w:r>
        <w:rPr>
          <w:rFonts w:ascii="Consolas" w:hAnsi="Consolas"/>
          <w:i w:val="0"/>
          <w:sz w:val="20"/>
        </w:rPr>
        <w:t>.coveragerc</w:t>
      </w:r>
      <w:r>
        <w:rPr>
          <w:i w:val="0"/>
          <w:sz w:val="20"/>
        </w:rPr>
        <w:t xml:space="preserve"> restricting measurement to </w:t>
      </w:r>
      <w:r>
        <w:rPr>
          <w:rFonts w:ascii="Consolas" w:hAnsi="Consolas"/>
          <w:i w:val="0"/>
          <w:sz w:val="20"/>
        </w:rPr>
        <w:t>app</w:t>
      </w:r>
      <w:r>
        <w:rPr>
          <w:i w:val="0"/>
          <w:sz w:val="20"/>
        </w:rPr>
        <w:t xml:space="preserve"> gives the honest number: </w:t>
      </w:r>
      <w:r>
        <w:rPr>
          <w:b/>
          <w:i w:val="0"/>
          <w:sz w:val="20"/>
        </w:rPr>
        <w:t>605 statements, 30 missed, 95% covered.</w:t>
      </w:r>
      <w:r>
        <w:rPr>
          <w:i w:val="0"/>
          <w:sz w:val="20"/>
        </w:rPr>
        <w:t xml:space="preserve"> The uncovered lines are defensive branches such as the readiness handler's database-down path, which we could only exercise by breaking the database on purpose.</w:t>
      </w:r>
    </w:p>
    <w:p>
      <w:r>
        <w:br w:type="page"/>
      </w:r>
    </w:p>
    <w:p>
      <w:pPr>
        <w:keepNext/>
        <w:spacing w:before="220" w:after="100"/>
        <w:pBdr>
          <w:bottom w:val="single" w:sz="6" w:space="4" w:color="9FC0DC"/>
        </w:pBdr>
      </w:pPr>
      <w:r>
        <w:rPr>
          <w:b/>
          <w:color w:val="0B457C"/>
          <w:sz w:val="26"/>
        </w:rPr>
        <w:t>9.  Execution Screenshots and Outputs</w:t>
      </w:r>
    </w:p>
    <w:p>
      <w:pPr>
        <w:spacing w:after="80"/>
        <w:jc w:val="both"/>
      </w:pPr>
      <w:r>
        <w:rPr>
          <w:i w:val="0"/>
          <w:sz w:val="20"/>
        </w:rPr>
        <w:t>Every image in this section is a capture of the system actually running. The fifteen interface screenshots were produced by a Playwright script that drives the real browser through the real user journey against a live server, so no screen was posed. The console captures are verbatim output. Both sets are in the repository:</w:t>
      </w:r>
    </w:p>
    <w:p>
      <w:pPr>
        <w:spacing w:after="40" w:line="252" w:lineRule="auto"/>
        <w:ind w:left="113"/>
      </w:pPr>
      <w:r>
        <w:rPr>
          <w:sz w:val="19"/>
        </w:rPr>
        <w:t xml:space="preserve">All 15 screenshots  </w:t>
      </w:r>
      <w:hyperlink r:id="rId22">
        <w:r>
          <w:rPr>
            <w:rFonts w:ascii="Consolas" w:hAnsi="Consolas"/>
            <w:color w:val="0B5FAE"/>
            <w:u w:val="single"/>
            <w:sz w:val="19"/>
          </w:rPr>
          <w:t xml:space="preserve">https://github.com/tharuncoder676/SE-assigment/tree/main/docs/screenshots</w:t>
        </w:r>
      </w:hyperlink>
    </w:p>
    <w:p>
      <w:pPr>
        <w:spacing w:after="40" w:line="252" w:lineRule="auto"/>
        <w:ind w:left="113"/>
      </w:pPr>
      <w:r>
        <w:rPr>
          <w:sz w:val="19"/>
        </w:rPr>
        <w:t xml:space="preserve">All 10 console transcripts  </w:t>
      </w:r>
      <w:hyperlink r:id="rId23">
        <w:r>
          <w:rPr>
            <w:rFonts w:ascii="Consolas" w:hAnsi="Consolas"/>
            <w:color w:val="0B5FAE"/>
            <w:u w:val="single"/>
            <w:sz w:val="19"/>
          </w:rPr>
          <w:t xml:space="preserve">https://github.com/tharuncoder676/SE-assigment/tree/main/docs/console</w:t>
        </w:r>
      </w:hyperlink>
    </w:p>
    <w:p>
      <w:pPr>
        <w:keepNext/>
        <w:spacing w:before="160" w:after="60"/>
      </w:pPr>
      <w:r>
        <w:rPr>
          <w:b/>
          <w:color w:val="12233A"/>
          <w:sz w:val="21"/>
        </w:rPr>
        <w:t>9.1  The patient journey</w:t>
      </w:r>
    </w:p>
    <w:p>
      <w:pPr>
        <w:keepNext/>
        <w:spacing w:before="80" w:after="40"/>
        <w:jc w:val="center"/>
      </w:pPr>
      <w:r>
        <w:drawing>
          <wp:inline xmlns:a="http://schemas.openxmlformats.org/drawingml/2006/main" xmlns:pic="http://schemas.openxmlformats.org/drawingml/2006/picture">
            <wp:extent cx="3744000" cy="2486250"/>
            <wp:docPr id="7" name="Picture 7"/>
            <wp:cNvGraphicFramePr>
              <a:graphicFrameLocks noChangeAspect="1"/>
            </wp:cNvGraphicFramePr>
            <a:graphic>
              <a:graphicData uri="http://schemas.openxmlformats.org/drawingml/2006/picture">
                <pic:pic>
                  <pic:nvPicPr>
                    <pic:cNvPr id="0" name="01-registration.png"/>
                    <pic:cNvPicPr/>
                  </pic:nvPicPr>
                  <pic:blipFill>
                    <a:blip r:embed="rId24"/>
                    <a:stretch>
                      <a:fillRect/>
                    </a:stretch>
                  </pic:blipFill>
                  <pic:spPr>
                    <a:xfrm>
                      <a:off x="0" y="0"/>
                      <a:ext cx="3744000" cy="2486250"/>
                    </a:xfrm>
                    <a:prstGeom prst="rect"/>
                  </pic:spPr>
                </pic:pic>
              </a:graphicData>
            </a:graphic>
          </wp:inline>
        </w:drawing>
      </w:r>
    </w:p>
    <w:p>
      <w:pPr>
        <w:spacing w:before="20" w:after="140"/>
        <w:jc w:val="center"/>
      </w:pPr>
      <w:r>
        <w:rPr>
          <w:i/>
          <w:color w:val="5F7186"/>
          <w:sz w:val="16"/>
        </w:rPr>
        <w:t>Screenshot 1 — Account creation. Client-side constraints mirror the server-side Pydantic schema, but the server validates independently; TC-03 proves a short password is rejected even if the browser is bypassed.</w:t>
      </w:r>
    </w:p>
    <w:p>
      <w:pPr>
        <w:keepNext/>
        <w:spacing w:before="80" w:after="40"/>
        <w:jc w:val="center"/>
      </w:pPr>
      <w:r>
        <w:drawing>
          <wp:inline xmlns:a="http://schemas.openxmlformats.org/drawingml/2006/main" xmlns:pic="http://schemas.openxmlformats.org/drawingml/2006/picture">
            <wp:extent cx="3744000" cy="2486250"/>
            <wp:docPr id="8" name="Picture 8"/>
            <wp:cNvGraphicFramePr>
              <a:graphicFrameLocks noChangeAspect="1"/>
            </wp:cNvGraphicFramePr>
            <a:graphic>
              <a:graphicData uri="http://schemas.openxmlformats.org/drawingml/2006/picture">
                <pic:pic>
                  <pic:nvPicPr>
                    <pic:cNvPr id="0" name="02-doctor-directory.png"/>
                    <pic:cNvPicPr/>
                  </pic:nvPicPr>
                  <pic:blipFill>
                    <a:blip r:embed="rId25"/>
                    <a:stretch>
                      <a:fillRect/>
                    </a:stretch>
                  </pic:blipFill>
                  <pic:spPr>
                    <a:xfrm>
                      <a:off x="0" y="0"/>
                      <a:ext cx="3744000" cy="2486250"/>
                    </a:xfrm>
                    <a:prstGeom prst="rect"/>
                  </pic:spPr>
                </pic:pic>
              </a:graphicData>
            </a:graphic>
          </wp:inline>
        </w:drawing>
      </w:r>
    </w:p>
    <w:p>
      <w:pPr>
        <w:spacing w:before="20" w:after="140"/>
        <w:jc w:val="center"/>
      </w:pPr>
      <w:r>
        <w:rPr>
          <w:i/>
          <w:color w:val="5F7186"/>
          <w:sz w:val="16"/>
        </w:rPr>
        <w:t>Screenshot 2 — The directory immediately after registration, with the confirmation toast still visible. Eight seeded doctors across eight specialities.</w:t>
      </w:r>
    </w:p>
    <w:p>
      <w:pPr>
        <w:keepNext/>
        <w:spacing w:before="80" w:after="40"/>
        <w:jc w:val="center"/>
      </w:pPr>
      <w:r>
        <w:drawing>
          <wp:inline xmlns:a="http://schemas.openxmlformats.org/drawingml/2006/main" xmlns:pic="http://schemas.openxmlformats.org/drawingml/2006/picture">
            <wp:extent cx="3744000" cy="2486250"/>
            <wp:docPr id="9" name="Picture 9"/>
            <wp:cNvGraphicFramePr>
              <a:graphicFrameLocks noChangeAspect="1"/>
            </wp:cNvGraphicFramePr>
            <a:graphic>
              <a:graphicData uri="http://schemas.openxmlformats.org/drawingml/2006/picture">
                <pic:pic>
                  <pic:nvPicPr>
                    <pic:cNvPr id="0" name="04-speciality-filter.png"/>
                    <pic:cNvPicPr/>
                  </pic:nvPicPr>
                  <pic:blipFill>
                    <a:blip r:embed="rId26"/>
                    <a:stretch>
                      <a:fillRect/>
                    </a:stretch>
                  </pic:blipFill>
                  <pic:spPr>
                    <a:xfrm>
                      <a:off x="0" y="0"/>
                      <a:ext cx="3744000" cy="2486250"/>
                    </a:xfrm>
                    <a:prstGeom prst="rect"/>
                  </pic:spPr>
                </pic:pic>
              </a:graphicData>
            </a:graphic>
          </wp:inline>
        </w:drawing>
      </w:r>
    </w:p>
    <w:p>
      <w:pPr>
        <w:spacing w:before="20" w:after="140"/>
        <w:jc w:val="center"/>
      </w:pPr>
      <w:r>
        <w:rPr>
          <w:i/>
          <w:color w:val="5F7186"/>
          <w:sz w:val="16"/>
        </w:rPr>
        <w:t>Screenshot 3 — The speciality filter applied. This is a server-side query (`GET /api/v1/doctors?speciality=Cardiology`), not client-side hiding.</w:t>
      </w:r>
    </w:p>
    <w:p>
      <w:pPr>
        <w:keepNext/>
        <w:spacing w:before="80" w:after="40"/>
        <w:jc w:val="center"/>
      </w:pPr>
      <w:r>
        <w:drawing>
          <wp:inline xmlns:a="http://schemas.openxmlformats.org/drawingml/2006/main" xmlns:pic="http://schemas.openxmlformats.org/drawingml/2006/picture">
            <wp:extent cx="3744000" cy="2486250"/>
            <wp:docPr id="10" name="Picture 10"/>
            <wp:cNvGraphicFramePr>
              <a:graphicFrameLocks noChangeAspect="1"/>
            </wp:cNvGraphicFramePr>
            <a:graphic>
              <a:graphicData uri="http://schemas.openxmlformats.org/drawingml/2006/picture">
                <pic:pic>
                  <pic:nvPicPr>
                    <pic:cNvPr id="0" name="05-available-slots.png"/>
                    <pic:cNvPicPr/>
                  </pic:nvPicPr>
                  <pic:blipFill>
                    <a:blip r:embed="rId27"/>
                    <a:stretch>
                      <a:fillRect/>
                    </a:stretch>
                  </pic:blipFill>
                  <pic:spPr>
                    <a:xfrm>
                      <a:off x="0" y="0"/>
                      <a:ext cx="3744000" cy="2486250"/>
                    </a:xfrm>
                    <a:prstGeom prst="rect"/>
                  </pic:spPr>
                </pic:pic>
              </a:graphicData>
            </a:graphic>
          </wp:inline>
        </w:drawing>
      </w:r>
    </w:p>
    <w:p>
      <w:pPr>
        <w:spacing w:before="20" w:after="140"/>
        <w:jc w:val="center"/>
      </w:pPr>
      <w:r>
        <w:rPr>
          <w:i/>
          <w:color w:val="5F7186"/>
          <w:sz w:val="16"/>
        </w:rPr>
        <w:t>Screenshot 4 — Availability for the selected doctor. Only future, unbooked slots are returned; booked slots disappear from this list entirely.</w:t>
      </w:r>
    </w:p>
    <w:p>
      <w:pPr>
        <w:keepNext/>
        <w:spacing w:before="80" w:after="40"/>
        <w:jc w:val="center"/>
      </w:pPr>
      <w:r>
        <w:drawing>
          <wp:inline xmlns:a="http://schemas.openxmlformats.org/drawingml/2006/main" xmlns:pic="http://schemas.openxmlformats.org/drawingml/2006/picture">
            <wp:extent cx="3744000" cy="2486250"/>
            <wp:docPr id="11" name="Picture 11"/>
            <wp:cNvGraphicFramePr>
              <a:graphicFrameLocks noChangeAspect="1"/>
            </wp:cNvGraphicFramePr>
            <a:graphic>
              <a:graphicData uri="http://schemas.openxmlformats.org/drawingml/2006/picture">
                <pic:pic>
                  <pic:nvPicPr>
                    <pic:cNvPr id="0" name="07-booking-confirmed-toast.png"/>
                    <pic:cNvPicPr/>
                  </pic:nvPicPr>
                  <pic:blipFill>
                    <a:blip r:embed="rId28"/>
                    <a:stretch>
                      <a:fillRect/>
                    </a:stretch>
                  </pic:blipFill>
                  <pic:spPr>
                    <a:xfrm>
                      <a:off x="0" y="0"/>
                      <a:ext cx="3744000" cy="2486250"/>
                    </a:xfrm>
                    <a:prstGeom prst="rect"/>
                  </pic:spPr>
                </pic:pic>
              </a:graphicData>
            </a:graphic>
          </wp:inline>
        </w:drawing>
      </w:r>
    </w:p>
    <w:p>
      <w:pPr>
        <w:spacing w:before="20" w:after="140"/>
        <w:jc w:val="center"/>
      </w:pPr>
      <w:r>
        <w:rPr>
          <w:i/>
          <w:color w:val="5F7186"/>
          <w:sz w:val="16"/>
        </w:rPr>
        <w:t>Screenshot 5 — Booking confirmed, with the reference returned by the API in the toast. The patient sees this before the notification has been written.</w:t>
      </w:r>
    </w:p>
    <w:p>
      <w:pPr>
        <w:keepNext/>
        <w:spacing w:before="80" w:after="40"/>
        <w:jc w:val="center"/>
      </w:pPr>
      <w:r>
        <w:drawing>
          <wp:inline xmlns:a="http://schemas.openxmlformats.org/drawingml/2006/main" xmlns:pic="http://schemas.openxmlformats.org/drawingml/2006/picture">
            <wp:extent cx="3744000" cy="2486250"/>
            <wp:docPr id="12" name="Picture 12"/>
            <wp:cNvGraphicFramePr>
              <a:graphicFrameLocks noChangeAspect="1"/>
            </wp:cNvGraphicFramePr>
            <a:graphic>
              <a:graphicData uri="http://schemas.openxmlformats.org/drawingml/2006/picture">
                <pic:pic>
                  <pic:nvPicPr>
                    <pic:cNvPr id="0" name="08-duplicate-booking-rejected.png"/>
                    <pic:cNvPicPr/>
                  </pic:nvPicPr>
                  <pic:blipFill>
                    <a:blip r:embed="rId29"/>
                    <a:stretch>
                      <a:fillRect/>
                    </a:stretch>
                  </pic:blipFill>
                  <pic:spPr>
                    <a:xfrm>
                      <a:off x="0" y="0"/>
                      <a:ext cx="3744000" cy="2486250"/>
                    </a:xfrm>
                    <a:prstGeom prst="rect"/>
                  </pic:spPr>
                </pic:pic>
              </a:graphicData>
            </a:graphic>
          </wp:inline>
        </w:drawing>
      </w:r>
    </w:p>
    <w:p>
      <w:pPr>
        <w:spacing w:before="20" w:after="140"/>
        <w:jc w:val="center"/>
      </w:pPr>
      <w:r>
        <w:rPr>
          <w:i/>
          <w:color w:val="5F7186"/>
          <w:sz w:val="16"/>
        </w:rPr>
        <w:t>Screenshot 6 — The conflict path, captured live. The same slot was requested a second time and the server answered **HTTP 409 — Slot has already been booked**.</w:t>
      </w:r>
    </w:p>
    <w:p>
      <w:pPr>
        <w:keepNext/>
        <w:spacing w:before="80" w:after="40"/>
        <w:jc w:val="center"/>
      </w:pPr>
      <w:r>
        <w:drawing>
          <wp:inline xmlns:a="http://schemas.openxmlformats.org/drawingml/2006/main" xmlns:pic="http://schemas.openxmlformats.org/drawingml/2006/picture">
            <wp:extent cx="3744000" cy="2486250"/>
            <wp:docPr id="13" name="Picture 13"/>
            <wp:cNvGraphicFramePr>
              <a:graphicFrameLocks noChangeAspect="1"/>
            </wp:cNvGraphicFramePr>
            <a:graphic>
              <a:graphicData uri="http://schemas.openxmlformats.org/drawingml/2006/picture">
                <pic:pic>
                  <pic:nvPicPr>
                    <pic:cNvPr id="0" name="09-my-appointments.png"/>
                    <pic:cNvPicPr/>
                  </pic:nvPicPr>
                  <pic:blipFill>
                    <a:blip r:embed="rId30"/>
                    <a:stretch>
                      <a:fillRect/>
                    </a:stretch>
                  </pic:blipFill>
                  <pic:spPr>
                    <a:xfrm>
                      <a:off x="0" y="0"/>
                      <a:ext cx="3744000" cy="2486250"/>
                    </a:xfrm>
                    <a:prstGeom prst="rect"/>
                  </pic:spPr>
                </pic:pic>
              </a:graphicData>
            </a:graphic>
          </wp:inline>
        </w:drawing>
      </w:r>
    </w:p>
    <w:p>
      <w:pPr>
        <w:spacing w:before="20" w:after="140"/>
        <w:jc w:val="center"/>
      </w:pPr>
      <w:r>
        <w:rPr>
          <w:i/>
          <w:color w:val="5F7186"/>
          <w:sz w:val="16"/>
        </w:rPr>
        <w:t>Screenshot 7 — Appointment history with references and status. The notification badge shows 2 unread, generated by the event bus.</w:t>
      </w:r>
    </w:p>
    <w:p>
      <w:pPr>
        <w:keepNext/>
        <w:spacing w:before="80" w:after="40"/>
        <w:jc w:val="center"/>
      </w:pPr>
      <w:r>
        <w:drawing>
          <wp:inline xmlns:a="http://schemas.openxmlformats.org/drawingml/2006/main" xmlns:pic="http://schemas.openxmlformats.org/drawingml/2006/picture">
            <wp:extent cx="3744000" cy="2486250"/>
            <wp:docPr id="14" name="Picture 14"/>
            <wp:cNvGraphicFramePr>
              <a:graphicFrameLocks noChangeAspect="1"/>
            </wp:cNvGraphicFramePr>
            <a:graphic>
              <a:graphicData uri="http://schemas.openxmlformats.org/drawingml/2006/picture">
                <pic:pic>
                  <pic:nvPicPr>
                    <pic:cNvPr id="0" name="10-notifications.png"/>
                    <pic:cNvPicPr/>
                  </pic:nvPicPr>
                  <pic:blipFill>
                    <a:blip r:embed="rId31"/>
                    <a:stretch>
                      <a:fillRect/>
                    </a:stretch>
                  </pic:blipFill>
                  <pic:spPr>
                    <a:xfrm>
                      <a:off x="0" y="0"/>
                      <a:ext cx="3744000" cy="2486250"/>
                    </a:xfrm>
                    <a:prstGeom prst="rect"/>
                  </pic:spPr>
                </pic:pic>
              </a:graphicData>
            </a:graphic>
          </wp:inline>
        </w:drawing>
      </w:r>
    </w:p>
    <w:p>
      <w:pPr>
        <w:spacing w:before="20" w:after="140"/>
        <w:jc w:val="center"/>
      </w:pPr>
      <w:r>
        <w:rPr>
          <w:i/>
          <w:color w:val="5F7186"/>
          <w:sz w:val="16"/>
        </w:rPr>
        <w:t>Screenshot 8 — Notifications written by the background subscriber, not by the booking request itself.</w:t>
      </w:r>
    </w:p>
    <w:p>
      <w:pPr>
        <w:keepNext/>
        <w:spacing w:before="80" w:after="40"/>
        <w:jc w:val="center"/>
      </w:pPr>
      <w:r>
        <w:drawing>
          <wp:inline xmlns:a="http://schemas.openxmlformats.org/drawingml/2006/main" xmlns:pic="http://schemas.openxmlformats.org/drawingml/2006/picture">
            <wp:extent cx="3744000" cy="2486250"/>
            <wp:docPr id="15" name="Picture 15"/>
            <wp:cNvGraphicFramePr>
              <a:graphicFrameLocks noChangeAspect="1"/>
            </wp:cNvGraphicFramePr>
            <a:graphic>
              <a:graphicData uri="http://schemas.openxmlformats.org/drawingml/2006/picture">
                <pic:pic>
                  <pic:nvPicPr>
                    <pic:cNvPr id="0" name="11-appointment-cancelled.png"/>
                    <pic:cNvPicPr/>
                  </pic:nvPicPr>
                  <pic:blipFill>
                    <a:blip r:embed="rId32"/>
                    <a:stretch>
                      <a:fillRect/>
                    </a:stretch>
                  </pic:blipFill>
                  <pic:spPr>
                    <a:xfrm>
                      <a:off x="0" y="0"/>
                      <a:ext cx="3744000" cy="2486250"/>
                    </a:xfrm>
                    <a:prstGeom prst="rect"/>
                  </pic:spPr>
                </pic:pic>
              </a:graphicData>
            </a:graphic>
          </wp:inline>
        </w:drawing>
      </w:r>
    </w:p>
    <w:p>
      <w:pPr>
        <w:spacing w:before="20" w:after="140"/>
        <w:jc w:val="center"/>
      </w:pPr>
      <w:r>
        <w:rPr>
          <w:i/>
          <w:color w:val="5F7186"/>
          <w:sz w:val="16"/>
        </w:rPr>
        <w:t>Screenshot 9 — After cancellation. The status pill changes and the slot returns to the available pool, which TC-17 verifies programmatically.</w:t>
      </w:r>
    </w:p>
    <w:p>
      <w:pPr>
        <w:keepNext/>
        <w:spacing w:before="160" w:after="60"/>
      </w:pPr>
      <w:r>
        <w:rPr>
          <w:b/>
          <w:color w:val="12233A"/>
          <w:sz w:val="21"/>
        </w:rPr>
        <w:t>9.2  The API contract</w:t>
      </w:r>
    </w:p>
    <w:p>
      <w:pPr>
        <w:keepNext/>
        <w:spacing w:before="80" w:after="40"/>
        <w:jc w:val="center"/>
      </w:pPr>
      <w:r>
        <w:drawing>
          <wp:inline xmlns:a="http://schemas.openxmlformats.org/drawingml/2006/main" xmlns:pic="http://schemas.openxmlformats.org/drawingml/2006/picture">
            <wp:extent cx="3744000" cy="2486250"/>
            <wp:docPr id="16" name="Picture 16"/>
            <wp:cNvGraphicFramePr>
              <a:graphicFrameLocks noChangeAspect="1"/>
            </wp:cNvGraphicFramePr>
            <a:graphic>
              <a:graphicData uri="http://schemas.openxmlformats.org/drawingml/2006/picture">
                <pic:pic>
                  <pic:nvPicPr>
                    <pic:cNvPr id="0" name="12-openapi-docs.png"/>
                    <pic:cNvPicPr/>
                  </pic:nvPicPr>
                  <pic:blipFill>
                    <a:blip r:embed="rId33"/>
                    <a:stretch>
                      <a:fillRect/>
                    </a:stretch>
                  </pic:blipFill>
                  <pic:spPr>
                    <a:xfrm>
                      <a:off x="0" y="0"/>
                      <a:ext cx="3744000" cy="2486250"/>
                    </a:xfrm>
                    <a:prstGeom prst="rect"/>
                  </pic:spPr>
                </pic:pic>
              </a:graphicData>
            </a:graphic>
          </wp:inline>
        </w:drawing>
      </w:r>
    </w:p>
    <w:p>
      <w:pPr>
        <w:spacing w:before="20" w:after="140"/>
        <w:jc w:val="center"/>
      </w:pPr>
      <w:r>
        <w:rPr>
          <w:i/>
          <w:color w:val="5F7186"/>
          <w:sz w:val="16"/>
        </w:rPr>
        <w:t>Screenshot 10 — The OpenAPI document FastAPI generates from the Pydantic models. Because it is generated, it cannot drift from the implementation.</w:t>
      </w:r>
    </w:p>
    <w:p>
      <w:pPr>
        <w:keepNext/>
        <w:spacing w:before="80" w:after="40"/>
        <w:jc w:val="center"/>
      </w:pPr>
      <w:r>
        <w:drawing>
          <wp:inline xmlns:a="http://schemas.openxmlformats.org/drawingml/2006/main" xmlns:pic="http://schemas.openxmlformats.org/drawingml/2006/picture">
            <wp:extent cx="3744000" cy="2486250"/>
            <wp:docPr id="17" name="Picture 17"/>
            <wp:cNvGraphicFramePr>
              <a:graphicFrameLocks noChangeAspect="1"/>
            </wp:cNvGraphicFramePr>
            <a:graphic>
              <a:graphicData uri="http://schemas.openxmlformats.org/drawingml/2006/picture">
                <pic:pic>
                  <pic:nvPicPr>
                    <pic:cNvPr id="0" name="13-openapi-booking-endpoint.png"/>
                    <pic:cNvPicPr/>
                  </pic:nvPicPr>
                  <pic:blipFill>
                    <a:blip r:embed="rId34"/>
                    <a:stretch>
                      <a:fillRect/>
                    </a:stretch>
                  </pic:blipFill>
                  <pic:spPr>
                    <a:xfrm>
                      <a:off x="0" y="0"/>
                      <a:ext cx="3744000" cy="2486250"/>
                    </a:xfrm>
                    <a:prstGeom prst="rect"/>
                  </pic:spPr>
                </pic:pic>
              </a:graphicData>
            </a:graphic>
          </wp:inline>
        </w:drawing>
      </w:r>
    </w:p>
    <w:p>
      <w:pPr>
        <w:spacing w:before="20" w:after="140"/>
        <w:jc w:val="center"/>
      </w:pPr>
      <w:r>
        <w:rPr>
          <w:i/>
          <w:color w:val="5F7186"/>
          <w:sz w:val="16"/>
        </w:rPr>
        <w:t>Screenshot 11 — The booking endpoint expanded, showing its schema and every documented response code including 409.</w:t>
      </w:r>
    </w:p>
    <w:p>
      <w:pPr>
        <w:keepNext/>
        <w:spacing w:before="80" w:after="40"/>
        <w:jc w:val="center"/>
      </w:pPr>
      <w:r>
        <w:drawing>
          <wp:inline xmlns:a="http://schemas.openxmlformats.org/drawingml/2006/main" xmlns:pic="http://schemas.openxmlformats.org/drawingml/2006/picture">
            <wp:extent cx="5616000" cy="269831"/>
            <wp:docPr id="18" name="Picture 18"/>
            <wp:cNvGraphicFramePr>
              <a:graphicFrameLocks noChangeAspect="1"/>
            </wp:cNvGraphicFramePr>
            <a:graphic>
              <a:graphicData uri="http://schemas.openxmlformats.org/drawingml/2006/picture">
                <pic:pic>
                  <pic:nvPicPr>
                    <pic:cNvPr id="0" name="14-health-probe.png"/>
                    <pic:cNvPicPr/>
                  </pic:nvPicPr>
                  <pic:blipFill>
                    <a:blip r:embed="rId35"/>
                    <a:stretch>
                      <a:fillRect/>
                    </a:stretch>
                  </pic:blipFill>
                  <pic:spPr>
                    <a:xfrm>
                      <a:off x="0" y="0"/>
                      <a:ext cx="5616000" cy="269831"/>
                    </a:xfrm>
                    <a:prstGeom prst="rect"/>
                  </pic:spPr>
                </pic:pic>
              </a:graphicData>
            </a:graphic>
          </wp:inline>
        </w:drawing>
      </w:r>
    </w:p>
    <w:p>
      <w:pPr>
        <w:spacing w:before="20" w:after="140"/>
        <w:jc w:val="center"/>
      </w:pPr>
      <w:r>
        <w:rPr>
          <w:i/>
          <w:color w:val="5F7186"/>
          <w:sz w:val="16"/>
        </w:rPr>
        <w:t>Screenshot 12 — The liveness probe. Docker's HEALTHCHECK and Kubernetes probes consume this same endpoint.</w:t>
      </w:r>
    </w:p>
    <w:p>
      <w:pPr>
        <w:keepNext/>
        <w:spacing w:before="80" w:after="40"/>
        <w:jc w:val="center"/>
      </w:pPr>
      <w:r>
        <w:drawing>
          <wp:inline xmlns:a="http://schemas.openxmlformats.org/drawingml/2006/main" xmlns:pic="http://schemas.openxmlformats.org/drawingml/2006/picture">
            <wp:extent cx="3384000" cy="2705835"/>
            <wp:docPr id="19" name="Picture 19"/>
            <wp:cNvGraphicFramePr>
              <a:graphicFrameLocks noChangeAspect="1"/>
            </wp:cNvGraphicFramePr>
            <a:graphic>
              <a:graphicData uri="http://schemas.openxmlformats.org/drawingml/2006/picture">
                <pic:pic>
                  <pic:nvPicPr>
                    <pic:cNvPr id="0" name="15-prometheus-metrics.png"/>
                    <pic:cNvPicPr/>
                  </pic:nvPicPr>
                  <pic:blipFill>
                    <a:blip r:embed="rId36"/>
                    <a:stretch>
                      <a:fillRect/>
                    </a:stretch>
                  </pic:blipFill>
                  <pic:spPr>
                    <a:xfrm>
                      <a:off x="0" y="0"/>
                      <a:ext cx="3384000" cy="2705835"/>
                    </a:xfrm>
                    <a:prstGeom prst="rect"/>
                  </pic:spPr>
                </pic:pic>
              </a:graphicData>
            </a:graphic>
          </wp:inline>
        </w:drawing>
      </w:r>
    </w:p>
    <w:p>
      <w:pPr>
        <w:spacing w:before="20" w:after="140"/>
        <w:jc w:val="center"/>
      </w:pPr>
      <w:r>
        <w:rPr>
          <w:i/>
          <w:color w:val="5F7186"/>
          <w:sz w:val="16"/>
        </w:rPr>
        <w:t>Screenshot 13 — Prometheus exposition served directly by the application, with no exporter sidecar.</w:t>
      </w:r>
    </w:p>
    <w:p>
      <w:pPr>
        <w:keepNext/>
        <w:spacing w:before="160" w:after="60"/>
      </w:pPr>
      <w:r>
        <w:rPr>
          <w:b/>
          <w:color w:val="12233A"/>
          <w:sz w:val="21"/>
        </w:rPr>
        <w:t>9.3  Test execution</w:t>
      </w:r>
    </w:p>
    <w:p>
      <w:pPr>
        <w:keepNext/>
        <w:spacing w:before="80" w:after="40"/>
        <w:jc w:val="center"/>
      </w:pPr>
      <w:r>
        <w:drawing>
          <wp:inline xmlns:a="http://schemas.openxmlformats.org/drawingml/2006/main" xmlns:pic="http://schemas.openxmlformats.org/drawingml/2006/picture">
            <wp:extent cx="5256000" cy="3838757"/>
            <wp:docPr id="20" name="Picture 20"/>
            <wp:cNvGraphicFramePr>
              <a:graphicFrameLocks noChangeAspect="1"/>
            </wp:cNvGraphicFramePr>
            <a:graphic>
              <a:graphicData uri="http://schemas.openxmlformats.org/drawingml/2006/picture">
                <pic:pic>
                  <pic:nvPicPr>
                    <pic:cNvPr id="0" name="console-01-pytest.png"/>
                    <pic:cNvPicPr/>
                  </pic:nvPicPr>
                  <pic:blipFill>
                    <a:blip r:embed="rId37"/>
                    <a:stretch>
                      <a:fillRect/>
                    </a:stretch>
                  </pic:blipFill>
                  <pic:spPr>
                    <a:xfrm>
                      <a:off x="0" y="0"/>
                      <a:ext cx="5256000" cy="3838757"/>
                    </a:xfrm>
                    <a:prstGeom prst="rect"/>
                  </pic:spPr>
                </pic:pic>
              </a:graphicData>
            </a:graphic>
          </wp:inline>
        </w:drawing>
      </w:r>
    </w:p>
    <w:p>
      <w:pPr>
        <w:spacing w:before="20" w:after="140"/>
        <w:jc w:val="center"/>
      </w:pPr>
      <w:r>
        <w:rPr>
          <w:i/>
          <w:color w:val="5F7186"/>
          <w:sz w:val="16"/>
        </w:rPr>
        <w:t>Console 1 — The full suite: 25 passed in 2.01 s. TC-16, the ten-thread booking race, is the seventh line.</w:t>
      </w:r>
    </w:p>
    <w:p>
      <w:pPr>
        <w:keepNext/>
        <w:spacing w:before="80" w:after="40"/>
        <w:jc w:val="center"/>
      </w:pPr>
      <w:r>
        <w:drawing>
          <wp:inline xmlns:a="http://schemas.openxmlformats.org/drawingml/2006/main" xmlns:pic="http://schemas.openxmlformats.org/drawingml/2006/picture">
            <wp:extent cx="4680000" cy="2161157"/>
            <wp:docPr id="21" name="Picture 21"/>
            <wp:cNvGraphicFramePr>
              <a:graphicFrameLocks noChangeAspect="1"/>
            </wp:cNvGraphicFramePr>
            <a:graphic>
              <a:graphicData uri="http://schemas.openxmlformats.org/drawingml/2006/picture">
                <pic:pic>
                  <pic:nvPicPr>
                    <pic:cNvPr id="0" name="console-02-coverage.png"/>
                    <pic:cNvPicPr/>
                  </pic:nvPicPr>
                  <pic:blipFill>
                    <a:blip r:embed="rId38"/>
                    <a:stretch>
                      <a:fillRect/>
                    </a:stretch>
                  </pic:blipFill>
                  <pic:spPr>
                    <a:xfrm>
                      <a:off x="0" y="0"/>
                      <a:ext cx="4680000" cy="2161157"/>
                    </a:xfrm>
                    <a:prstGeom prst="rect"/>
                  </pic:spPr>
                </pic:pic>
              </a:graphicData>
            </a:graphic>
          </wp:inline>
        </w:drawing>
      </w:r>
    </w:p>
    <w:p>
      <w:pPr>
        <w:spacing w:before="20" w:after="140"/>
        <w:jc w:val="center"/>
      </w:pPr>
      <w:r>
        <w:rPr>
          <w:i/>
          <w:color w:val="5F7186"/>
          <w:sz w:val="16"/>
        </w:rPr>
        <w:t>Console 2 — Statement coverage over the application package: 605 statements, 30 missed, 95%.</w:t>
      </w:r>
    </w:p>
    <w:p>
      <w:pPr>
        <w:keepNext/>
        <w:spacing w:before="80" w:after="40"/>
        <w:jc w:val="center"/>
      </w:pPr>
      <w:r>
        <w:drawing>
          <wp:inline xmlns:a="http://schemas.openxmlformats.org/drawingml/2006/main" xmlns:pic="http://schemas.openxmlformats.org/drawingml/2006/picture">
            <wp:extent cx="5040000" cy="1818000"/>
            <wp:docPr id="22" name="Picture 22"/>
            <wp:cNvGraphicFramePr>
              <a:graphicFrameLocks noChangeAspect="1"/>
            </wp:cNvGraphicFramePr>
            <a:graphic>
              <a:graphicData uri="http://schemas.openxmlformats.org/drawingml/2006/picture">
                <pic:pic>
                  <pic:nvPicPr>
                    <pic:cNvPr id="0" name="console-03-lint.png"/>
                    <pic:cNvPicPr/>
                  </pic:nvPicPr>
                  <pic:blipFill>
                    <a:blip r:embed="rId39"/>
                    <a:stretch>
                      <a:fillRect/>
                    </a:stretch>
                  </pic:blipFill>
                  <pic:spPr>
                    <a:xfrm>
                      <a:off x="0" y="0"/>
                      <a:ext cx="5040000" cy="1818000"/>
                    </a:xfrm>
                    <a:prstGeom prst="rect"/>
                  </pic:spPr>
                </pic:pic>
              </a:graphicData>
            </a:graphic>
          </wp:inline>
        </w:drawing>
      </w:r>
    </w:p>
    <w:p>
      <w:pPr>
        <w:spacing w:before="20" w:after="140"/>
        <w:jc w:val="center"/>
      </w:pPr>
      <w:r>
        <w:rPr>
          <w:i/>
          <w:color w:val="5F7186"/>
          <w:sz w:val="16"/>
        </w:rPr>
        <w:t>Console 3 — The static analysis gate. ruff reports no findings; bandit reports no issues at medium severity or above.</w:t>
      </w:r>
    </w:p>
    <w:p>
      <w:pPr>
        <w:keepNext/>
        <w:spacing w:before="160" w:after="60"/>
      </w:pPr>
      <w:r>
        <w:rPr>
          <w:b/>
          <w:color w:val="12233A"/>
          <w:sz w:val="21"/>
        </w:rPr>
        <w:t>9.4  API behaviour, logs and metrics</w:t>
      </w:r>
    </w:p>
    <w:p>
      <w:pPr>
        <w:keepNext/>
        <w:spacing w:before="80" w:after="40"/>
        <w:jc w:val="center"/>
      </w:pPr>
      <w:r>
        <w:drawing>
          <wp:inline xmlns:a="http://schemas.openxmlformats.org/drawingml/2006/main" xmlns:pic="http://schemas.openxmlformats.org/drawingml/2006/picture">
            <wp:extent cx="4536000" cy="4386960"/>
            <wp:docPr id="23" name="Picture 23"/>
            <wp:cNvGraphicFramePr>
              <a:graphicFrameLocks noChangeAspect="1"/>
            </wp:cNvGraphicFramePr>
            <a:graphic>
              <a:graphicData uri="http://schemas.openxmlformats.org/drawingml/2006/picture">
                <pic:pic>
                  <pic:nvPicPr>
                    <pic:cNvPr id="0" name="console-07a-api-session.png"/>
                    <pic:cNvPicPr/>
                  </pic:nvPicPr>
                  <pic:blipFill>
                    <a:blip r:embed="rId40"/>
                    <a:stretch>
                      <a:fillRect/>
                    </a:stretch>
                  </pic:blipFill>
                  <pic:spPr>
                    <a:xfrm>
                      <a:off x="0" y="0"/>
                      <a:ext cx="4536000" cy="4386960"/>
                    </a:xfrm>
                    <a:prstGeom prst="rect"/>
                  </pic:spPr>
                </pic:pic>
              </a:graphicData>
            </a:graphic>
          </wp:inline>
        </w:drawing>
      </w:r>
    </w:p>
    <w:p>
      <w:pPr>
        <w:spacing w:before="20" w:after="140"/>
        <w:jc w:val="center"/>
      </w:pPr>
      <w:r>
        <w:rPr>
          <w:i/>
          <w:color w:val="5F7186"/>
          <w:sz w:val="16"/>
        </w:rPr>
        <w:t>Console 4 — A real session against the running server, part 1. Note the 674 ms registration — that is PBKDF2 doing its job — against 5.9 ms for the authenticated read that follows it.</w:t>
      </w:r>
    </w:p>
    <w:p>
      <w:pPr>
        <w:keepNext/>
        <w:spacing w:before="80" w:after="40"/>
        <w:jc w:val="center"/>
      </w:pPr>
      <w:r>
        <w:drawing>
          <wp:inline xmlns:a="http://schemas.openxmlformats.org/drawingml/2006/main" xmlns:pic="http://schemas.openxmlformats.org/drawingml/2006/picture">
            <wp:extent cx="4536000" cy="3847500"/>
            <wp:docPr id="24" name="Picture 24"/>
            <wp:cNvGraphicFramePr>
              <a:graphicFrameLocks noChangeAspect="1"/>
            </wp:cNvGraphicFramePr>
            <a:graphic>
              <a:graphicData uri="http://schemas.openxmlformats.org/drawingml/2006/picture">
                <pic:pic>
                  <pic:nvPicPr>
                    <pic:cNvPr id="0" name="console-07b-api-session.png"/>
                    <pic:cNvPicPr/>
                  </pic:nvPicPr>
                  <pic:blipFill>
                    <a:blip r:embed="rId41"/>
                    <a:stretch>
                      <a:fillRect/>
                    </a:stretch>
                  </pic:blipFill>
                  <pic:spPr>
                    <a:xfrm>
                      <a:off x="0" y="0"/>
                      <a:ext cx="4536000" cy="3847500"/>
                    </a:xfrm>
                    <a:prstGeom prst="rect"/>
                  </pic:spPr>
                </pic:pic>
              </a:graphicData>
            </a:graphic>
          </wp:inline>
        </w:drawing>
      </w:r>
    </w:p>
    <w:p>
      <w:pPr>
        <w:spacing w:before="20" w:after="140"/>
        <w:jc w:val="center"/>
      </w:pPr>
      <w:r>
        <w:rPr>
          <w:i/>
          <w:color w:val="5F7186"/>
          <w:sz w:val="16"/>
        </w:rPr>
        <w:t>Console 5 — Part 2, the failure paths: 409 on the duplicate booking, 401 without a token, 403 for a patient calling an admin route, and 200 for the same route as admin.</w:t>
      </w:r>
    </w:p>
    <w:p>
      <w:pPr>
        <w:keepNext/>
        <w:spacing w:before="80" w:after="40"/>
        <w:jc w:val="center"/>
      </w:pPr>
      <w:r>
        <w:drawing>
          <wp:inline xmlns:a="http://schemas.openxmlformats.org/drawingml/2006/main" xmlns:pic="http://schemas.openxmlformats.org/drawingml/2006/picture">
            <wp:extent cx="5832000" cy="2891006"/>
            <wp:docPr id="25" name="Picture 25"/>
            <wp:cNvGraphicFramePr>
              <a:graphicFrameLocks noChangeAspect="1"/>
            </wp:cNvGraphicFramePr>
            <a:graphic>
              <a:graphicData uri="http://schemas.openxmlformats.org/drawingml/2006/picture">
                <pic:pic>
                  <pic:nvPicPr>
                    <pic:cNvPr id="0" name="console-08-json-logs.png"/>
                    <pic:cNvPicPr/>
                  </pic:nvPicPr>
                  <pic:blipFill>
                    <a:blip r:embed="rId42"/>
                    <a:stretch>
                      <a:fillRect/>
                    </a:stretch>
                  </pic:blipFill>
                  <pic:spPr>
                    <a:xfrm>
                      <a:off x="0" y="0"/>
                      <a:ext cx="5832000" cy="2891006"/>
                    </a:xfrm>
                    <a:prstGeom prst="rect"/>
                  </pic:spPr>
                </pic:pic>
              </a:graphicData>
            </a:graphic>
          </wp:inline>
        </w:drawing>
      </w:r>
    </w:p>
    <w:p>
      <w:pPr>
        <w:spacing w:before="20" w:after="140"/>
        <w:jc w:val="center"/>
      </w:pPr>
      <w:r>
        <w:rPr>
          <w:i/>
          <w:color w:val="5F7186"/>
          <w:sz w:val="16"/>
        </w:rPr>
        <w:t>Console 6 — Structured logs for that session. Read the three highlighted lines in order: the booking is logged at 34.95 ms, the event is published, and only then is the notification queued. That ordering is the event-driven design working.</w:t>
      </w:r>
    </w:p>
    <w:p>
      <w:pPr>
        <w:keepNext/>
        <w:spacing w:before="80" w:after="40"/>
        <w:jc w:val="center"/>
      </w:pPr>
      <w:r>
        <w:drawing>
          <wp:inline xmlns:a="http://schemas.openxmlformats.org/drawingml/2006/main" xmlns:pic="http://schemas.openxmlformats.org/drawingml/2006/picture">
            <wp:extent cx="4464000" cy="2662457"/>
            <wp:docPr id="26" name="Picture 26"/>
            <wp:cNvGraphicFramePr>
              <a:graphicFrameLocks noChangeAspect="1"/>
            </wp:cNvGraphicFramePr>
            <a:graphic>
              <a:graphicData uri="http://schemas.openxmlformats.org/drawingml/2006/picture">
                <pic:pic>
                  <pic:nvPicPr>
                    <pic:cNvPr id="0" name="console-09-metrics.png"/>
                    <pic:cNvPicPr/>
                  </pic:nvPicPr>
                  <pic:blipFill>
                    <a:blip r:embed="rId43"/>
                    <a:stretch>
                      <a:fillRect/>
                    </a:stretch>
                  </pic:blipFill>
                  <pic:spPr>
                    <a:xfrm>
                      <a:off x="0" y="0"/>
                      <a:ext cx="4464000" cy="2662457"/>
                    </a:xfrm>
                    <a:prstGeom prst="rect"/>
                  </pic:spPr>
                </pic:pic>
              </a:graphicData>
            </a:graphic>
          </wp:inline>
        </w:drawing>
      </w:r>
    </w:p>
    <w:p>
      <w:pPr>
        <w:spacing w:before="20" w:after="140"/>
        <w:jc w:val="center"/>
      </w:pPr>
      <w:r>
        <w:rPr>
          <w:i/>
          <w:color w:val="5F7186"/>
          <w:sz w:val="16"/>
        </w:rPr>
        <w:t>Console 7 — Live counters. The 429s are real: our own load test tripped the login rate limiter, which is the limiter passing its field test.</w:t>
      </w:r>
    </w:p>
    <w:p>
      <w:pPr>
        <w:keepNext/>
        <w:spacing w:before="160" w:after="60"/>
      </w:pPr>
      <w:r>
        <w:rPr>
          <w:b/>
          <w:color w:val="12233A"/>
          <w:sz w:val="21"/>
        </w:rPr>
        <w:t>9.5  Version control and the delivery pipeline</w:t>
      </w:r>
    </w:p>
    <w:p>
      <w:pPr>
        <w:keepNext/>
        <w:spacing w:before="80" w:after="40"/>
        <w:jc w:val="center"/>
      </w:pPr>
      <w:r>
        <w:drawing>
          <wp:inline xmlns:a="http://schemas.openxmlformats.org/drawingml/2006/main" xmlns:pic="http://schemas.openxmlformats.org/drawingml/2006/picture">
            <wp:extent cx="5256000" cy="1276457"/>
            <wp:docPr id="27" name="Picture 27"/>
            <wp:cNvGraphicFramePr>
              <a:graphicFrameLocks noChangeAspect="1"/>
            </wp:cNvGraphicFramePr>
            <a:graphic>
              <a:graphicData uri="http://schemas.openxmlformats.org/drawingml/2006/picture">
                <pic:pic>
                  <pic:nvPicPr>
                    <pic:cNvPr id="0" name="console-04-git.png"/>
                    <pic:cNvPicPr/>
                  </pic:nvPicPr>
                  <pic:blipFill>
                    <a:blip r:embed="rId44"/>
                    <a:stretch>
                      <a:fillRect/>
                    </a:stretch>
                  </pic:blipFill>
                  <pic:spPr>
                    <a:xfrm>
                      <a:off x="0" y="0"/>
                      <a:ext cx="5256000" cy="1276457"/>
                    </a:xfrm>
                    <a:prstGeom prst="rect"/>
                  </pic:spPr>
                </pic:pic>
              </a:graphicData>
            </a:graphic>
          </wp:inline>
        </w:drawing>
      </w:r>
    </w:p>
    <w:p>
      <w:pPr>
        <w:spacing w:before="20" w:after="140"/>
        <w:jc w:val="center"/>
      </w:pPr>
      <w:r>
        <w:rPr>
          <w:i/>
          <w:color w:val="5F7186"/>
          <w:sz w:val="16"/>
        </w:rPr>
        <w:t>Console 8 — Commit history and remote. 58 tracked files.</w:t>
      </w:r>
    </w:p>
    <w:p>
      <w:pPr>
        <w:keepNext/>
        <w:spacing w:before="80" w:after="40"/>
        <w:jc w:val="center"/>
      </w:pPr>
      <w:r>
        <w:drawing>
          <wp:inline xmlns:a="http://schemas.openxmlformats.org/drawingml/2006/main" xmlns:pic="http://schemas.openxmlformats.org/drawingml/2006/picture">
            <wp:extent cx="5256000" cy="1544889"/>
            <wp:docPr id="28" name="Picture 28"/>
            <wp:cNvGraphicFramePr>
              <a:graphicFrameLocks noChangeAspect="1"/>
            </wp:cNvGraphicFramePr>
            <a:graphic>
              <a:graphicData uri="http://schemas.openxmlformats.org/drawingml/2006/picture">
                <pic:pic>
                  <pic:nvPicPr>
                    <pic:cNvPr id="0" name="console-05-cicd.png"/>
                    <pic:cNvPicPr/>
                  </pic:nvPicPr>
                  <pic:blipFill>
                    <a:blip r:embed="rId45"/>
                    <a:stretch>
                      <a:fillRect/>
                    </a:stretch>
                  </pic:blipFill>
                  <pic:spPr>
                    <a:xfrm>
                      <a:off x="0" y="0"/>
                      <a:ext cx="5256000" cy="1544889"/>
                    </a:xfrm>
                    <a:prstGeom prst="rect"/>
                  </pic:spPr>
                </pic:pic>
              </a:graphicData>
            </a:graphic>
          </wp:inline>
        </w:drawing>
      </w:r>
    </w:p>
    <w:p>
      <w:pPr>
        <w:spacing w:before="20" w:after="140"/>
        <w:jc w:val="center"/>
      </w:pPr>
      <w:r>
        <w:rPr>
          <w:i/>
          <w:color w:val="5F7186"/>
          <w:sz w:val="16"/>
        </w:rPr>
        <w:t>Console 9 — A complete pipeline run: static analysis, tests, container build and gated deployment, all green.</w:t>
      </w:r>
    </w:p>
    <w:p>
      <w:pPr>
        <w:keepNext/>
        <w:spacing w:before="80" w:after="40"/>
        <w:jc w:val="center"/>
      </w:pPr>
      <w:r>
        <w:drawing>
          <wp:inline xmlns:a="http://schemas.openxmlformats.org/drawingml/2006/main" xmlns:pic="http://schemas.openxmlformats.org/drawingml/2006/picture">
            <wp:extent cx="5400000" cy="2493643"/>
            <wp:docPr id="29" name="Picture 29"/>
            <wp:cNvGraphicFramePr>
              <a:graphicFrameLocks noChangeAspect="1"/>
            </wp:cNvGraphicFramePr>
            <a:graphic>
              <a:graphicData uri="http://schemas.openxmlformats.org/drawingml/2006/picture">
                <pic:pic>
                  <pic:nvPicPr>
                    <pic:cNvPr id="0" name="console-06-docker-ci.png"/>
                    <pic:cNvPicPr/>
                  </pic:nvPicPr>
                  <pic:blipFill>
                    <a:blip r:embed="rId46"/>
                    <a:stretch>
                      <a:fillRect/>
                    </a:stretch>
                  </pic:blipFill>
                  <pic:spPr>
                    <a:xfrm>
                      <a:off x="0" y="0"/>
                      <a:ext cx="5400000" cy="2493643"/>
                    </a:xfrm>
                    <a:prstGeom prst="rect"/>
                  </pic:spPr>
                </pic:pic>
              </a:graphicData>
            </a:graphic>
          </wp:inline>
        </w:drawing>
      </w:r>
    </w:p>
    <w:p>
      <w:pPr>
        <w:spacing w:before="20" w:after="140"/>
        <w:jc w:val="center"/>
      </w:pPr>
      <w:r>
        <w:rPr>
          <w:i/>
          <w:color w:val="5F7186"/>
          <w:sz w:val="16"/>
        </w:rPr>
        <w:t>Console 10 — The multi-stage image being built on a clean runner and then smoke-tested: the container is started and answers /health with `"status":"UP"` before the stage is accepted.</w:t>
      </w:r>
    </w:p>
    <w:p>
      <w:pPr>
        <w:keepNext/>
        <w:spacing w:before="160" w:after="60"/>
      </w:pPr>
      <w:r>
        <w:rPr>
          <w:b/>
          <w:color w:val="12233A"/>
          <w:sz w:val="21"/>
        </w:rPr>
        <w:t>9.6  When the pipeline said no</w:t>
      </w:r>
    </w:p>
    <w:p>
      <w:pPr>
        <w:spacing w:after="80"/>
        <w:jc w:val="both"/>
      </w:pPr>
      <w:r>
        <w:rPr>
          <w:i w:val="0"/>
          <w:sz w:val="20"/>
        </w:rPr>
        <w:t xml:space="preserve">Two of our commits were rejected by our own pipeline, and we think that is the most convincing evidence in this section. The first push failed static analysis because ruff flagged FastAPI's </w:t>
      </w:r>
      <w:r>
        <w:rPr>
          <w:rFonts w:ascii="Consolas" w:hAnsi="Consolas"/>
          <w:i w:val="0"/>
          <w:sz w:val="20"/>
        </w:rPr>
        <w:t>Depends()</w:t>
      </w:r>
      <w:r>
        <w:rPr>
          <w:i w:val="0"/>
          <w:sz w:val="20"/>
        </w:rPr>
        <w:t xml:space="preserve"> dependency-injection idiom under rule B008. That is a genuine false positive for this framework, so the fix was not to silence the tool blindly but to add a project lint configuration that documents precisely which two rules are disabled and why. The second push failed the deploy stage: our staging command was written as a YAML plain scalar containing an inline </w:t>
      </w:r>
      <w:r>
        <w:rPr>
          <w:rFonts w:ascii="Consolas" w:hAnsi="Consolas"/>
          <w:i w:val="0"/>
          <w:sz w:val="20"/>
        </w:rPr>
        <w:t>#</w:t>
      </w:r>
      <w:r>
        <w:rPr>
          <w:i w:val="0"/>
          <w:sz w:val="20"/>
        </w:rPr>
        <w:t>, which truncated the shell line and left an unterminated quote. Rewriting it as a block scalar fixed it.</w:t>
      </w:r>
    </w:p>
    <w:p>
      <w:pPr>
        <w:spacing w:after="80"/>
        <w:jc w:val="both"/>
      </w:pPr>
      <w:r>
        <w:rPr>
          <w:i w:val="0"/>
          <w:sz w:val="20"/>
        </w:rPr>
        <w:t>Neither defect would have been caught by reading the code. Both were caught in under two minutes by automation, which is the entire argument for having it.</w:t>
      </w:r>
    </w:p>
    <w:p>
      <w:pPr>
        <w:spacing w:after="40" w:line="252" w:lineRule="auto"/>
        <w:ind w:left="113"/>
      </w:pPr>
      <w:r>
        <w:rPr>
          <w:sz w:val="19"/>
        </w:rPr>
        <w:t xml:space="preserve">The green run shown in Console 9  </w:t>
      </w:r>
      <w:hyperlink r:id="rId13">
        <w:r>
          <w:rPr>
            <w:rFonts w:ascii="Consolas" w:hAnsi="Consolas"/>
            <w:color w:val="0B5FAE"/>
            <w:u w:val="single"/>
            <w:sz w:val="19"/>
          </w:rPr>
          <w:t xml:space="preserve">https://github.com/tharuncoder676/SE-assigment/actions/runs/33625229403</w:t>
        </w:r>
      </w:hyperlink>
    </w:p>
    <w:p>
      <w:pPr>
        <w:spacing w:after="40" w:line="252" w:lineRule="auto"/>
        <w:ind w:left="113"/>
      </w:pPr>
      <w:r>
        <w:rPr>
          <w:sz w:val="19"/>
        </w:rPr>
        <w:t xml:space="preserve">Full run history, failures included  </w:t>
      </w:r>
      <w:hyperlink r:id="rId14">
        <w:r>
          <w:rPr>
            <w:rFonts w:ascii="Consolas" w:hAnsi="Consolas"/>
            <w:color w:val="0B5FAE"/>
            <w:u w:val="single"/>
            <w:sz w:val="19"/>
          </w:rPr>
          <w:t xml:space="preserve">https://github.com/tharuncoder676/SE-assigment/actions</w:t>
        </w:r>
      </w:hyperlink>
    </w:p>
    <w:p>
      <w:r>
        <w:br w:type="page"/>
      </w:r>
    </w:p>
    <w:p>
      <w:pPr>
        <w:keepNext/>
        <w:spacing w:before="220" w:after="100"/>
        <w:pBdr>
          <w:bottom w:val="single" w:sz="6" w:space="4" w:color="9FC0DC"/>
        </w:pBdr>
      </w:pPr>
      <w:r>
        <w:rPr>
          <w:b/>
          <w:color w:val="0B457C"/>
          <w:sz w:val="26"/>
        </w:rPr>
        <w:t>10.  Results and Validation</w:t>
      </w:r>
    </w:p>
    <w:p>
      <w:pPr>
        <w:keepNext/>
        <w:spacing w:before="160" w:after="60"/>
      </w:pPr>
      <w:r>
        <w:rPr>
          <w:b/>
          <w:color w:val="12233A"/>
          <w:sz w:val="21"/>
        </w:rPr>
        <w:t>10.1  How we measured</w:t>
      </w:r>
    </w:p>
    <w:p>
      <w:pPr>
        <w:spacing w:after="80"/>
        <w:jc w:val="both"/>
      </w:pPr>
      <w:r>
        <w:rPr>
          <w:i w:val="0"/>
          <w:sz w:val="20"/>
        </w:rPr>
        <w:t xml:space="preserve">A closed-loop harness runs a pool of worker threads issuing requests continuously for eight seconds per scenario, recording the latency of every individual request so that percentiles can be reported rather than a mean that hides the tail. Connections are pooled, as a browser or gateway would pool them. All figures below come from one run against the application on a Windows 11 laptop; the raw data is in the repository as </w:t>
      </w:r>
      <w:r>
        <w:rPr>
          <w:rFonts w:ascii="Consolas" w:hAnsi="Consolas"/>
          <w:i w:val="0"/>
          <w:sz w:val="20"/>
        </w:rPr>
        <w:t>docs/loadtest-results.json</w:t>
      </w:r>
      <w:r>
        <w:rPr>
          <w:i w:val="0"/>
          <w:sz w:val="20"/>
        </w:rPr>
        <w:t>.</w:t>
      </w:r>
    </w:p>
    <w:p>
      <w:pPr>
        <w:spacing w:before="80" w:after="100" w:line="254" w:lineRule="auto"/>
        <w:ind w:left="113"/>
        <w:pBdr>
          <w:left w:val="single" w:sz="4" w:space="4" w:color="B4530A"/>
        </w:pBdr>
        <w:shd w:val="clear" w:fill="FFF8F0"/>
      </w:pPr>
      <w:r>
        <w:rPr>
          <w:b/>
          <w:i w:val="0"/>
          <w:sz w:val="18"/>
        </w:rPr>
        <w:t>The measurement bug that nearly went into this report.</w:t>
      </w:r>
      <w:r>
        <w:rPr>
          <w:i w:val="0"/>
          <w:sz w:val="18"/>
        </w:rPr>
        <w:t xml:space="preserve"> Our first run reported 2 050 ms for every scenario, at every level of concurrency. A flat number that does not move when you change the load is not a performance result, it is a constant, so we went looking for it. On Windows, </w:t>
      </w:r>
      <w:r>
        <w:rPr>
          <w:rFonts w:ascii="Consolas" w:hAnsi="Consolas"/>
          <w:i w:val="0"/>
          <w:sz w:val="18"/>
        </w:rPr>
        <w:t>localhost</w:t>
      </w:r>
      <w:r>
        <w:rPr>
          <w:i w:val="0"/>
          <w:sz w:val="18"/>
        </w:rPr>
        <w:t xml:space="preserve"> resolves to the IPv6 address </w:t>
      </w:r>
      <w:r>
        <w:rPr>
          <w:rFonts w:ascii="Consolas" w:hAnsi="Consolas"/>
          <w:i w:val="0"/>
          <w:sz w:val="18"/>
        </w:rPr>
        <w:t>::1</w:t>
      </w:r>
      <w:r>
        <w:rPr>
          <w:i w:val="0"/>
          <w:sz w:val="18"/>
        </w:rPr>
        <w:t xml:space="preserve"> first, and uvicorn was bound to IPv4 only, so every connection spent about two seconds failing over. Addressing the server as </w:t>
      </w:r>
      <w:r>
        <w:rPr>
          <w:rFonts w:ascii="Consolas" w:hAnsi="Consolas"/>
          <w:i w:val="0"/>
          <w:sz w:val="18"/>
        </w:rPr>
        <w:t>127.0.0.1</w:t>
      </w:r>
      <w:r>
        <w:rPr>
          <w:i w:val="0"/>
          <w:sz w:val="18"/>
        </w:rPr>
        <w:t xml:space="preserve"> and reusing connections gave the real figures — around 1.5 ms. We very nearly published the wrong ones, and the only reason we did not is that the numbers were too uniform to believe.</w:t>
      </w:r>
    </w:p>
    <w:p>
      <w:pPr>
        <w:keepNext/>
        <w:spacing w:before="160" w:after="60"/>
      </w:pPr>
      <w:r>
        <w:rPr>
          <w:b/>
          <w:color w:val="12233A"/>
          <w:sz w:val="21"/>
        </w:rPr>
        <w:t>10.2  Throughput and latency</w:t>
      </w:r>
    </w:p>
    <w:p>
      <w:pPr>
        <w:keepNext/>
        <w:spacing w:before="80" w:after="40"/>
        <w:jc w:val="center"/>
      </w:pPr>
      <w:r>
        <w:drawing>
          <wp:inline xmlns:a="http://schemas.openxmlformats.org/drawingml/2006/main" xmlns:pic="http://schemas.openxmlformats.org/drawingml/2006/picture">
            <wp:extent cx="5903999" cy="2088709"/>
            <wp:docPr id="30" name="Picture 30"/>
            <wp:cNvGraphicFramePr>
              <a:graphicFrameLocks noChangeAspect="1"/>
            </wp:cNvGraphicFramePr>
            <a:graphic>
              <a:graphicData uri="http://schemas.openxmlformats.org/drawingml/2006/picture">
                <pic:pic>
                  <pic:nvPicPr>
                    <pic:cNvPr id="0" name="fig7-performance.png"/>
                    <pic:cNvPicPr/>
                  </pic:nvPicPr>
                  <pic:blipFill>
                    <a:blip r:embed="rId47"/>
                    <a:stretch>
                      <a:fillRect/>
                    </a:stretch>
                  </pic:blipFill>
                  <pic:spPr>
                    <a:xfrm>
                      <a:off x="0" y="0"/>
                      <a:ext cx="5903999" cy="2088709"/>
                    </a:xfrm>
                    <a:prstGeom prst="rect"/>
                  </pic:spPr>
                </pic:pic>
              </a:graphicData>
            </a:graphic>
          </wp:inline>
        </w:drawing>
      </w:r>
    </w:p>
    <w:p>
      <w:pPr>
        <w:spacing w:before="20" w:after="140"/>
        <w:jc w:val="center"/>
      </w:pPr>
      <w:r>
        <w:rPr>
          <w:i/>
          <w:color w:val="5F7186"/>
          <w:sz w:val="16"/>
        </w:rPr>
        <w:t>Figure 7 — Measured throughput and latency percentiles against concurrency. Throughput peaks at 461.7 rps with five workers and then falls as contention grows, which is the signature of a CPU-bound single process. The p99 at fifty concurrent users is 263 ms, still comfortably inside the 500 ms budget.</w:t>
      </w:r>
    </w:p>
    <w:tbl>
      <w:tblPr>
        <w:tblStyle w:val="TableGrid"/>
        <w:tblW w:type="auto" w:w="0"/>
        <w:jc w:val="center"/>
        <w:tblLayout w:type="fixed"/>
        <w:tblLook w:firstColumn="1" w:firstRow="1" w:lastColumn="0" w:lastRow="0" w:noHBand="0" w:noVBand="1" w:val="04A0"/>
        <w:tblLayout w:type="fixed"/>
      </w:tblPr>
      <w:tblGrid>
        <w:gridCol w:w="1317"/>
        <w:gridCol w:w="1317"/>
        <w:gridCol w:w="1722"/>
        <w:gridCol w:w="1317"/>
        <w:gridCol w:w="1317"/>
        <w:gridCol w:w="1317"/>
        <w:gridCol w:w="1216"/>
      </w:tblGrid>
      <w:tr>
        <w:trPr>
          <w:tblHeader w:val="true"/>
        </w:trPr>
        <w:tc>
          <w:tcPr>
            <w:tcW w:type="dxa" w:w="1317"/>
            <w:shd w:val="clear" w:color="auto" w:fill="0B457C"/>
            <w:tcMar>
              <w:top w:w="40" w:type="dxa"/>
              <w:left w:w="80" w:type="dxa"/>
              <w:bottom w:w="40" w:type="dxa"/>
              <w:right w:w="80" w:type="dxa"/>
            </w:tcMar>
          </w:tcPr>
          <w:p>
            <w:pPr>
              <w:spacing w:after="20" w:before="20"/>
              <w:jc w:val="center"/>
            </w:pPr>
            <w:r>
              <w:rPr>
                <w:b/>
                <w:color w:val="FFFFFF"/>
                <w:sz w:val="16"/>
              </w:rPr>
              <w:t>Concurrency</w:t>
            </w:r>
          </w:p>
        </w:tc>
        <w:tc>
          <w:tcPr>
            <w:tcW w:type="dxa" w:w="1317"/>
            <w:shd w:val="clear" w:color="auto" w:fill="0B457C"/>
            <w:tcMar>
              <w:top w:w="40" w:type="dxa"/>
              <w:left w:w="80" w:type="dxa"/>
              <w:bottom w:w="40" w:type="dxa"/>
              <w:right w:w="80" w:type="dxa"/>
            </w:tcMar>
          </w:tcPr>
          <w:p>
            <w:pPr>
              <w:spacing w:after="20" w:before="20"/>
              <w:jc w:val="center"/>
            </w:pPr>
            <w:r>
              <w:rPr>
                <w:b/>
                <w:color w:val="FFFFFF"/>
                <w:sz w:val="16"/>
              </w:rPr>
              <w:t>Requests</w:t>
            </w:r>
          </w:p>
        </w:tc>
        <w:tc>
          <w:tcPr>
            <w:tcW w:type="dxa" w:w="1722"/>
            <w:shd w:val="clear" w:color="auto" w:fill="0B457C"/>
            <w:tcMar>
              <w:top w:w="40" w:type="dxa"/>
              <w:left w:w="80" w:type="dxa"/>
              <w:bottom w:w="40" w:type="dxa"/>
              <w:right w:w="80" w:type="dxa"/>
            </w:tcMar>
          </w:tcPr>
          <w:p>
            <w:pPr>
              <w:spacing w:after="20" w:before="20"/>
              <w:jc w:val="center"/>
            </w:pPr>
            <w:r>
              <w:rPr>
                <w:b/>
                <w:color w:val="FFFFFF"/>
                <w:sz w:val="16"/>
              </w:rPr>
              <w:t>Throughput (rps)</w:t>
            </w:r>
          </w:p>
        </w:tc>
        <w:tc>
          <w:tcPr>
            <w:tcW w:type="dxa" w:w="1317"/>
            <w:shd w:val="clear" w:color="auto" w:fill="0B457C"/>
            <w:tcMar>
              <w:top w:w="40" w:type="dxa"/>
              <w:left w:w="80" w:type="dxa"/>
              <w:bottom w:w="40" w:type="dxa"/>
              <w:right w:w="80" w:type="dxa"/>
            </w:tcMar>
          </w:tcPr>
          <w:p>
            <w:pPr>
              <w:spacing w:after="20" w:before="20"/>
              <w:jc w:val="center"/>
            </w:pPr>
            <w:r>
              <w:rPr>
                <w:b/>
                <w:color w:val="FFFFFF"/>
                <w:sz w:val="16"/>
              </w:rPr>
              <w:t>p50 (ms)</w:t>
            </w:r>
          </w:p>
        </w:tc>
        <w:tc>
          <w:tcPr>
            <w:tcW w:type="dxa" w:w="1317"/>
            <w:shd w:val="clear" w:color="auto" w:fill="0B457C"/>
            <w:tcMar>
              <w:top w:w="40" w:type="dxa"/>
              <w:left w:w="80" w:type="dxa"/>
              <w:bottom w:w="40" w:type="dxa"/>
              <w:right w:w="80" w:type="dxa"/>
            </w:tcMar>
          </w:tcPr>
          <w:p>
            <w:pPr>
              <w:spacing w:after="20" w:before="20"/>
              <w:jc w:val="center"/>
            </w:pPr>
            <w:r>
              <w:rPr>
                <w:b/>
                <w:color w:val="FFFFFF"/>
                <w:sz w:val="16"/>
              </w:rPr>
              <w:t>p95 (ms)</w:t>
            </w:r>
          </w:p>
        </w:tc>
        <w:tc>
          <w:tcPr>
            <w:tcW w:type="dxa" w:w="1317"/>
            <w:shd w:val="clear" w:color="auto" w:fill="0B457C"/>
            <w:tcMar>
              <w:top w:w="40" w:type="dxa"/>
              <w:left w:w="80" w:type="dxa"/>
              <w:bottom w:w="40" w:type="dxa"/>
              <w:right w:w="80" w:type="dxa"/>
            </w:tcMar>
          </w:tcPr>
          <w:p>
            <w:pPr>
              <w:spacing w:after="20" w:before="20"/>
              <w:jc w:val="center"/>
            </w:pPr>
            <w:r>
              <w:rPr>
                <w:b/>
                <w:color w:val="FFFFFF"/>
                <w:sz w:val="16"/>
              </w:rPr>
              <w:t>p99 (ms)</w:t>
            </w:r>
          </w:p>
        </w:tc>
        <w:tc>
          <w:tcPr>
            <w:tcW w:type="dxa" w:w="1216"/>
            <w:shd w:val="clear" w:color="auto" w:fill="0B457C"/>
            <w:tcMar>
              <w:top w:w="40" w:type="dxa"/>
              <w:left w:w="80" w:type="dxa"/>
              <w:bottom w:w="40" w:type="dxa"/>
              <w:right w:w="80" w:type="dxa"/>
            </w:tcMar>
          </w:tcPr>
          <w:p>
            <w:pPr>
              <w:spacing w:after="20" w:before="20"/>
              <w:jc w:val="center"/>
            </w:pPr>
            <w:r>
              <w:rPr>
                <w:b/>
                <w:color w:val="FFFFFF"/>
                <w:sz w:val="16"/>
              </w:rPr>
              <w:t>Success</w:t>
            </w:r>
          </w:p>
        </w:tc>
      </w:tr>
      <w:tr>
        <w:trPr>
          <w:cantSplit/>
        </w:trPr>
        <w:tc>
          <w:tcPr>
            <w:tcW w:type="dxa" w:w="1317"/>
            <w:tcMar>
              <w:top w:w="40" w:type="dxa"/>
              <w:left w:w="80" w:type="dxa"/>
              <w:bottom w:w="40" w:type="dxa"/>
              <w:right w:w="80" w:type="dxa"/>
            </w:tcMar>
          </w:tcPr>
          <w:p>
            <w:pPr>
              <w:spacing w:after="20" w:before="20" w:line="245" w:lineRule="auto"/>
              <w:jc w:val="center"/>
            </w:pPr>
            <w:r>
              <w:rPr>
                <w:i w:val="0"/>
                <w:sz w:val="17"/>
              </w:rPr>
              <w:t>1</w:t>
            </w:r>
          </w:p>
        </w:tc>
        <w:tc>
          <w:tcPr>
            <w:tcW w:type="dxa" w:w="1317"/>
            <w:tcMar>
              <w:top w:w="40" w:type="dxa"/>
              <w:left w:w="80" w:type="dxa"/>
              <w:bottom w:w="40" w:type="dxa"/>
              <w:right w:w="80" w:type="dxa"/>
            </w:tcMar>
          </w:tcPr>
          <w:p>
            <w:pPr>
              <w:spacing w:after="20" w:before="20" w:line="245" w:lineRule="auto"/>
              <w:jc w:val="center"/>
            </w:pPr>
            <w:r>
              <w:rPr>
                <w:i w:val="0"/>
                <w:sz w:val="17"/>
              </w:rPr>
              <w:t>2 546</w:t>
            </w:r>
          </w:p>
        </w:tc>
        <w:tc>
          <w:tcPr>
            <w:tcW w:type="dxa" w:w="1722"/>
            <w:tcMar>
              <w:top w:w="40" w:type="dxa"/>
              <w:left w:w="80" w:type="dxa"/>
              <w:bottom w:w="40" w:type="dxa"/>
              <w:right w:w="80" w:type="dxa"/>
            </w:tcMar>
          </w:tcPr>
          <w:p>
            <w:pPr>
              <w:spacing w:after="20" w:before="20" w:line="245" w:lineRule="auto"/>
              <w:jc w:val="center"/>
            </w:pPr>
            <w:r>
              <w:rPr>
                <w:i w:val="0"/>
                <w:sz w:val="17"/>
              </w:rPr>
              <w:t>318.2</w:t>
            </w:r>
          </w:p>
        </w:tc>
        <w:tc>
          <w:tcPr>
            <w:tcW w:type="dxa" w:w="1317"/>
            <w:tcMar>
              <w:top w:w="40" w:type="dxa"/>
              <w:left w:w="80" w:type="dxa"/>
              <w:bottom w:w="40" w:type="dxa"/>
              <w:right w:w="80" w:type="dxa"/>
            </w:tcMar>
          </w:tcPr>
          <w:p>
            <w:pPr>
              <w:spacing w:after="20" w:before="20" w:line="245" w:lineRule="auto"/>
              <w:jc w:val="center"/>
            </w:pPr>
            <w:r>
              <w:rPr>
                <w:i w:val="0"/>
                <w:sz w:val="17"/>
              </w:rPr>
              <w:t>2.98</w:t>
            </w:r>
          </w:p>
        </w:tc>
        <w:tc>
          <w:tcPr>
            <w:tcW w:type="dxa" w:w="1317"/>
            <w:tcMar>
              <w:top w:w="40" w:type="dxa"/>
              <w:left w:w="80" w:type="dxa"/>
              <w:bottom w:w="40" w:type="dxa"/>
              <w:right w:w="80" w:type="dxa"/>
            </w:tcMar>
          </w:tcPr>
          <w:p>
            <w:pPr>
              <w:spacing w:after="20" w:before="20" w:line="245" w:lineRule="auto"/>
              <w:jc w:val="center"/>
            </w:pPr>
            <w:r>
              <w:rPr>
                <w:i w:val="0"/>
                <w:sz w:val="17"/>
              </w:rPr>
              <w:t>3.88</w:t>
            </w:r>
          </w:p>
        </w:tc>
        <w:tc>
          <w:tcPr>
            <w:tcW w:type="dxa" w:w="1317"/>
            <w:tcMar>
              <w:top w:w="40" w:type="dxa"/>
              <w:left w:w="80" w:type="dxa"/>
              <w:bottom w:w="40" w:type="dxa"/>
              <w:right w:w="80" w:type="dxa"/>
            </w:tcMar>
          </w:tcPr>
          <w:p>
            <w:pPr>
              <w:spacing w:after="20" w:before="20" w:line="245" w:lineRule="auto"/>
              <w:jc w:val="center"/>
            </w:pPr>
            <w:r>
              <w:rPr>
                <w:i w:val="0"/>
                <w:sz w:val="17"/>
              </w:rPr>
              <w:t>4.45</w:t>
            </w:r>
          </w:p>
        </w:tc>
        <w:tc>
          <w:tcPr>
            <w:tcW w:type="dxa" w:w="1216"/>
            <w:tcMar>
              <w:top w:w="40" w:type="dxa"/>
              <w:left w:w="80" w:type="dxa"/>
              <w:bottom w:w="40" w:type="dxa"/>
              <w:right w:w="80" w:type="dxa"/>
            </w:tcMar>
          </w:tcPr>
          <w:p>
            <w:pPr>
              <w:spacing w:after="20" w:before="20" w:line="245" w:lineRule="auto"/>
              <w:jc w:val="center"/>
            </w:pPr>
            <w:r>
              <w:rPr>
                <w:i w:val="0"/>
                <w:sz w:val="17"/>
              </w:rPr>
              <w:t>100%</w:t>
            </w:r>
          </w:p>
        </w:tc>
      </w:tr>
      <w:tr>
        <w:trPr>
          <w:cantSplit/>
        </w:trPr>
        <w:tc>
          <w:tcPr>
            <w:tcW w:type="dxa" w:w="1317"/>
            <w:tcMar>
              <w:top w:w="40" w:type="dxa"/>
              <w:left w:w="80" w:type="dxa"/>
              <w:bottom w:w="40" w:type="dxa"/>
              <w:right w:w="80" w:type="dxa"/>
            </w:tcMar>
            <w:shd w:val="clear" w:color="auto" w:fill="F4F8FC"/>
          </w:tcPr>
          <w:p>
            <w:pPr>
              <w:spacing w:after="20" w:before="20" w:line="245" w:lineRule="auto"/>
              <w:jc w:val="center"/>
            </w:pPr>
            <w:r>
              <w:rPr>
                <w:i w:val="0"/>
                <w:sz w:val="17"/>
              </w:rPr>
              <w:t>5</w:t>
            </w:r>
          </w:p>
        </w:tc>
        <w:tc>
          <w:tcPr>
            <w:tcW w:type="dxa" w:w="1317"/>
            <w:tcMar>
              <w:top w:w="40" w:type="dxa"/>
              <w:left w:w="80" w:type="dxa"/>
              <w:bottom w:w="40" w:type="dxa"/>
              <w:right w:w="80" w:type="dxa"/>
            </w:tcMar>
            <w:shd w:val="clear" w:color="auto" w:fill="F4F8FC"/>
          </w:tcPr>
          <w:p>
            <w:pPr>
              <w:spacing w:after="20" w:before="20" w:line="245" w:lineRule="auto"/>
              <w:jc w:val="center"/>
            </w:pPr>
            <w:r>
              <w:rPr>
                <w:i w:val="0"/>
                <w:sz w:val="17"/>
              </w:rPr>
              <w:t>3 695</w:t>
            </w:r>
          </w:p>
        </w:tc>
        <w:tc>
          <w:tcPr>
            <w:tcW w:type="dxa" w:w="1722"/>
            <w:tcMar>
              <w:top w:w="40" w:type="dxa"/>
              <w:left w:w="80" w:type="dxa"/>
              <w:bottom w:w="40" w:type="dxa"/>
              <w:right w:w="80" w:type="dxa"/>
            </w:tcMar>
            <w:shd w:val="clear" w:color="auto" w:fill="F4F8FC"/>
          </w:tcPr>
          <w:p>
            <w:pPr>
              <w:spacing w:after="20" w:before="20" w:line="245" w:lineRule="auto"/>
              <w:jc w:val="center"/>
            </w:pPr>
            <w:r>
              <w:rPr>
                <w:b/>
                <w:i w:val="0"/>
                <w:sz w:val="17"/>
              </w:rPr>
              <w:t>461.7</w:t>
            </w:r>
          </w:p>
        </w:tc>
        <w:tc>
          <w:tcPr>
            <w:tcW w:type="dxa" w:w="1317"/>
            <w:tcMar>
              <w:top w:w="40" w:type="dxa"/>
              <w:left w:w="80" w:type="dxa"/>
              <w:bottom w:w="40" w:type="dxa"/>
              <w:right w:w="80" w:type="dxa"/>
            </w:tcMar>
            <w:shd w:val="clear" w:color="auto" w:fill="F4F8FC"/>
          </w:tcPr>
          <w:p>
            <w:pPr>
              <w:spacing w:after="20" w:before="20" w:line="245" w:lineRule="auto"/>
              <w:jc w:val="center"/>
            </w:pPr>
            <w:r>
              <w:rPr>
                <w:i w:val="0"/>
                <w:sz w:val="17"/>
              </w:rPr>
              <w:t>9.73</w:t>
            </w:r>
          </w:p>
        </w:tc>
        <w:tc>
          <w:tcPr>
            <w:tcW w:type="dxa" w:w="1317"/>
            <w:tcMar>
              <w:top w:w="40" w:type="dxa"/>
              <w:left w:w="80" w:type="dxa"/>
              <w:bottom w:w="40" w:type="dxa"/>
              <w:right w:w="80" w:type="dxa"/>
            </w:tcMar>
            <w:shd w:val="clear" w:color="auto" w:fill="F4F8FC"/>
          </w:tcPr>
          <w:p>
            <w:pPr>
              <w:spacing w:after="20" w:before="20" w:line="245" w:lineRule="auto"/>
              <w:jc w:val="center"/>
            </w:pPr>
            <w:r>
              <w:rPr>
                <w:i w:val="0"/>
                <w:sz w:val="17"/>
              </w:rPr>
              <w:t>13.80</w:t>
            </w:r>
          </w:p>
        </w:tc>
        <w:tc>
          <w:tcPr>
            <w:tcW w:type="dxa" w:w="1317"/>
            <w:tcMar>
              <w:top w:w="40" w:type="dxa"/>
              <w:left w:w="80" w:type="dxa"/>
              <w:bottom w:w="40" w:type="dxa"/>
              <w:right w:w="80" w:type="dxa"/>
            </w:tcMar>
            <w:shd w:val="clear" w:color="auto" w:fill="F4F8FC"/>
          </w:tcPr>
          <w:p>
            <w:pPr>
              <w:spacing w:after="20" w:before="20" w:line="245" w:lineRule="auto"/>
              <w:jc w:val="center"/>
            </w:pPr>
            <w:r>
              <w:rPr>
                <w:i w:val="0"/>
                <w:sz w:val="17"/>
              </w:rPr>
              <w:t>19.91</w:t>
            </w:r>
          </w:p>
        </w:tc>
        <w:tc>
          <w:tcPr>
            <w:tcW w:type="dxa" w:w="1216"/>
            <w:tcMar>
              <w:top w:w="40" w:type="dxa"/>
              <w:left w:w="80" w:type="dxa"/>
              <w:bottom w:w="40" w:type="dxa"/>
              <w:right w:w="80" w:type="dxa"/>
            </w:tcMar>
            <w:shd w:val="clear" w:color="auto" w:fill="F4F8FC"/>
          </w:tcPr>
          <w:p>
            <w:pPr>
              <w:spacing w:after="20" w:before="20" w:line="245" w:lineRule="auto"/>
              <w:jc w:val="center"/>
            </w:pPr>
            <w:r>
              <w:rPr>
                <w:i w:val="0"/>
                <w:sz w:val="17"/>
              </w:rPr>
              <w:t>100%</w:t>
            </w:r>
          </w:p>
        </w:tc>
      </w:tr>
      <w:tr>
        <w:trPr>
          <w:cantSplit/>
        </w:trPr>
        <w:tc>
          <w:tcPr>
            <w:tcW w:type="dxa" w:w="1317"/>
            <w:tcMar>
              <w:top w:w="40" w:type="dxa"/>
              <w:left w:w="80" w:type="dxa"/>
              <w:bottom w:w="40" w:type="dxa"/>
              <w:right w:w="80" w:type="dxa"/>
            </w:tcMar>
          </w:tcPr>
          <w:p>
            <w:pPr>
              <w:spacing w:after="20" w:before="20" w:line="245" w:lineRule="auto"/>
              <w:jc w:val="center"/>
            </w:pPr>
            <w:r>
              <w:rPr>
                <w:i w:val="0"/>
                <w:sz w:val="17"/>
              </w:rPr>
              <w:t>10</w:t>
            </w:r>
          </w:p>
        </w:tc>
        <w:tc>
          <w:tcPr>
            <w:tcW w:type="dxa" w:w="1317"/>
            <w:tcMar>
              <w:top w:w="40" w:type="dxa"/>
              <w:left w:w="80" w:type="dxa"/>
              <w:bottom w:w="40" w:type="dxa"/>
              <w:right w:w="80" w:type="dxa"/>
            </w:tcMar>
          </w:tcPr>
          <w:p>
            <w:pPr>
              <w:spacing w:after="20" w:before="20" w:line="245" w:lineRule="auto"/>
              <w:jc w:val="center"/>
            </w:pPr>
            <w:r>
              <w:rPr>
                <w:i w:val="0"/>
                <w:sz w:val="17"/>
              </w:rPr>
              <w:t>3 447</w:t>
            </w:r>
          </w:p>
        </w:tc>
        <w:tc>
          <w:tcPr>
            <w:tcW w:type="dxa" w:w="1722"/>
            <w:tcMar>
              <w:top w:w="40" w:type="dxa"/>
              <w:left w:w="80" w:type="dxa"/>
              <w:bottom w:w="40" w:type="dxa"/>
              <w:right w:w="80" w:type="dxa"/>
            </w:tcMar>
          </w:tcPr>
          <w:p>
            <w:pPr>
              <w:spacing w:after="20" w:before="20" w:line="245" w:lineRule="auto"/>
              <w:jc w:val="center"/>
            </w:pPr>
            <w:r>
              <w:rPr>
                <w:i w:val="0"/>
                <w:sz w:val="17"/>
              </w:rPr>
              <w:t>430.2</w:t>
            </w:r>
          </w:p>
        </w:tc>
        <w:tc>
          <w:tcPr>
            <w:tcW w:type="dxa" w:w="1317"/>
            <w:tcMar>
              <w:top w:w="40" w:type="dxa"/>
              <w:left w:w="80" w:type="dxa"/>
              <w:bottom w:w="40" w:type="dxa"/>
              <w:right w:w="80" w:type="dxa"/>
            </w:tcMar>
          </w:tcPr>
          <w:p>
            <w:pPr>
              <w:spacing w:after="20" w:before="20" w:line="245" w:lineRule="auto"/>
              <w:jc w:val="center"/>
            </w:pPr>
            <w:r>
              <w:rPr>
                <w:i w:val="0"/>
                <w:sz w:val="17"/>
              </w:rPr>
              <w:t>20.26</w:t>
            </w:r>
          </w:p>
        </w:tc>
        <w:tc>
          <w:tcPr>
            <w:tcW w:type="dxa" w:w="1317"/>
            <w:tcMar>
              <w:top w:w="40" w:type="dxa"/>
              <w:left w:w="80" w:type="dxa"/>
              <w:bottom w:w="40" w:type="dxa"/>
              <w:right w:w="80" w:type="dxa"/>
            </w:tcMar>
          </w:tcPr>
          <w:p>
            <w:pPr>
              <w:spacing w:after="20" w:before="20" w:line="245" w:lineRule="auto"/>
              <w:jc w:val="center"/>
            </w:pPr>
            <w:r>
              <w:rPr>
                <w:i w:val="0"/>
                <w:sz w:val="17"/>
              </w:rPr>
              <w:t>27.65</w:t>
            </w:r>
          </w:p>
        </w:tc>
        <w:tc>
          <w:tcPr>
            <w:tcW w:type="dxa" w:w="1317"/>
            <w:tcMar>
              <w:top w:w="40" w:type="dxa"/>
              <w:left w:w="80" w:type="dxa"/>
              <w:bottom w:w="40" w:type="dxa"/>
              <w:right w:w="80" w:type="dxa"/>
            </w:tcMar>
          </w:tcPr>
          <w:p>
            <w:pPr>
              <w:spacing w:after="20" w:before="20" w:line="245" w:lineRule="auto"/>
              <w:jc w:val="center"/>
            </w:pPr>
            <w:r>
              <w:rPr>
                <w:i w:val="0"/>
                <w:sz w:val="17"/>
              </w:rPr>
              <w:t>38.15</w:t>
            </w:r>
          </w:p>
        </w:tc>
        <w:tc>
          <w:tcPr>
            <w:tcW w:type="dxa" w:w="1216"/>
            <w:tcMar>
              <w:top w:w="40" w:type="dxa"/>
              <w:left w:w="80" w:type="dxa"/>
              <w:bottom w:w="40" w:type="dxa"/>
              <w:right w:w="80" w:type="dxa"/>
            </w:tcMar>
          </w:tcPr>
          <w:p>
            <w:pPr>
              <w:spacing w:after="20" w:before="20" w:line="245" w:lineRule="auto"/>
              <w:jc w:val="center"/>
            </w:pPr>
            <w:r>
              <w:rPr>
                <w:i w:val="0"/>
                <w:sz w:val="17"/>
              </w:rPr>
              <w:t>100%</w:t>
            </w:r>
          </w:p>
        </w:tc>
      </w:tr>
      <w:tr>
        <w:trPr>
          <w:cantSplit/>
        </w:trPr>
        <w:tc>
          <w:tcPr>
            <w:tcW w:type="dxa" w:w="1317"/>
            <w:tcMar>
              <w:top w:w="40" w:type="dxa"/>
              <w:left w:w="80" w:type="dxa"/>
              <w:bottom w:w="40" w:type="dxa"/>
              <w:right w:w="80" w:type="dxa"/>
            </w:tcMar>
            <w:shd w:val="clear" w:color="auto" w:fill="F4F8FC"/>
          </w:tcPr>
          <w:p>
            <w:pPr>
              <w:spacing w:after="20" w:before="20" w:line="245" w:lineRule="auto"/>
              <w:jc w:val="center"/>
            </w:pPr>
            <w:r>
              <w:rPr>
                <w:i w:val="0"/>
                <w:sz w:val="17"/>
              </w:rPr>
              <w:t>25</w:t>
            </w:r>
          </w:p>
        </w:tc>
        <w:tc>
          <w:tcPr>
            <w:tcW w:type="dxa" w:w="1317"/>
            <w:tcMar>
              <w:top w:w="40" w:type="dxa"/>
              <w:left w:w="80" w:type="dxa"/>
              <w:bottom w:w="40" w:type="dxa"/>
              <w:right w:w="80" w:type="dxa"/>
            </w:tcMar>
            <w:shd w:val="clear" w:color="auto" w:fill="F4F8FC"/>
          </w:tcPr>
          <w:p>
            <w:pPr>
              <w:spacing w:after="20" w:before="20" w:line="245" w:lineRule="auto"/>
              <w:jc w:val="center"/>
            </w:pPr>
            <w:r>
              <w:rPr>
                <w:i w:val="0"/>
                <w:sz w:val="17"/>
              </w:rPr>
              <w:t>2 959</w:t>
            </w:r>
          </w:p>
        </w:tc>
        <w:tc>
          <w:tcPr>
            <w:tcW w:type="dxa" w:w="1722"/>
            <w:tcMar>
              <w:top w:w="40" w:type="dxa"/>
              <w:left w:w="80" w:type="dxa"/>
              <w:bottom w:w="40" w:type="dxa"/>
              <w:right w:w="80" w:type="dxa"/>
            </w:tcMar>
            <w:shd w:val="clear" w:color="auto" w:fill="F4F8FC"/>
          </w:tcPr>
          <w:p>
            <w:pPr>
              <w:spacing w:after="20" w:before="20" w:line="245" w:lineRule="auto"/>
              <w:jc w:val="center"/>
            </w:pPr>
            <w:r>
              <w:rPr>
                <w:i w:val="0"/>
                <w:sz w:val="17"/>
              </w:rPr>
              <w:t>368.7</w:t>
            </w:r>
          </w:p>
        </w:tc>
        <w:tc>
          <w:tcPr>
            <w:tcW w:type="dxa" w:w="1317"/>
            <w:tcMar>
              <w:top w:w="40" w:type="dxa"/>
              <w:left w:w="80" w:type="dxa"/>
              <w:bottom w:w="40" w:type="dxa"/>
              <w:right w:w="80" w:type="dxa"/>
            </w:tcMar>
            <w:shd w:val="clear" w:color="auto" w:fill="F4F8FC"/>
          </w:tcPr>
          <w:p>
            <w:pPr>
              <w:spacing w:after="20" w:before="20" w:line="245" w:lineRule="auto"/>
              <w:jc w:val="center"/>
            </w:pPr>
            <w:r>
              <w:rPr>
                <w:i w:val="0"/>
                <w:sz w:val="17"/>
              </w:rPr>
              <w:t>50.15</w:t>
            </w:r>
          </w:p>
        </w:tc>
        <w:tc>
          <w:tcPr>
            <w:tcW w:type="dxa" w:w="1317"/>
            <w:tcMar>
              <w:top w:w="40" w:type="dxa"/>
              <w:left w:w="80" w:type="dxa"/>
              <w:bottom w:w="40" w:type="dxa"/>
              <w:right w:w="80" w:type="dxa"/>
            </w:tcMar>
            <w:shd w:val="clear" w:color="auto" w:fill="F4F8FC"/>
          </w:tcPr>
          <w:p>
            <w:pPr>
              <w:spacing w:after="20" w:before="20" w:line="245" w:lineRule="auto"/>
              <w:jc w:val="center"/>
            </w:pPr>
            <w:r>
              <w:rPr>
                <w:i w:val="0"/>
                <w:sz w:val="17"/>
              </w:rPr>
              <w:t>68.33</w:t>
            </w:r>
          </w:p>
        </w:tc>
        <w:tc>
          <w:tcPr>
            <w:tcW w:type="dxa" w:w="1317"/>
            <w:tcMar>
              <w:top w:w="40" w:type="dxa"/>
              <w:left w:w="80" w:type="dxa"/>
              <w:bottom w:w="40" w:type="dxa"/>
              <w:right w:w="80" w:type="dxa"/>
            </w:tcMar>
            <w:shd w:val="clear" w:color="auto" w:fill="F4F8FC"/>
          </w:tcPr>
          <w:p>
            <w:pPr>
              <w:spacing w:after="20" w:before="20" w:line="245" w:lineRule="auto"/>
              <w:jc w:val="center"/>
            </w:pPr>
            <w:r>
              <w:rPr>
                <w:i w:val="0"/>
                <w:sz w:val="17"/>
              </w:rPr>
              <w:t>86.94</w:t>
            </w:r>
          </w:p>
        </w:tc>
        <w:tc>
          <w:tcPr>
            <w:tcW w:type="dxa" w:w="1216"/>
            <w:tcMar>
              <w:top w:w="40" w:type="dxa"/>
              <w:left w:w="80" w:type="dxa"/>
              <w:bottom w:w="40" w:type="dxa"/>
              <w:right w:w="80" w:type="dxa"/>
            </w:tcMar>
            <w:shd w:val="clear" w:color="auto" w:fill="F4F8FC"/>
          </w:tcPr>
          <w:p>
            <w:pPr>
              <w:spacing w:after="20" w:before="20" w:line="245" w:lineRule="auto"/>
              <w:jc w:val="center"/>
            </w:pPr>
            <w:r>
              <w:rPr>
                <w:i w:val="0"/>
                <w:sz w:val="17"/>
              </w:rPr>
              <w:t>100%</w:t>
            </w:r>
          </w:p>
        </w:tc>
      </w:tr>
      <w:tr>
        <w:trPr>
          <w:cantSplit/>
        </w:trPr>
        <w:tc>
          <w:tcPr>
            <w:tcW w:type="dxa" w:w="1317"/>
            <w:tcMar>
              <w:top w:w="40" w:type="dxa"/>
              <w:left w:w="80" w:type="dxa"/>
              <w:bottom w:w="40" w:type="dxa"/>
              <w:right w:w="80" w:type="dxa"/>
            </w:tcMar>
          </w:tcPr>
          <w:p>
            <w:pPr>
              <w:spacing w:after="20" w:before="20" w:line="245" w:lineRule="auto"/>
              <w:jc w:val="center"/>
            </w:pPr>
            <w:r>
              <w:rPr>
                <w:i w:val="0"/>
                <w:sz w:val="17"/>
              </w:rPr>
              <w:t>50</w:t>
            </w:r>
          </w:p>
        </w:tc>
        <w:tc>
          <w:tcPr>
            <w:tcW w:type="dxa" w:w="1317"/>
            <w:tcMar>
              <w:top w:w="40" w:type="dxa"/>
              <w:left w:w="80" w:type="dxa"/>
              <w:bottom w:w="40" w:type="dxa"/>
              <w:right w:w="80" w:type="dxa"/>
            </w:tcMar>
          </w:tcPr>
          <w:p>
            <w:pPr>
              <w:spacing w:after="20" w:before="20" w:line="245" w:lineRule="auto"/>
              <w:jc w:val="center"/>
            </w:pPr>
            <w:r>
              <w:rPr>
                <w:i w:val="0"/>
                <w:sz w:val="17"/>
              </w:rPr>
              <w:t>2 114</w:t>
            </w:r>
          </w:p>
        </w:tc>
        <w:tc>
          <w:tcPr>
            <w:tcW w:type="dxa" w:w="1722"/>
            <w:tcMar>
              <w:top w:w="40" w:type="dxa"/>
              <w:left w:w="80" w:type="dxa"/>
              <w:bottom w:w="40" w:type="dxa"/>
              <w:right w:w="80" w:type="dxa"/>
            </w:tcMar>
          </w:tcPr>
          <w:p>
            <w:pPr>
              <w:spacing w:after="20" w:before="20" w:line="245" w:lineRule="auto"/>
              <w:jc w:val="center"/>
            </w:pPr>
            <w:r>
              <w:rPr>
                <w:i w:val="0"/>
                <w:sz w:val="17"/>
              </w:rPr>
              <w:t>262.3</w:t>
            </w:r>
          </w:p>
        </w:tc>
        <w:tc>
          <w:tcPr>
            <w:tcW w:type="dxa" w:w="1317"/>
            <w:tcMar>
              <w:top w:w="40" w:type="dxa"/>
              <w:left w:w="80" w:type="dxa"/>
              <w:bottom w:w="40" w:type="dxa"/>
              <w:right w:w="80" w:type="dxa"/>
            </w:tcMar>
          </w:tcPr>
          <w:p>
            <w:pPr>
              <w:spacing w:after="20" w:before="20" w:line="245" w:lineRule="auto"/>
              <w:jc w:val="center"/>
            </w:pPr>
            <w:r>
              <w:rPr>
                <w:i w:val="0"/>
                <w:sz w:val="17"/>
              </w:rPr>
              <w:t>101.62</w:t>
            </w:r>
          </w:p>
        </w:tc>
        <w:tc>
          <w:tcPr>
            <w:tcW w:type="dxa" w:w="1317"/>
            <w:tcMar>
              <w:top w:w="40" w:type="dxa"/>
              <w:left w:w="80" w:type="dxa"/>
              <w:bottom w:w="40" w:type="dxa"/>
              <w:right w:w="80" w:type="dxa"/>
            </w:tcMar>
          </w:tcPr>
          <w:p>
            <w:pPr>
              <w:spacing w:after="20" w:before="20" w:line="245" w:lineRule="auto"/>
              <w:jc w:val="center"/>
            </w:pPr>
            <w:r>
              <w:rPr>
                <w:i w:val="0"/>
                <w:sz w:val="17"/>
              </w:rPr>
              <w:t>200.39</w:t>
            </w:r>
          </w:p>
        </w:tc>
        <w:tc>
          <w:tcPr>
            <w:tcW w:type="dxa" w:w="1317"/>
            <w:tcMar>
              <w:top w:w="40" w:type="dxa"/>
              <w:left w:w="80" w:type="dxa"/>
              <w:bottom w:w="40" w:type="dxa"/>
              <w:right w:w="80" w:type="dxa"/>
            </w:tcMar>
          </w:tcPr>
          <w:p>
            <w:pPr>
              <w:spacing w:after="20" w:before="20" w:line="245" w:lineRule="auto"/>
              <w:jc w:val="center"/>
            </w:pPr>
            <w:r>
              <w:rPr>
                <w:i w:val="0"/>
                <w:sz w:val="17"/>
              </w:rPr>
              <w:t>263.21</w:t>
            </w:r>
          </w:p>
        </w:tc>
        <w:tc>
          <w:tcPr>
            <w:tcW w:type="dxa" w:w="1216"/>
            <w:tcMar>
              <w:top w:w="40" w:type="dxa"/>
              <w:left w:w="80" w:type="dxa"/>
              <w:bottom w:w="40" w:type="dxa"/>
              <w:right w:w="80" w:type="dxa"/>
            </w:tcMar>
          </w:tcPr>
          <w:p>
            <w:pPr>
              <w:spacing w:after="20" w:before="20" w:line="245" w:lineRule="auto"/>
              <w:jc w:val="center"/>
            </w:pPr>
            <w:r>
              <w:rPr>
                <w:i w:val="0"/>
                <w:sz w:val="17"/>
              </w:rPr>
              <w:t>100%</w:t>
            </w:r>
          </w:p>
        </w:tc>
      </w:tr>
    </w:tbl>
    <w:p>
      <w:pPr>
        <w:spacing w:after="80"/>
        <w:jc w:val="both"/>
      </w:pPr>
      <w:r>
        <w:rPr>
          <w:i w:val="0"/>
          <w:sz w:val="20"/>
        </w:rPr>
        <w:t>Reading this table taught us something we had assumed away. Throughput does not increase indefinitely with concurrency; it peaks at five workers and then declines while latency keeps climbing. That is the classic behaviour of a single CPU-bound process, and it tells us the scaling strategy has to be horizontal — more replicas behind a load balancer, which the stateless JWT design already permits — rather than simply pushing more traffic at one instance.</w:t>
      </w:r>
    </w:p>
    <w:p>
      <w:pPr>
        <w:keepNext/>
        <w:spacing w:before="80" w:after="40"/>
        <w:jc w:val="center"/>
      </w:pPr>
      <w:r>
        <w:drawing>
          <wp:inline xmlns:a="http://schemas.openxmlformats.org/drawingml/2006/main" xmlns:pic="http://schemas.openxmlformats.org/drawingml/2006/picture">
            <wp:extent cx="5903999" cy="2153375"/>
            <wp:docPr id="31" name="Picture 31"/>
            <wp:cNvGraphicFramePr>
              <a:graphicFrameLocks noChangeAspect="1"/>
            </wp:cNvGraphicFramePr>
            <a:graphic>
              <a:graphicData uri="http://schemas.openxmlformats.org/drawingml/2006/picture">
                <pic:pic>
                  <pic:nvPicPr>
                    <pic:cNvPr id="0" name="fig8-endpoint-throughput.png"/>
                    <pic:cNvPicPr/>
                  </pic:nvPicPr>
                  <pic:blipFill>
                    <a:blip r:embed="rId48"/>
                    <a:stretch>
                      <a:fillRect/>
                    </a:stretch>
                  </pic:blipFill>
                  <pic:spPr>
                    <a:xfrm>
                      <a:off x="0" y="0"/>
                      <a:ext cx="5903999" cy="2153375"/>
                    </a:xfrm>
                    <a:prstGeom prst="rect"/>
                  </pic:spPr>
                </pic:pic>
              </a:graphicData>
            </a:graphic>
          </wp:inline>
        </w:drawing>
      </w:r>
    </w:p>
    <w:p>
      <w:pPr>
        <w:spacing w:before="20" w:after="140"/>
        <w:jc w:val="center"/>
      </w:pPr>
      <w:r>
        <w:rPr>
          <w:i/>
          <w:color w:val="5F7186"/>
          <w:sz w:val="16"/>
        </w:rPr>
        <w:t>Figure 8 — Throughput by endpoint at 25 concurrent users. The slots endpoint is the slowest read at 164 rps because it filters and orders a much larger table; it is the first place we would add an index if traffic grew.</w:t>
      </w:r>
    </w:p>
    <w:p>
      <w:pPr>
        <w:keepNext/>
        <w:spacing w:before="160" w:after="60"/>
      </w:pPr>
      <w:r>
        <w:rPr>
          <w:b/>
          <w:color w:val="12233A"/>
          <w:sz w:val="21"/>
        </w:rPr>
        <w:t>10.3  What security costs</w:t>
      </w:r>
    </w:p>
    <w:p>
      <w:pPr>
        <w:keepNext/>
        <w:spacing w:before="80" w:after="40"/>
        <w:jc w:val="center"/>
      </w:pPr>
      <w:r>
        <w:drawing>
          <wp:inline xmlns:a="http://schemas.openxmlformats.org/drawingml/2006/main" xmlns:pic="http://schemas.openxmlformats.org/drawingml/2006/picture">
            <wp:extent cx="3384000" cy="1860248"/>
            <wp:docPr id="32" name="Picture 32"/>
            <wp:cNvGraphicFramePr>
              <a:graphicFrameLocks noChangeAspect="1"/>
            </wp:cNvGraphicFramePr>
            <a:graphic>
              <a:graphicData uri="http://schemas.openxmlformats.org/drawingml/2006/picture">
                <pic:pic>
                  <pic:nvPicPr>
                    <pic:cNvPr id="0" name="fig9-crypto-cost.png"/>
                    <pic:cNvPicPr/>
                  </pic:nvPicPr>
                  <pic:blipFill>
                    <a:blip r:embed="rId49"/>
                    <a:stretch>
                      <a:fillRect/>
                    </a:stretch>
                  </pic:blipFill>
                  <pic:spPr>
                    <a:xfrm>
                      <a:off x="0" y="0"/>
                      <a:ext cx="3384000" cy="1860248"/>
                    </a:xfrm>
                    <a:prstGeom prst="rect"/>
                  </pic:spPr>
                </pic:pic>
              </a:graphicData>
            </a:graphic>
          </wp:inline>
        </w:drawing>
      </w:r>
    </w:p>
    <w:p>
      <w:pPr>
        <w:spacing w:before="20" w:after="140"/>
        <w:jc w:val="center"/>
      </w:pPr>
      <w:r>
        <w:rPr>
          <w:i/>
          <w:color w:val="5F7186"/>
          <w:sz w:val="16"/>
        </w:rPr>
        <w:t>Figure 9 — Cost of the security primitives, log scale. PBKDF2 verification takes 246 ms; JWT verification takes 0.007 ms — roughly 35 000 times cheaper.</w:t>
      </w:r>
    </w:p>
    <w:p>
      <w:pPr>
        <w:spacing w:after="80"/>
        <w:jc w:val="both"/>
      </w:pPr>
      <w:r>
        <w:rPr>
          <w:i w:val="0"/>
          <w:sz w:val="20"/>
        </w:rPr>
        <w:t xml:space="preserve">This chart is the justification for the whole session design. Deriving a password hash is expensive </w:t>
      </w:r>
      <w:r>
        <w:rPr>
          <w:b/>
          <w:i w:val="0"/>
          <w:sz w:val="20"/>
        </w:rPr>
        <w:t>on purpose</w:t>
      </w:r>
      <w:r>
        <w:rPr>
          <w:i w:val="0"/>
          <w:sz w:val="20"/>
        </w:rPr>
        <w:t>: 600 000 rounds is what makes an offline attack on a stolen database impractical. But if we paid that cost on every request the system would manage about four requests per second. Verifying a signed token instead costs seven microseconds. Paying 246 ms once at login and 0.007 ms on every subsequent request is the trade that makes the system both secure and usable, and it is visible in Console 4: registration took 674 ms, the authenticated read that followed took 5.9 ms.</w:t>
      </w:r>
    </w:p>
    <w:p>
      <w:pPr>
        <w:keepNext/>
        <w:spacing w:before="160" w:after="60"/>
      </w:pPr>
      <w:r>
        <w:rPr>
          <w:b/>
          <w:color w:val="12233A"/>
          <w:sz w:val="21"/>
        </w:rPr>
        <w:t>10.4  Validation against the requirements</w:t>
      </w:r>
    </w:p>
    <w:tbl>
      <w:tblPr>
        <w:tblStyle w:val="TableGrid"/>
        <w:tblW w:type="auto" w:w="0"/>
        <w:jc w:val="center"/>
        <w:tblLayout w:type="fixed"/>
        <w:tblLook w:firstColumn="1" w:firstRow="1" w:lastColumn="0" w:lastRow="0" w:noHBand="0" w:noVBand="1" w:val="04A0"/>
        <w:tblLayout w:type="fixed"/>
      </w:tblPr>
      <w:tblGrid>
        <w:gridCol w:w="2095"/>
        <w:gridCol w:w="2572"/>
        <w:gridCol w:w="3048"/>
        <w:gridCol w:w="1810"/>
      </w:tblGrid>
      <w:tr>
        <w:trPr>
          <w:tblHeader w:val="true"/>
        </w:trPr>
        <w:tc>
          <w:tcPr>
            <w:tcW w:type="dxa" w:w="2095"/>
            <w:shd w:val="clear" w:color="auto" w:fill="0B457C"/>
            <w:tcMar>
              <w:top w:w="40" w:type="dxa"/>
              <w:left w:w="80" w:type="dxa"/>
              <w:bottom w:w="40" w:type="dxa"/>
              <w:right w:w="80" w:type="dxa"/>
            </w:tcMar>
          </w:tcPr>
          <w:p>
            <w:pPr>
              <w:spacing w:after="20" w:before="20"/>
            </w:pPr>
            <w:r>
              <w:rPr>
                <w:b/>
                <w:color w:val="FFFFFF"/>
                <w:sz w:val="16"/>
              </w:rPr>
              <w:t>Requirement</w:t>
            </w:r>
          </w:p>
        </w:tc>
        <w:tc>
          <w:tcPr>
            <w:tcW w:type="dxa" w:w="2572"/>
            <w:shd w:val="clear" w:color="auto" w:fill="0B457C"/>
            <w:tcMar>
              <w:top w:w="40" w:type="dxa"/>
              <w:left w:w="80" w:type="dxa"/>
              <w:bottom w:w="40" w:type="dxa"/>
              <w:right w:w="80" w:type="dxa"/>
            </w:tcMar>
          </w:tcPr>
          <w:p>
            <w:pPr>
              <w:spacing w:after="20" w:before="20"/>
            </w:pPr>
            <w:r>
              <w:rPr>
                <w:b/>
                <w:color w:val="FFFFFF"/>
                <w:sz w:val="16"/>
              </w:rPr>
              <w:t>Target</w:t>
            </w:r>
          </w:p>
        </w:tc>
        <w:tc>
          <w:tcPr>
            <w:tcW w:type="dxa" w:w="3048"/>
            <w:shd w:val="clear" w:color="auto" w:fill="0B457C"/>
            <w:tcMar>
              <w:top w:w="40" w:type="dxa"/>
              <w:left w:w="80" w:type="dxa"/>
              <w:bottom w:w="40" w:type="dxa"/>
              <w:right w:w="80" w:type="dxa"/>
            </w:tcMar>
          </w:tcPr>
          <w:p>
            <w:pPr>
              <w:spacing w:after="20" w:before="20"/>
            </w:pPr>
            <w:r>
              <w:rPr>
                <w:b/>
                <w:color w:val="FFFFFF"/>
                <w:sz w:val="16"/>
              </w:rPr>
              <w:t>Measured</w:t>
            </w:r>
          </w:p>
        </w:tc>
        <w:tc>
          <w:tcPr>
            <w:tcW w:type="dxa" w:w="1810"/>
            <w:shd w:val="clear" w:color="auto" w:fill="0B457C"/>
            <w:tcMar>
              <w:top w:w="40" w:type="dxa"/>
              <w:left w:w="80" w:type="dxa"/>
              <w:bottom w:w="40" w:type="dxa"/>
              <w:right w:w="80" w:type="dxa"/>
            </w:tcMar>
          </w:tcPr>
          <w:p>
            <w:pPr>
              <w:spacing w:after="20" w:before="20"/>
            </w:pPr>
            <w:r>
              <w:rPr>
                <w:b/>
                <w:color w:val="FFFFFF"/>
                <w:sz w:val="16"/>
              </w:rPr>
              <w:t>Verdict</w:t>
            </w:r>
          </w:p>
        </w:tc>
      </w:tr>
      <w:tr>
        <w:trPr>
          <w:cantSplit/>
        </w:trPr>
        <w:tc>
          <w:tcPr>
            <w:tcW w:type="dxa" w:w="2095"/>
            <w:tcMar>
              <w:top w:w="40" w:type="dxa"/>
              <w:left w:w="80" w:type="dxa"/>
              <w:bottom w:w="40" w:type="dxa"/>
              <w:right w:w="80" w:type="dxa"/>
            </w:tcMar>
          </w:tcPr>
          <w:p>
            <w:pPr>
              <w:spacing w:after="20" w:before="20" w:line="245" w:lineRule="auto"/>
            </w:pPr>
            <w:r>
              <w:rPr>
                <w:i w:val="0"/>
                <w:sz w:val="17"/>
              </w:rPr>
              <w:t>NFR-01 Performance</w:t>
            </w:r>
          </w:p>
        </w:tc>
        <w:tc>
          <w:tcPr>
            <w:tcW w:type="dxa" w:w="2572"/>
            <w:tcMar>
              <w:top w:w="40" w:type="dxa"/>
              <w:left w:w="80" w:type="dxa"/>
              <w:bottom w:w="40" w:type="dxa"/>
              <w:right w:w="80" w:type="dxa"/>
            </w:tcMar>
          </w:tcPr>
          <w:p>
            <w:pPr>
              <w:spacing w:after="20" w:before="20" w:line="245" w:lineRule="auto"/>
            </w:pPr>
            <w:r>
              <w:rPr>
                <w:i w:val="0"/>
                <w:sz w:val="17"/>
              </w:rPr>
              <w:t>p95 &lt; 500 ms at 25 users</w:t>
            </w:r>
          </w:p>
        </w:tc>
        <w:tc>
          <w:tcPr>
            <w:tcW w:type="dxa" w:w="3048"/>
            <w:tcMar>
              <w:top w:w="40" w:type="dxa"/>
              <w:left w:w="80" w:type="dxa"/>
              <w:bottom w:w="40" w:type="dxa"/>
              <w:right w:w="80" w:type="dxa"/>
            </w:tcMar>
          </w:tcPr>
          <w:p>
            <w:pPr>
              <w:spacing w:after="20" w:before="20" w:line="245" w:lineRule="auto"/>
            </w:pPr>
            <w:r>
              <w:rPr>
                <w:i w:val="0"/>
                <w:sz w:val="17"/>
              </w:rPr>
              <w:t>68.33 ms</w:t>
            </w:r>
          </w:p>
        </w:tc>
        <w:tc>
          <w:tcPr>
            <w:tcW w:type="dxa" w:w="1810"/>
            <w:tcMar>
              <w:top w:w="40" w:type="dxa"/>
              <w:left w:w="80" w:type="dxa"/>
              <w:bottom w:w="40" w:type="dxa"/>
              <w:right w:w="80" w:type="dxa"/>
            </w:tcMar>
          </w:tcPr>
          <w:p>
            <w:pPr>
              <w:spacing w:after="20" w:before="20" w:line="245" w:lineRule="auto"/>
            </w:pPr>
            <w:r>
              <w:rPr>
                <w:i w:val="0"/>
                <w:sz w:val="17"/>
              </w:rPr>
              <w:t>Met, 7× margin</w:t>
            </w:r>
          </w:p>
        </w:tc>
      </w:tr>
      <w:tr>
        <w:trPr>
          <w:cantSplit/>
        </w:trPr>
        <w:tc>
          <w:tcPr>
            <w:tcW w:type="dxa" w:w="2095"/>
            <w:tcMar>
              <w:top w:w="40" w:type="dxa"/>
              <w:left w:w="80" w:type="dxa"/>
              <w:bottom w:w="40" w:type="dxa"/>
              <w:right w:w="80" w:type="dxa"/>
            </w:tcMar>
            <w:shd w:val="clear" w:color="auto" w:fill="F4F8FC"/>
          </w:tcPr>
          <w:p>
            <w:pPr>
              <w:spacing w:after="20" w:before="20" w:line="245" w:lineRule="auto"/>
            </w:pPr>
            <w:r>
              <w:rPr>
                <w:i w:val="0"/>
                <w:sz w:val="17"/>
              </w:rPr>
              <w:t>NFR-02 Responsiveness</w:t>
            </w:r>
          </w:p>
        </w:tc>
        <w:tc>
          <w:tcPr>
            <w:tcW w:type="dxa" w:w="2572"/>
            <w:tcMar>
              <w:top w:w="40" w:type="dxa"/>
              <w:left w:w="80" w:type="dxa"/>
              <w:bottom w:w="40" w:type="dxa"/>
              <w:right w:w="80" w:type="dxa"/>
            </w:tcMar>
            <w:shd w:val="clear" w:color="auto" w:fill="F4F8FC"/>
          </w:tcPr>
          <w:p>
            <w:pPr>
              <w:spacing w:after="20" w:before="20" w:line="245" w:lineRule="auto"/>
            </w:pPr>
            <w:r>
              <w:rPr>
                <w:i w:val="0"/>
                <w:sz w:val="17"/>
              </w:rPr>
              <w:t>Notification off the request path</w:t>
            </w:r>
          </w:p>
        </w:tc>
        <w:tc>
          <w:tcPr>
            <w:tcW w:type="dxa" w:w="3048"/>
            <w:tcMar>
              <w:top w:w="40" w:type="dxa"/>
              <w:left w:w="80" w:type="dxa"/>
              <w:bottom w:w="40" w:type="dxa"/>
              <w:right w:w="80" w:type="dxa"/>
            </w:tcMar>
            <w:shd w:val="clear" w:color="auto" w:fill="F4F8FC"/>
          </w:tcPr>
          <w:p>
            <w:pPr>
              <w:spacing w:after="20" w:before="20" w:line="245" w:lineRule="auto"/>
            </w:pPr>
            <w:r>
              <w:rPr>
                <w:i w:val="0"/>
                <w:sz w:val="17"/>
              </w:rPr>
              <w:t>Logged after the 201 response</w:t>
            </w:r>
          </w:p>
        </w:tc>
        <w:tc>
          <w:tcPr>
            <w:tcW w:type="dxa" w:w="1810"/>
            <w:tcMar>
              <w:top w:w="40" w:type="dxa"/>
              <w:left w:w="80" w:type="dxa"/>
              <w:bottom w:w="40" w:type="dxa"/>
              <w:right w:w="80" w:type="dxa"/>
            </w:tcMar>
            <w:shd w:val="clear" w:color="auto" w:fill="F4F8FC"/>
          </w:tcPr>
          <w:p>
            <w:pPr>
              <w:spacing w:after="20" w:before="20" w:line="245" w:lineRule="auto"/>
            </w:pPr>
            <w:r>
              <w:rPr>
                <w:i w:val="0"/>
                <w:sz w:val="17"/>
              </w:rPr>
              <w:t>Met</w:t>
            </w:r>
          </w:p>
        </w:tc>
      </w:tr>
      <w:tr>
        <w:trPr>
          <w:cantSplit/>
        </w:trPr>
        <w:tc>
          <w:tcPr>
            <w:tcW w:type="dxa" w:w="2095"/>
            <w:tcMar>
              <w:top w:w="40" w:type="dxa"/>
              <w:left w:w="80" w:type="dxa"/>
              <w:bottom w:w="40" w:type="dxa"/>
              <w:right w:w="80" w:type="dxa"/>
            </w:tcMar>
          </w:tcPr>
          <w:p>
            <w:pPr>
              <w:spacing w:after="20" w:before="20" w:line="245" w:lineRule="auto"/>
            </w:pPr>
            <w:r>
              <w:rPr>
                <w:i w:val="0"/>
                <w:sz w:val="17"/>
              </w:rPr>
              <w:t>NFR-03 Scalability</w:t>
            </w:r>
          </w:p>
        </w:tc>
        <w:tc>
          <w:tcPr>
            <w:tcW w:type="dxa" w:w="2572"/>
            <w:tcMar>
              <w:top w:w="40" w:type="dxa"/>
              <w:left w:w="80" w:type="dxa"/>
              <w:bottom w:w="40" w:type="dxa"/>
              <w:right w:w="80" w:type="dxa"/>
            </w:tcMar>
          </w:tcPr>
          <w:p>
            <w:pPr>
              <w:spacing w:after="20" w:before="20" w:line="245" w:lineRule="auto"/>
            </w:pPr>
            <w:r>
              <w:rPr>
                <w:i w:val="0"/>
                <w:sz w:val="17"/>
              </w:rPr>
              <w:t>Throughput rises until CPU-bound</w:t>
            </w:r>
          </w:p>
        </w:tc>
        <w:tc>
          <w:tcPr>
            <w:tcW w:type="dxa" w:w="3048"/>
            <w:tcMar>
              <w:top w:w="40" w:type="dxa"/>
              <w:left w:w="80" w:type="dxa"/>
              <w:bottom w:w="40" w:type="dxa"/>
              <w:right w:w="80" w:type="dxa"/>
            </w:tcMar>
          </w:tcPr>
          <w:p>
            <w:pPr>
              <w:spacing w:after="20" w:before="20" w:line="245" w:lineRule="auto"/>
            </w:pPr>
            <w:r>
              <w:rPr>
                <w:i w:val="0"/>
                <w:sz w:val="17"/>
              </w:rPr>
              <w:t>318 → 462 rps; ceiling identified</w:t>
            </w:r>
          </w:p>
        </w:tc>
        <w:tc>
          <w:tcPr>
            <w:tcW w:type="dxa" w:w="1810"/>
            <w:tcMar>
              <w:top w:w="40" w:type="dxa"/>
              <w:left w:w="80" w:type="dxa"/>
              <w:bottom w:w="40" w:type="dxa"/>
              <w:right w:w="80" w:type="dxa"/>
            </w:tcMar>
          </w:tcPr>
          <w:p>
            <w:pPr>
              <w:spacing w:after="20" w:before="20" w:line="245" w:lineRule="auto"/>
            </w:pPr>
            <w:r>
              <w:rPr>
                <w:i w:val="0"/>
                <w:sz w:val="17"/>
              </w:rPr>
              <w:t>Met, and quantified</w:t>
            </w:r>
          </w:p>
        </w:tc>
      </w:tr>
      <w:tr>
        <w:trPr>
          <w:cantSplit/>
        </w:trPr>
        <w:tc>
          <w:tcPr>
            <w:tcW w:type="dxa" w:w="2095"/>
            <w:tcMar>
              <w:top w:w="40" w:type="dxa"/>
              <w:left w:w="80" w:type="dxa"/>
              <w:bottom w:w="40" w:type="dxa"/>
              <w:right w:w="80" w:type="dxa"/>
            </w:tcMar>
            <w:shd w:val="clear" w:color="auto" w:fill="F4F8FC"/>
          </w:tcPr>
          <w:p>
            <w:pPr>
              <w:spacing w:after="20" w:before="20" w:line="245" w:lineRule="auto"/>
            </w:pPr>
            <w:r>
              <w:rPr>
                <w:i w:val="0"/>
                <w:sz w:val="17"/>
              </w:rPr>
              <w:t>NFR-04 Reliability</w:t>
            </w:r>
          </w:p>
        </w:tc>
        <w:tc>
          <w:tcPr>
            <w:tcW w:type="dxa" w:w="2572"/>
            <w:tcMar>
              <w:top w:w="40" w:type="dxa"/>
              <w:left w:w="80" w:type="dxa"/>
              <w:bottom w:w="40" w:type="dxa"/>
              <w:right w:w="80" w:type="dxa"/>
            </w:tcMar>
            <w:shd w:val="clear" w:color="auto" w:fill="F4F8FC"/>
          </w:tcPr>
          <w:p>
            <w:pPr>
              <w:spacing w:after="20" w:before="20" w:line="245" w:lineRule="auto"/>
            </w:pPr>
            <w:r>
              <w:rPr>
                <w:i w:val="0"/>
                <w:sz w:val="17"/>
              </w:rPr>
              <w:t>No failed requests under load</w:t>
            </w:r>
          </w:p>
        </w:tc>
        <w:tc>
          <w:tcPr>
            <w:tcW w:type="dxa" w:w="3048"/>
            <w:tcMar>
              <w:top w:w="40" w:type="dxa"/>
              <w:left w:w="80" w:type="dxa"/>
              <w:bottom w:w="40" w:type="dxa"/>
              <w:right w:w="80" w:type="dxa"/>
            </w:tcMar>
            <w:shd w:val="clear" w:color="auto" w:fill="F4F8FC"/>
          </w:tcPr>
          <w:p>
            <w:pPr>
              <w:spacing w:after="20" w:before="20" w:line="245" w:lineRule="auto"/>
            </w:pPr>
            <w:r>
              <w:rPr>
                <w:i w:val="0"/>
                <w:sz w:val="17"/>
              </w:rPr>
              <w:t>36 057 requests, 0 failures</w:t>
            </w:r>
          </w:p>
        </w:tc>
        <w:tc>
          <w:tcPr>
            <w:tcW w:type="dxa" w:w="1810"/>
            <w:tcMar>
              <w:top w:w="40" w:type="dxa"/>
              <w:left w:w="80" w:type="dxa"/>
              <w:bottom w:w="40" w:type="dxa"/>
              <w:right w:w="80" w:type="dxa"/>
            </w:tcMar>
            <w:shd w:val="clear" w:color="auto" w:fill="F4F8FC"/>
          </w:tcPr>
          <w:p>
            <w:pPr>
              <w:spacing w:after="20" w:before="20" w:line="245" w:lineRule="auto"/>
            </w:pPr>
            <w:r>
              <w:rPr>
                <w:i w:val="0"/>
                <w:sz w:val="17"/>
              </w:rPr>
              <w:t>Met</w:t>
            </w:r>
          </w:p>
        </w:tc>
      </w:tr>
      <w:tr>
        <w:trPr>
          <w:cantSplit/>
        </w:trPr>
        <w:tc>
          <w:tcPr>
            <w:tcW w:type="dxa" w:w="2095"/>
            <w:tcMar>
              <w:top w:w="40" w:type="dxa"/>
              <w:left w:w="80" w:type="dxa"/>
              <w:bottom w:w="40" w:type="dxa"/>
              <w:right w:w="80" w:type="dxa"/>
            </w:tcMar>
          </w:tcPr>
          <w:p>
            <w:pPr>
              <w:spacing w:after="20" w:before="20" w:line="245" w:lineRule="auto"/>
            </w:pPr>
            <w:r>
              <w:rPr>
                <w:i w:val="0"/>
                <w:sz w:val="17"/>
              </w:rPr>
              <w:t>NFR-05 Data integrity</w:t>
            </w:r>
          </w:p>
        </w:tc>
        <w:tc>
          <w:tcPr>
            <w:tcW w:type="dxa" w:w="2572"/>
            <w:tcMar>
              <w:top w:w="40" w:type="dxa"/>
              <w:left w:w="80" w:type="dxa"/>
              <w:bottom w:w="40" w:type="dxa"/>
              <w:right w:w="80" w:type="dxa"/>
            </w:tcMar>
          </w:tcPr>
          <w:p>
            <w:pPr>
              <w:spacing w:after="20" w:before="20" w:line="245" w:lineRule="auto"/>
            </w:pPr>
            <w:r>
              <w:rPr>
                <w:i w:val="0"/>
                <w:sz w:val="17"/>
              </w:rPr>
              <w:t>One slot, one appointment</w:t>
            </w:r>
          </w:p>
        </w:tc>
        <w:tc>
          <w:tcPr>
            <w:tcW w:type="dxa" w:w="3048"/>
            <w:tcMar>
              <w:top w:w="40" w:type="dxa"/>
              <w:left w:w="80" w:type="dxa"/>
              <w:bottom w:w="40" w:type="dxa"/>
              <w:right w:w="80" w:type="dxa"/>
            </w:tcMar>
          </w:tcPr>
          <w:p>
            <w:pPr>
              <w:spacing w:after="20" w:before="20" w:line="245" w:lineRule="auto"/>
            </w:pPr>
            <w:r>
              <w:rPr>
                <w:i w:val="0"/>
                <w:sz w:val="17"/>
              </w:rPr>
              <w:t>10-thread race: 1 × 201, 9 × 409</w:t>
            </w:r>
          </w:p>
        </w:tc>
        <w:tc>
          <w:tcPr>
            <w:tcW w:type="dxa" w:w="1810"/>
            <w:tcMar>
              <w:top w:w="40" w:type="dxa"/>
              <w:left w:w="80" w:type="dxa"/>
              <w:bottom w:w="40" w:type="dxa"/>
              <w:right w:w="80" w:type="dxa"/>
            </w:tcMar>
          </w:tcPr>
          <w:p>
            <w:pPr>
              <w:spacing w:after="20" w:before="20" w:line="245" w:lineRule="auto"/>
            </w:pPr>
            <w:r>
              <w:rPr>
                <w:i w:val="0"/>
                <w:sz w:val="17"/>
              </w:rPr>
              <w:t>Met</w:t>
            </w:r>
          </w:p>
        </w:tc>
      </w:tr>
      <w:tr>
        <w:trPr>
          <w:cantSplit/>
        </w:trPr>
        <w:tc>
          <w:tcPr>
            <w:tcW w:type="dxa" w:w="2095"/>
            <w:tcMar>
              <w:top w:w="40" w:type="dxa"/>
              <w:left w:w="80" w:type="dxa"/>
              <w:bottom w:w="40" w:type="dxa"/>
              <w:right w:w="80" w:type="dxa"/>
            </w:tcMar>
            <w:shd w:val="clear" w:color="auto" w:fill="F4F8FC"/>
          </w:tcPr>
          <w:p>
            <w:pPr>
              <w:spacing w:after="20" w:before="20" w:line="245" w:lineRule="auto"/>
            </w:pPr>
            <w:r>
              <w:rPr>
                <w:i w:val="0"/>
                <w:sz w:val="17"/>
              </w:rPr>
              <w:t>NFR-06 Security</w:t>
            </w:r>
          </w:p>
        </w:tc>
        <w:tc>
          <w:tcPr>
            <w:tcW w:type="dxa" w:w="2572"/>
            <w:tcMar>
              <w:top w:w="40" w:type="dxa"/>
              <w:left w:w="80" w:type="dxa"/>
              <w:bottom w:w="40" w:type="dxa"/>
              <w:right w:w="80" w:type="dxa"/>
            </w:tcMar>
            <w:shd w:val="clear" w:color="auto" w:fill="F4F8FC"/>
          </w:tcPr>
          <w:p>
            <w:pPr>
              <w:spacing w:after="20" w:before="20" w:line="245" w:lineRule="auto"/>
            </w:pPr>
            <w:r>
              <w:rPr>
                <w:i w:val="0"/>
                <w:sz w:val="17"/>
              </w:rPr>
              <w:t>No plaintext, signed sessions, headers</w:t>
            </w:r>
          </w:p>
        </w:tc>
        <w:tc>
          <w:tcPr>
            <w:tcW w:type="dxa" w:w="3048"/>
            <w:tcMar>
              <w:top w:w="40" w:type="dxa"/>
              <w:left w:w="80" w:type="dxa"/>
              <w:bottom w:w="40" w:type="dxa"/>
              <w:right w:w="80" w:type="dxa"/>
            </w:tcMar>
            <w:shd w:val="clear" w:color="auto" w:fill="F4F8FC"/>
          </w:tcPr>
          <w:p>
            <w:pPr>
              <w:spacing w:after="20" w:before="20" w:line="245" w:lineRule="auto"/>
            </w:pPr>
            <w:r>
              <w:rPr>
                <w:i w:val="0"/>
                <w:sz w:val="17"/>
              </w:rPr>
              <w:t>PBKDF2 600k; HS256; 3 headers</w:t>
            </w:r>
          </w:p>
        </w:tc>
        <w:tc>
          <w:tcPr>
            <w:tcW w:type="dxa" w:w="1810"/>
            <w:tcMar>
              <w:top w:w="40" w:type="dxa"/>
              <w:left w:w="80" w:type="dxa"/>
              <w:bottom w:w="40" w:type="dxa"/>
              <w:right w:w="80" w:type="dxa"/>
            </w:tcMar>
            <w:shd w:val="clear" w:color="auto" w:fill="F4F8FC"/>
          </w:tcPr>
          <w:p>
            <w:pPr>
              <w:spacing w:after="20" w:before="20" w:line="245" w:lineRule="auto"/>
            </w:pPr>
            <w:r>
              <w:rPr>
                <w:i w:val="0"/>
                <w:sz w:val="17"/>
              </w:rPr>
              <w:t>Met</w:t>
            </w:r>
          </w:p>
        </w:tc>
      </w:tr>
      <w:tr>
        <w:trPr>
          <w:cantSplit/>
        </w:trPr>
        <w:tc>
          <w:tcPr>
            <w:tcW w:type="dxa" w:w="2095"/>
            <w:tcMar>
              <w:top w:w="40" w:type="dxa"/>
              <w:left w:w="80" w:type="dxa"/>
              <w:bottom w:w="40" w:type="dxa"/>
              <w:right w:w="80" w:type="dxa"/>
            </w:tcMar>
          </w:tcPr>
          <w:p>
            <w:pPr>
              <w:spacing w:after="20" w:before="20" w:line="245" w:lineRule="auto"/>
            </w:pPr>
            <w:r>
              <w:rPr>
                <w:i w:val="0"/>
                <w:sz w:val="17"/>
              </w:rPr>
              <w:t>NFR-07 Maintainability</w:t>
            </w:r>
          </w:p>
        </w:tc>
        <w:tc>
          <w:tcPr>
            <w:tcW w:type="dxa" w:w="2572"/>
            <w:tcMar>
              <w:top w:w="40" w:type="dxa"/>
              <w:left w:w="80" w:type="dxa"/>
              <w:bottom w:w="40" w:type="dxa"/>
              <w:right w:w="80" w:type="dxa"/>
            </w:tcMar>
          </w:tcPr>
          <w:p>
            <w:pPr>
              <w:spacing w:after="20" w:before="20" w:line="245" w:lineRule="auto"/>
            </w:pPr>
            <w:r>
              <w:rPr>
                <w:i w:val="0"/>
                <w:sz w:val="17"/>
              </w:rPr>
              <w:t>Clean static analysis, &gt; 90% coverage</w:t>
            </w:r>
          </w:p>
        </w:tc>
        <w:tc>
          <w:tcPr>
            <w:tcW w:type="dxa" w:w="3048"/>
            <w:tcMar>
              <w:top w:w="40" w:type="dxa"/>
              <w:left w:w="80" w:type="dxa"/>
              <w:bottom w:w="40" w:type="dxa"/>
              <w:right w:w="80" w:type="dxa"/>
            </w:tcMar>
          </w:tcPr>
          <w:p>
            <w:pPr>
              <w:spacing w:after="20" w:before="20" w:line="245" w:lineRule="auto"/>
            </w:pPr>
            <w:r>
              <w:rPr>
                <w:i w:val="0"/>
                <w:sz w:val="17"/>
              </w:rPr>
              <w:t>ruff and bandit clean; 95%</w:t>
            </w:r>
          </w:p>
        </w:tc>
        <w:tc>
          <w:tcPr>
            <w:tcW w:type="dxa" w:w="1810"/>
            <w:tcMar>
              <w:top w:w="40" w:type="dxa"/>
              <w:left w:w="80" w:type="dxa"/>
              <w:bottom w:w="40" w:type="dxa"/>
              <w:right w:w="80" w:type="dxa"/>
            </w:tcMar>
          </w:tcPr>
          <w:p>
            <w:pPr>
              <w:spacing w:after="20" w:before="20" w:line="245" w:lineRule="auto"/>
            </w:pPr>
            <w:r>
              <w:rPr>
                <w:i w:val="0"/>
                <w:sz w:val="17"/>
              </w:rPr>
              <w:t>Met</w:t>
            </w:r>
          </w:p>
        </w:tc>
      </w:tr>
      <w:tr>
        <w:trPr>
          <w:cantSplit/>
        </w:trPr>
        <w:tc>
          <w:tcPr>
            <w:tcW w:type="dxa" w:w="2095"/>
            <w:tcMar>
              <w:top w:w="40" w:type="dxa"/>
              <w:left w:w="80" w:type="dxa"/>
              <w:bottom w:w="40" w:type="dxa"/>
              <w:right w:w="80" w:type="dxa"/>
            </w:tcMar>
            <w:shd w:val="clear" w:color="auto" w:fill="F4F8FC"/>
          </w:tcPr>
          <w:p>
            <w:pPr>
              <w:spacing w:after="20" w:before="20" w:line="245" w:lineRule="auto"/>
            </w:pPr>
            <w:r>
              <w:rPr>
                <w:i w:val="0"/>
                <w:sz w:val="17"/>
              </w:rPr>
              <w:t>NFR-08 Operability</w:t>
            </w:r>
          </w:p>
        </w:tc>
        <w:tc>
          <w:tcPr>
            <w:tcW w:type="dxa" w:w="2572"/>
            <w:tcMar>
              <w:top w:w="40" w:type="dxa"/>
              <w:left w:w="80" w:type="dxa"/>
              <w:bottom w:w="40" w:type="dxa"/>
              <w:right w:w="80" w:type="dxa"/>
            </w:tcMar>
            <w:shd w:val="clear" w:color="auto" w:fill="F4F8FC"/>
          </w:tcPr>
          <w:p>
            <w:pPr>
              <w:spacing w:after="20" w:before="20" w:line="245" w:lineRule="auto"/>
            </w:pPr>
            <w:r>
              <w:rPr>
                <w:i w:val="0"/>
                <w:sz w:val="17"/>
              </w:rPr>
              <w:t>Probes and metrics</w:t>
            </w:r>
          </w:p>
        </w:tc>
        <w:tc>
          <w:tcPr>
            <w:tcW w:type="dxa" w:w="3048"/>
            <w:tcMar>
              <w:top w:w="40" w:type="dxa"/>
              <w:left w:w="80" w:type="dxa"/>
              <w:bottom w:w="40" w:type="dxa"/>
              <w:right w:w="80" w:type="dxa"/>
            </w:tcMar>
            <w:shd w:val="clear" w:color="auto" w:fill="F4F8FC"/>
          </w:tcPr>
          <w:p>
            <w:pPr>
              <w:spacing w:after="20" w:before="20" w:line="245" w:lineRule="auto"/>
            </w:pPr>
            <w:r>
              <w:rPr>
                <w:rFonts w:ascii="Consolas" w:hAnsi="Consolas"/>
                <w:i w:val="0"/>
                <w:sz w:val="17"/>
              </w:rPr>
              <w:t>/health</w:t>
            </w:r>
            <w:r>
              <w:rPr>
                <w:i w:val="0"/>
                <w:sz w:val="17"/>
              </w:rPr>
              <w:t xml:space="preserve">, </w:t>
            </w:r>
            <w:r>
              <w:rPr>
                <w:rFonts w:ascii="Consolas" w:hAnsi="Consolas"/>
                <w:i w:val="0"/>
                <w:sz w:val="17"/>
              </w:rPr>
              <w:t>/ready</w:t>
            </w:r>
            <w:r>
              <w:rPr>
                <w:i w:val="0"/>
                <w:sz w:val="17"/>
              </w:rPr>
              <w:t xml:space="preserve">, </w:t>
            </w:r>
            <w:r>
              <w:rPr>
                <w:rFonts w:ascii="Consolas" w:hAnsi="Consolas"/>
                <w:i w:val="0"/>
                <w:sz w:val="17"/>
              </w:rPr>
              <w:t>/metrics</w:t>
            </w:r>
            <w:r>
              <w:rPr>
                <w:i w:val="0"/>
                <w:sz w:val="17"/>
              </w:rPr>
              <w:t xml:space="preserve"> live</w:t>
            </w:r>
          </w:p>
        </w:tc>
        <w:tc>
          <w:tcPr>
            <w:tcW w:type="dxa" w:w="1810"/>
            <w:tcMar>
              <w:top w:w="40" w:type="dxa"/>
              <w:left w:w="80" w:type="dxa"/>
              <w:bottom w:w="40" w:type="dxa"/>
              <w:right w:w="80" w:type="dxa"/>
            </w:tcMar>
            <w:shd w:val="clear" w:color="auto" w:fill="F4F8FC"/>
          </w:tcPr>
          <w:p>
            <w:pPr>
              <w:spacing w:after="20" w:before="20" w:line="245" w:lineRule="auto"/>
            </w:pPr>
            <w:r>
              <w:rPr>
                <w:i w:val="0"/>
                <w:sz w:val="17"/>
              </w:rPr>
              <w:t>Met</w:t>
            </w:r>
          </w:p>
        </w:tc>
      </w:tr>
      <w:tr>
        <w:trPr>
          <w:cantSplit/>
        </w:trPr>
        <w:tc>
          <w:tcPr>
            <w:tcW w:type="dxa" w:w="2095"/>
            <w:tcMar>
              <w:top w:w="40" w:type="dxa"/>
              <w:left w:w="80" w:type="dxa"/>
              <w:bottom w:w="40" w:type="dxa"/>
              <w:right w:w="80" w:type="dxa"/>
            </w:tcMar>
          </w:tcPr>
          <w:p>
            <w:pPr>
              <w:spacing w:after="20" w:before="20" w:line="245" w:lineRule="auto"/>
            </w:pPr>
            <w:r>
              <w:rPr>
                <w:i w:val="0"/>
                <w:sz w:val="17"/>
              </w:rPr>
              <w:t>NFR-09 Portability</w:t>
            </w:r>
          </w:p>
        </w:tc>
        <w:tc>
          <w:tcPr>
            <w:tcW w:type="dxa" w:w="2572"/>
            <w:tcMar>
              <w:top w:w="40" w:type="dxa"/>
              <w:left w:w="80" w:type="dxa"/>
              <w:bottom w:w="40" w:type="dxa"/>
              <w:right w:w="80" w:type="dxa"/>
            </w:tcMar>
          </w:tcPr>
          <w:p>
            <w:pPr>
              <w:spacing w:after="20" w:before="20" w:line="245" w:lineRule="auto"/>
            </w:pPr>
            <w:r>
              <w:rPr>
                <w:i w:val="0"/>
                <w:sz w:val="17"/>
              </w:rPr>
              <w:t>Identical on laptop and runner</w:t>
            </w:r>
          </w:p>
        </w:tc>
        <w:tc>
          <w:tcPr>
            <w:tcW w:type="dxa" w:w="3048"/>
            <w:tcMar>
              <w:top w:w="40" w:type="dxa"/>
              <w:left w:w="80" w:type="dxa"/>
              <w:bottom w:w="40" w:type="dxa"/>
              <w:right w:w="80" w:type="dxa"/>
            </w:tcMar>
          </w:tcPr>
          <w:p>
            <w:pPr>
              <w:spacing w:after="20" w:before="20" w:line="245" w:lineRule="auto"/>
            </w:pPr>
            <w:r>
              <w:rPr>
                <w:i w:val="0"/>
                <w:sz w:val="17"/>
              </w:rPr>
              <w:t>Same image healthy in both</w:t>
            </w:r>
          </w:p>
        </w:tc>
        <w:tc>
          <w:tcPr>
            <w:tcW w:type="dxa" w:w="1810"/>
            <w:tcMar>
              <w:top w:w="40" w:type="dxa"/>
              <w:left w:w="80" w:type="dxa"/>
              <w:bottom w:w="40" w:type="dxa"/>
              <w:right w:w="80" w:type="dxa"/>
            </w:tcMar>
          </w:tcPr>
          <w:p>
            <w:pPr>
              <w:spacing w:after="20" w:before="20" w:line="245" w:lineRule="auto"/>
            </w:pPr>
            <w:r>
              <w:rPr>
                <w:i w:val="0"/>
                <w:sz w:val="17"/>
              </w:rPr>
              <w:t>Met</w:t>
            </w:r>
          </w:p>
        </w:tc>
      </w:tr>
      <w:tr>
        <w:trPr>
          <w:cantSplit/>
        </w:trPr>
        <w:tc>
          <w:tcPr>
            <w:tcW w:type="dxa" w:w="2095"/>
            <w:tcMar>
              <w:top w:w="40" w:type="dxa"/>
              <w:left w:w="80" w:type="dxa"/>
              <w:bottom w:w="40" w:type="dxa"/>
              <w:right w:w="80" w:type="dxa"/>
            </w:tcMar>
            <w:shd w:val="clear" w:color="auto" w:fill="F4F8FC"/>
          </w:tcPr>
          <w:p>
            <w:pPr>
              <w:spacing w:after="20" w:before="20" w:line="245" w:lineRule="auto"/>
            </w:pPr>
            <w:r>
              <w:rPr>
                <w:i w:val="0"/>
                <w:sz w:val="17"/>
              </w:rPr>
              <w:t>NFR-10 Auditability</w:t>
            </w:r>
          </w:p>
        </w:tc>
        <w:tc>
          <w:tcPr>
            <w:tcW w:type="dxa" w:w="2572"/>
            <w:tcMar>
              <w:top w:w="40" w:type="dxa"/>
              <w:left w:w="80" w:type="dxa"/>
              <w:bottom w:w="40" w:type="dxa"/>
              <w:right w:w="80" w:type="dxa"/>
            </w:tcMar>
            <w:shd w:val="clear" w:color="auto" w:fill="F4F8FC"/>
          </w:tcPr>
          <w:p>
            <w:pPr>
              <w:spacing w:after="20" w:before="20" w:line="245" w:lineRule="auto"/>
            </w:pPr>
            <w:r>
              <w:rPr>
                <w:i w:val="0"/>
                <w:sz w:val="17"/>
              </w:rPr>
              <w:t>Actions attributable</w:t>
            </w:r>
          </w:p>
        </w:tc>
        <w:tc>
          <w:tcPr>
            <w:tcW w:type="dxa" w:w="3048"/>
            <w:tcMar>
              <w:top w:w="40" w:type="dxa"/>
              <w:left w:w="80" w:type="dxa"/>
              <w:bottom w:w="40" w:type="dxa"/>
              <w:right w:w="80" w:type="dxa"/>
            </w:tcMar>
            <w:shd w:val="clear" w:color="auto" w:fill="F4F8FC"/>
          </w:tcPr>
          <w:p>
            <w:pPr>
              <w:spacing w:after="20" w:before="20" w:line="245" w:lineRule="auto"/>
            </w:pPr>
            <w:r>
              <w:rPr>
                <w:rFonts w:ascii="Consolas" w:hAnsi="Consolas"/>
                <w:i w:val="0"/>
                <w:sz w:val="17"/>
              </w:rPr>
              <w:t>audit_log</w:t>
            </w:r>
            <w:r>
              <w:rPr>
                <w:i w:val="0"/>
                <w:sz w:val="17"/>
              </w:rPr>
              <w:t xml:space="preserve"> written in-transaction</w:t>
            </w:r>
          </w:p>
        </w:tc>
        <w:tc>
          <w:tcPr>
            <w:tcW w:type="dxa" w:w="1810"/>
            <w:tcMar>
              <w:top w:w="40" w:type="dxa"/>
              <w:left w:w="80" w:type="dxa"/>
              <w:bottom w:w="40" w:type="dxa"/>
              <w:right w:w="80" w:type="dxa"/>
            </w:tcMar>
            <w:shd w:val="clear" w:color="auto" w:fill="F4F8FC"/>
          </w:tcPr>
          <w:p>
            <w:pPr>
              <w:spacing w:after="20" w:before="20" w:line="245" w:lineRule="auto"/>
            </w:pPr>
            <w:r>
              <w:rPr>
                <w:i w:val="0"/>
                <w:sz w:val="17"/>
              </w:rPr>
              <w:t>Met</w:t>
            </w:r>
          </w:p>
        </w:tc>
      </w:tr>
    </w:tbl>
    <w:p>
      <w:pPr>
        <w:spacing w:after="80"/>
        <w:jc w:val="both"/>
      </w:pPr>
      <w:r>
        <w:rPr>
          <w:i w:val="0"/>
          <w:sz w:val="20"/>
        </w:rPr>
        <w:t xml:space="preserve">All ten non-functional requirements are met, and all thirteen functional requirements have a passing test or a screenshot behind them. We want to be careful about what that does and does not prove: it establishes that the system meets the targets </w:t>
      </w:r>
      <w:r>
        <w:rPr>
          <w:b/>
          <w:i w:val="0"/>
          <w:sz w:val="20"/>
        </w:rPr>
        <w:t>we</w:t>
      </w:r>
      <w:r>
        <w:rPr>
          <w:i w:val="0"/>
          <w:sz w:val="20"/>
        </w:rPr>
        <w:t xml:space="preserve"> set, on </w:t>
      </w:r>
      <w:r>
        <w:rPr>
          <w:b/>
          <w:i w:val="0"/>
          <w:sz w:val="20"/>
        </w:rPr>
        <w:t>one</w:t>
      </w:r>
      <w:r>
        <w:rPr>
          <w:i w:val="0"/>
          <w:sz w:val="20"/>
        </w:rPr>
        <w:t xml:space="preserve"> machine, at the scale we tested. It does not establish behaviour at hospital scale, which would need a multi-instance deployment against PostgreSQL. Section 13 is honest about that gap.</w:t>
      </w:r>
    </w:p>
    <w:p>
      <w:pPr>
        <w:keepNext/>
        <w:spacing w:before="220" w:after="100"/>
        <w:pBdr>
          <w:bottom w:val="single" w:sz="6" w:space="4" w:color="9FC0DC"/>
        </w:pBdr>
      </w:pPr>
      <w:r>
        <w:rPr>
          <w:b/>
          <w:color w:val="0B457C"/>
          <w:sz w:val="26"/>
        </w:rPr>
        <w:t>11.  Analysis, Comparison, Trade-offs and Justification</w:t>
      </w:r>
    </w:p>
    <w:p>
      <w:pPr>
        <w:keepNext/>
        <w:spacing w:before="160" w:after="60"/>
      </w:pPr>
      <w:r>
        <w:rPr>
          <w:b/>
          <w:color w:val="12233A"/>
          <w:sz w:val="21"/>
        </w:rPr>
        <w:t>11.1  Architecture</w:t>
      </w:r>
    </w:p>
    <w:tbl>
      <w:tblPr>
        <w:tblStyle w:val="TableGrid"/>
        <w:tblW w:type="auto" w:w="0"/>
        <w:jc w:val="center"/>
        <w:tblLayout w:type="fixed"/>
        <w:tblLook w:firstColumn="1" w:firstRow="1" w:lastColumn="0" w:lastRow="0" w:noHBand="0" w:noVBand="1" w:val="04A0"/>
        <w:tblLayout w:type="fixed"/>
      </w:tblPr>
      <w:tblGrid>
        <w:gridCol w:w="1524"/>
        <w:gridCol w:w="2857"/>
        <w:gridCol w:w="3048"/>
        <w:gridCol w:w="2095"/>
      </w:tblGrid>
      <w:tr>
        <w:trPr>
          <w:tblHeader w:val="true"/>
        </w:trPr>
        <w:tc>
          <w:tcPr>
            <w:tcW w:type="dxa" w:w="1524"/>
            <w:shd w:val="clear" w:color="auto" w:fill="0B457C"/>
            <w:tcMar>
              <w:top w:w="40" w:type="dxa"/>
              <w:left w:w="80" w:type="dxa"/>
              <w:bottom w:w="40" w:type="dxa"/>
              <w:right w:w="80" w:type="dxa"/>
            </w:tcMar>
          </w:tcPr>
          <w:p>
            <w:pPr>
              <w:spacing w:after="20" w:before="20"/>
            </w:pPr>
            <w:r>
              <w:rPr>
                <w:b/>
                <w:color w:val="FFFFFF"/>
                <w:sz w:val="16"/>
              </w:rPr>
              <w:t>Option</w:t>
            </w:r>
          </w:p>
        </w:tc>
        <w:tc>
          <w:tcPr>
            <w:tcW w:type="dxa" w:w="2857"/>
            <w:shd w:val="clear" w:color="auto" w:fill="0B457C"/>
            <w:tcMar>
              <w:top w:w="40" w:type="dxa"/>
              <w:left w:w="80" w:type="dxa"/>
              <w:bottom w:w="40" w:type="dxa"/>
              <w:right w:w="80" w:type="dxa"/>
            </w:tcMar>
          </w:tcPr>
          <w:p>
            <w:pPr>
              <w:spacing w:after="20" w:before="20"/>
            </w:pPr>
            <w:r>
              <w:rPr>
                <w:b/>
                <w:color w:val="FFFFFF"/>
                <w:sz w:val="16"/>
              </w:rPr>
              <w:t>Advantages</w:t>
            </w:r>
          </w:p>
        </w:tc>
        <w:tc>
          <w:tcPr>
            <w:tcW w:type="dxa" w:w="3048"/>
            <w:shd w:val="clear" w:color="auto" w:fill="0B457C"/>
            <w:tcMar>
              <w:top w:w="40" w:type="dxa"/>
              <w:left w:w="80" w:type="dxa"/>
              <w:bottom w:w="40" w:type="dxa"/>
              <w:right w:w="80" w:type="dxa"/>
            </w:tcMar>
          </w:tcPr>
          <w:p>
            <w:pPr>
              <w:spacing w:after="20" w:before="20"/>
            </w:pPr>
            <w:r>
              <w:rPr>
                <w:b/>
                <w:color w:val="FFFFFF"/>
                <w:sz w:val="16"/>
              </w:rPr>
              <w:t>Limitations</w:t>
            </w:r>
          </w:p>
        </w:tc>
        <w:tc>
          <w:tcPr>
            <w:tcW w:type="dxa" w:w="2095"/>
            <w:shd w:val="clear" w:color="auto" w:fill="0B457C"/>
            <w:tcMar>
              <w:top w:w="40" w:type="dxa"/>
              <w:left w:w="80" w:type="dxa"/>
              <w:bottom w:w="40" w:type="dxa"/>
              <w:right w:w="80" w:type="dxa"/>
            </w:tcMar>
          </w:tcPr>
          <w:p>
            <w:pPr>
              <w:spacing w:after="20" w:before="20"/>
            </w:pPr>
            <w:r>
              <w:rPr>
                <w:b/>
                <w:color w:val="FFFFFF"/>
                <w:sz w:val="16"/>
              </w:rPr>
              <w:t>Verdict</w:t>
            </w:r>
          </w:p>
        </w:tc>
      </w:tr>
      <w:tr>
        <w:trPr>
          <w:cantSplit/>
        </w:trPr>
        <w:tc>
          <w:tcPr>
            <w:tcW w:type="dxa" w:w="1524"/>
            <w:tcMar>
              <w:top w:w="40" w:type="dxa"/>
              <w:left w:w="80" w:type="dxa"/>
              <w:bottom w:w="40" w:type="dxa"/>
              <w:right w:w="80" w:type="dxa"/>
            </w:tcMar>
          </w:tcPr>
          <w:p>
            <w:pPr>
              <w:spacing w:after="20" w:before="20" w:line="245" w:lineRule="auto"/>
            </w:pPr>
            <w:r>
              <w:rPr>
                <w:i w:val="0"/>
                <w:sz w:val="16"/>
              </w:rPr>
              <w:t>Layered monolith</w:t>
            </w:r>
          </w:p>
        </w:tc>
        <w:tc>
          <w:tcPr>
            <w:tcW w:type="dxa" w:w="2857"/>
            <w:tcMar>
              <w:top w:w="40" w:type="dxa"/>
              <w:left w:w="80" w:type="dxa"/>
              <w:bottom w:w="40" w:type="dxa"/>
              <w:right w:w="80" w:type="dxa"/>
            </w:tcMar>
          </w:tcPr>
          <w:p>
            <w:pPr>
              <w:spacing w:after="20" w:before="20" w:line="245" w:lineRule="auto"/>
            </w:pPr>
            <w:r>
              <w:rPr>
                <w:i w:val="0"/>
                <w:sz w:val="16"/>
              </w:rPr>
              <w:t>Simplest to build, deploy and reason about; one transaction boundary</w:t>
            </w:r>
          </w:p>
        </w:tc>
        <w:tc>
          <w:tcPr>
            <w:tcW w:type="dxa" w:w="3048"/>
            <w:tcMar>
              <w:top w:w="40" w:type="dxa"/>
              <w:left w:w="80" w:type="dxa"/>
              <w:bottom w:w="40" w:type="dxa"/>
              <w:right w:w="80" w:type="dxa"/>
            </w:tcMar>
          </w:tcPr>
          <w:p>
            <w:pPr>
              <w:spacing w:after="20" w:before="20" w:line="245" w:lineRule="auto"/>
            </w:pPr>
            <w:r>
              <w:rPr>
                <w:i w:val="0"/>
                <w:sz w:val="16"/>
              </w:rPr>
              <w:t>Module boundaries erode without discipline; scales only as one unit</w:t>
            </w:r>
          </w:p>
        </w:tc>
        <w:tc>
          <w:tcPr>
            <w:tcW w:type="dxa" w:w="2095"/>
            <w:tcMar>
              <w:top w:w="40" w:type="dxa"/>
              <w:left w:w="80" w:type="dxa"/>
              <w:bottom w:w="40" w:type="dxa"/>
              <w:right w:w="80" w:type="dxa"/>
            </w:tcMar>
          </w:tcPr>
          <w:p>
            <w:pPr>
              <w:spacing w:after="20" w:before="20" w:line="245" w:lineRule="auto"/>
            </w:pPr>
            <w:r>
              <w:rPr>
                <w:i w:val="0"/>
                <w:sz w:val="16"/>
              </w:rPr>
              <w:t>Rejected — no seam for later extraction</w:t>
            </w:r>
          </w:p>
        </w:tc>
      </w:tr>
      <w:tr>
        <w:trPr>
          <w:cantSplit/>
        </w:trPr>
        <w:tc>
          <w:tcPr>
            <w:tcW w:type="dxa" w:w="1524"/>
            <w:tcMar>
              <w:top w:w="40" w:type="dxa"/>
              <w:left w:w="80" w:type="dxa"/>
              <w:bottom w:w="40" w:type="dxa"/>
              <w:right w:w="80" w:type="dxa"/>
            </w:tcMar>
            <w:shd w:val="clear" w:color="auto" w:fill="F4F8FC"/>
          </w:tcPr>
          <w:p>
            <w:pPr>
              <w:spacing w:after="20" w:before="20" w:line="245" w:lineRule="auto"/>
            </w:pPr>
            <w:r>
              <w:rPr>
                <w:b/>
                <w:i w:val="0"/>
                <w:sz w:val="16"/>
              </w:rPr>
              <w:t>Modular monolith (chosen)</w:t>
            </w:r>
          </w:p>
        </w:tc>
        <w:tc>
          <w:tcPr>
            <w:tcW w:type="dxa" w:w="2857"/>
            <w:tcMar>
              <w:top w:w="40" w:type="dxa"/>
              <w:left w:w="80" w:type="dxa"/>
              <w:bottom w:w="40" w:type="dxa"/>
              <w:right w:w="80" w:type="dxa"/>
            </w:tcMar>
            <w:shd w:val="clear" w:color="auto" w:fill="F4F8FC"/>
          </w:tcPr>
          <w:p>
            <w:pPr>
              <w:spacing w:after="20" w:before="20" w:line="245" w:lineRule="auto"/>
            </w:pPr>
            <w:r>
              <w:rPr>
                <w:i w:val="0"/>
                <w:sz w:val="16"/>
              </w:rPr>
              <w:t>Real bounded contexts and one deployable; strong consistency stays free; a service can be extracted later without rewriting callers</w:t>
            </w:r>
          </w:p>
        </w:tc>
        <w:tc>
          <w:tcPr>
            <w:tcW w:type="dxa" w:w="3048"/>
            <w:tcMar>
              <w:top w:w="40" w:type="dxa"/>
              <w:left w:w="80" w:type="dxa"/>
              <w:bottom w:w="40" w:type="dxa"/>
              <w:right w:w="80" w:type="dxa"/>
            </w:tcMar>
            <w:shd w:val="clear" w:color="auto" w:fill="F4F8FC"/>
          </w:tcPr>
          <w:p>
            <w:pPr>
              <w:spacing w:after="20" w:before="20" w:line="245" w:lineRule="auto"/>
            </w:pPr>
            <w:r>
              <w:rPr>
                <w:i w:val="0"/>
                <w:sz w:val="16"/>
              </w:rPr>
              <w:t>Still one scaling unit; a runaway module can affect its neighbours</w:t>
            </w:r>
          </w:p>
        </w:tc>
        <w:tc>
          <w:tcPr>
            <w:tcW w:type="dxa" w:w="2095"/>
            <w:tcMar>
              <w:top w:w="40" w:type="dxa"/>
              <w:left w:w="80" w:type="dxa"/>
              <w:bottom w:w="40" w:type="dxa"/>
              <w:right w:w="80" w:type="dxa"/>
            </w:tcMar>
            <w:shd w:val="clear" w:color="auto" w:fill="F4F8FC"/>
          </w:tcPr>
          <w:p>
            <w:pPr>
              <w:spacing w:after="20" w:before="20" w:line="245" w:lineRule="auto"/>
            </w:pPr>
            <w:r>
              <w:rPr>
                <w:b/>
                <w:i w:val="0"/>
                <w:sz w:val="16"/>
              </w:rPr>
              <w:t>Chosen</w:t>
            </w:r>
            <w:r>
              <w:rPr>
                <w:i w:val="0"/>
                <w:sz w:val="16"/>
              </w:rPr>
              <w:t xml:space="preserve"> — the honest fit for four modules and this team</w:t>
            </w:r>
          </w:p>
        </w:tc>
      </w:tr>
      <w:tr>
        <w:trPr>
          <w:cantSplit/>
        </w:trPr>
        <w:tc>
          <w:tcPr>
            <w:tcW w:type="dxa" w:w="1524"/>
            <w:tcMar>
              <w:top w:w="40" w:type="dxa"/>
              <w:left w:w="80" w:type="dxa"/>
              <w:bottom w:w="40" w:type="dxa"/>
              <w:right w:w="80" w:type="dxa"/>
            </w:tcMar>
          </w:tcPr>
          <w:p>
            <w:pPr>
              <w:spacing w:after="20" w:before="20" w:line="245" w:lineRule="auto"/>
            </w:pPr>
            <w:r>
              <w:rPr>
                <w:i w:val="0"/>
                <w:sz w:val="16"/>
              </w:rPr>
              <w:t>Microservices</w:t>
            </w:r>
          </w:p>
        </w:tc>
        <w:tc>
          <w:tcPr>
            <w:tcW w:type="dxa" w:w="2857"/>
            <w:tcMar>
              <w:top w:w="40" w:type="dxa"/>
              <w:left w:w="80" w:type="dxa"/>
              <w:bottom w:w="40" w:type="dxa"/>
              <w:right w:w="80" w:type="dxa"/>
            </w:tcMar>
          </w:tcPr>
          <w:p>
            <w:pPr>
              <w:spacing w:after="20" w:before="20" w:line="245" w:lineRule="auto"/>
            </w:pPr>
            <w:r>
              <w:rPr>
                <w:i w:val="0"/>
                <w:sz w:val="16"/>
              </w:rPr>
              <w:t>Independent scaling and deployment; strong fault isolation</w:t>
            </w:r>
          </w:p>
        </w:tc>
        <w:tc>
          <w:tcPr>
            <w:tcW w:type="dxa" w:w="3048"/>
            <w:tcMar>
              <w:top w:w="40" w:type="dxa"/>
              <w:left w:w="80" w:type="dxa"/>
              <w:bottom w:w="40" w:type="dxa"/>
              <w:right w:w="80" w:type="dxa"/>
            </w:tcMar>
          </w:tcPr>
          <w:p>
            <w:pPr>
              <w:spacing w:after="20" w:before="20" w:line="245" w:lineRule="auto"/>
            </w:pPr>
            <w:r>
              <w:rPr>
                <w:i w:val="0"/>
                <w:sz w:val="16"/>
              </w:rPr>
              <w:t>Network hops, distributed transactions, four pipelines, far more operational surface</w:t>
            </w:r>
          </w:p>
        </w:tc>
        <w:tc>
          <w:tcPr>
            <w:tcW w:type="dxa" w:w="2095"/>
            <w:tcMar>
              <w:top w:w="40" w:type="dxa"/>
              <w:left w:w="80" w:type="dxa"/>
              <w:bottom w:w="40" w:type="dxa"/>
              <w:right w:w="80" w:type="dxa"/>
            </w:tcMar>
          </w:tcPr>
          <w:p>
            <w:pPr>
              <w:spacing w:after="20" w:before="20" w:line="245" w:lineRule="auto"/>
            </w:pPr>
            <w:r>
              <w:rPr>
                <w:i w:val="0"/>
                <w:sz w:val="16"/>
              </w:rPr>
              <w:t>Rejected — costs are real now, benefits arrive at a scale we do not have</w:t>
            </w:r>
          </w:p>
        </w:tc>
      </w:tr>
      <w:tr>
        <w:trPr>
          <w:cantSplit/>
        </w:trPr>
        <w:tc>
          <w:tcPr>
            <w:tcW w:type="dxa" w:w="1524"/>
            <w:tcMar>
              <w:top w:w="40" w:type="dxa"/>
              <w:left w:w="80" w:type="dxa"/>
              <w:bottom w:w="40" w:type="dxa"/>
              <w:right w:w="80" w:type="dxa"/>
            </w:tcMar>
            <w:shd w:val="clear" w:color="auto" w:fill="F4F8FC"/>
          </w:tcPr>
          <w:p>
            <w:pPr>
              <w:spacing w:after="20" w:before="20" w:line="245" w:lineRule="auto"/>
            </w:pPr>
            <w:r>
              <w:rPr>
                <w:i w:val="0"/>
                <w:sz w:val="16"/>
              </w:rPr>
              <w:t>Serverless functions</w:t>
            </w:r>
          </w:p>
        </w:tc>
        <w:tc>
          <w:tcPr>
            <w:tcW w:type="dxa" w:w="2857"/>
            <w:tcMar>
              <w:top w:w="40" w:type="dxa"/>
              <w:left w:w="80" w:type="dxa"/>
              <w:bottom w:w="40" w:type="dxa"/>
              <w:right w:w="80" w:type="dxa"/>
            </w:tcMar>
            <w:shd w:val="clear" w:color="auto" w:fill="F4F8FC"/>
          </w:tcPr>
          <w:p>
            <w:pPr>
              <w:spacing w:after="20" w:before="20" w:line="245" w:lineRule="auto"/>
            </w:pPr>
            <w:r>
              <w:rPr>
                <w:i w:val="0"/>
                <w:sz w:val="16"/>
              </w:rPr>
              <w:t>Scales to zero; no servers to manage</w:t>
            </w:r>
          </w:p>
        </w:tc>
        <w:tc>
          <w:tcPr>
            <w:tcW w:type="dxa" w:w="3048"/>
            <w:tcMar>
              <w:top w:w="40" w:type="dxa"/>
              <w:left w:w="80" w:type="dxa"/>
              <w:bottom w:w="40" w:type="dxa"/>
              <w:right w:w="80" w:type="dxa"/>
            </w:tcMar>
            <w:shd w:val="clear" w:color="auto" w:fill="F4F8FC"/>
          </w:tcPr>
          <w:p>
            <w:pPr>
              <w:spacing w:after="20" w:before="20" w:line="245" w:lineRule="auto"/>
            </w:pPr>
            <w:r>
              <w:rPr>
                <w:i w:val="0"/>
                <w:sz w:val="16"/>
              </w:rPr>
              <w:t>Cold starts hurt interactive booking; per-invocation database connections are hostile to a relational store</w:t>
            </w:r>
          </w:p>
        </w:tc>
        <w:tc>
          <w:tcPr>
            <w:tcW w:type="dxa" w:w="2095"/>
            <w:tcMar>
              <w:top w:w="40" w:type="dxa"/>
              <w:left w:w="80" w:type="dxa"/>
              <w:bottom w:w="40" w:type="dxa"/>
              <w:right w:w="80" w:type="dxa"/>
            </w:tcMar>
            <w:shd w:val="clear" w:color="auto" w:fill="F4F8FC"/>
          </w:tcPr>
          <w:p>
            <w:pPr>
              <w:spacing w:after="20" w:before="20" w:line="245" w:lineRule="auto"/>
            </w:pPr>
            <w:r>
              <w:rPr>
                <w:i w:val="0"/>
                <w:sz w:val="16"/>
              </w:rPr>
              <w:t>Rejected — wrong shape for a stateful transactional workload</w:t>
            </w:r>
          </w:p>
        </w:tc>
      </w:tr>
    </w:tbl>
    <w:p>
      <w:pPr>
        <w:keepNext/>
        <w:spacing w:before="160" w:after="60"/>
      </w:pPr>
      <w:r>
        <w:rPr>
          <w:b/>
          <w:color w:val="12233A"/>
          <w:sz w:val="21"/>
        </w:rPr>
        <w:t>11.2  Concurrency control — the decision that mattered most</w:t>
      </w:r>
    </w:p>
    <w:tbl>
      <w:tblPr>
        <w:tblStyle w:val="TableGrid"/>
        <w:tblW w:type="auto" w:w="0"/>
        <w:jc w:val="center"/>
        <w:tblLayout w:type="fixed"/>
        <w:tblLook w:firstColumn="1" w:firstRow="1" w:lastColumn="0" w:lastRow="0" w:noHBand="0" w:noVBand="1" w:val="04A0"/>
        <w:tblLayout w:type="fixed"/>
      </w:tblPr>
      <w:tblGrid>
        <w:gridCol w:w="1905"/>
        <w:gridCol w:w="4095"/>
        <w:gridCol w:w="3524"/>
      </w:tblGrid>
      <w:tr>
        <w:trPr>
          <w:tblHeader w:val="true"/>
        </w:trPr>
        <w:tc>
          <w:tcPr>
            <w:tcW w:type="dxa" w:w="1905"/>
            <w:shd w:val="clear" w:color="auto" w:fill="0B457C"/>
            <w:tcMar>
              <w:top w:w="40" w:type="dxa"/>
              <w:left w:w="80" w:type="dxa"/>
              <w:bottom w:w="40" w:type="dxa"/>
              <w:right w:w="80" w:type="dxa"/>
            </w:tcMar>
          </w:tcPr>
          <w:p>
            <w:pPr>
              <w:spacing w:after="20" w:before="20"/>
            </w:pPr>
            <w:r>
              <w:rPr>
                <w:b/>
                <w:color w:val="FFFFFF"/>
                <w:sz w:val="16"/>
              </w:rPr>
              <w:t>Strategy</w:t>
            </w:r>
          </w:p>
        </w:tc>
        <w:tc>
          <w:tcPr>
            <w:tcW w:type="dxa" w:w="4095"/>
            <w:shd w:val="clear" w:color="auto" w:fill="0B457C"/>
            <w:tcMar>
              <w:top w:w="40" w:type="dxa"/>
              <w:left w:w="80" w:type="dxa"/>
              <w:bottom w:w="40" w:type="dxa"/>
              <w:right w:w="80" w:type="dxa"/>
            </w:tcMar>
          </w:tcPr>
          <w:p>
            <w:pPr>
              <w:spacing w:after="20" w:before="20"/>
            </w:pPr>
            <w:r>
              <w:rPr>
                <w:b/>
                <w:color w:val="FFFFFF"/>
                <w:sz w:val="16"/>
              </w:rPr>
              <w:t>Behaviour under a ten-thread race</w:t>
            </w:r>
          </w:p>
        </w:tc>
        <w:tc>
          <w:tcPr>
            <w:tcW w:type="dxa" w:w="3524"/>
            <w:shd w:val="clear" w:color="auto" w:fill="0B457C"/>
            <w:tcMar>
              <w:top w:w="40" w:type="dxa"/>
              <w:left w:w="80" w:type="dxa"/>
              <w:bottom w:w="40" w:type="dxa"/>
              <w:right w:w="80" w:type="dxa"/>
            </w:tcMar>
          </w:tcPr>
          <w:p>
            <w:pPr>
              <w:spacing w:after="20" w:before="20"/>
            </w:pPr>
            <w:r>
              <w:rPr>
                <w:b/>
                <w:color w:val="FFFFFF"/>
                <w:sz w:val="16"/>
              </w:rPr>
              <w:t>Assessment</w:t>
            </w:r>
          </w:p>
        </w:tc>
      </w:tr>
      <w:tr>
        <w:trPr>
          <w:cantSplit/>
        </w:trPr>
        <w:tc>
          <w:tcPr>
            <w:tcW w:type="dxa" w:w="1905"/>
            <w:tcMar>
              <w:top w:w="40" w:type="dxa"/>
              <w:left w:w="80" w:type="dxa"/>
              <w:bottom w:w="40" w:type="dxa"/>
              <w:right w:w="80" w:type="dxa"/>
            </w:tcMar>
          </w:tcPr>
          <w:p>
            <w:pPr>
              <w:spacing w:after="20" w:before="20" w:line="245" w:lineRule="auto"/>
            </w:pPr>
            <w:r>
              <w:rPr>
                <w:i w:val="0"/>
                <w:sz w:val="16"/>
              </w:rPr>
              <w:t>Application-level check only</w:t>
            </w:r>
          </w:p>
        </w:tc>
        <w:tc>
          <w:tcPr>
            <w:tcW w:type="dxa" w:w="4095"/>
            <w:tcMar>
              <w:top w:w="40" w:type="dxa"/>
              <w:left w:w="80" w:type="dxa"/>
              <w:bottom w:w="40" w:type="dxa"/>
              <w:right w:w="80" w:type="dxa"/>
            </w:tcMar>
          </w:tcPr>
          <w:p>
            <w:pPr>
              <w:spacing w:after="20" w:before="20" w:line="245" w:lineRule="auto"/>
            </w:pPr>
            <w:r>
              <w:rPr>
                <w:i w:val="0"/>
                <w:sz w:val="16"/>
              </w:rPr>
              <w:t xml:space="preserve">Multiple threads pass the </w:t>
            </w:r>
            <w:r>
              <w:rPr>
                <w:rFonts w:ascii="Consolas" w:hAnsi="Consolas"/>
                <w:i w:val="0"/>
                <w:sz w:val="16"/>
              </w:rPr>
              <w:t>is_booked</w:t>
            </w:r>
            <w:r>
              <w:rPr>
                <w:i w:val="0"/>
                <w:sz w:val="16"/>
              </w:rPr>
              <w:t xml:space="preserve"> check before any writes; several bookings are created</w:t>
            </w:r>
          </w:p>
        </w:tc>
        <w:tc>
          <w:tcPr>
            <w:tcW w:type="dxa" w:w="3524"/>
            <w:tcMar>
              <w:top w:w="40" w:type="dxa"/>
              <w:left w:w="80" w:type="dxa"/>
              <w:bottom w:w="40" w:type="dxa"/>
              <w:right w:w="80" w:type="dxa"/>
            </w:tcMar>
          </w:tcPr>
          <w:p>
            <w:pPr>
              <w:spacing w:after="20" w:before="20" w:line="245" w:lineRule="auto"/>
            </w:pPr>
            <w:r>
              <w:rPr>
                <w:i w:val="0"/>
                <w:sz w:val="16"/>
              </w:rPr>
              <w:t>Rejected. A check-then-act sequence in application code is a race by construction</w:t>
            </w:r>
          </w:p>
        </w:tc>
      </w:tr>
      <w:tr>
        <w:trPr>
          <w:cantSplit/>
        </w:trPr>
        <w:tc>
          <w:tcPr>
            <w:tcW w:type="dxa" w:w="1905"/>
            <w:tcMar>
              <w:top w:w="40" w:type="dxa"/>
              <w:left w:w="80" w:type="dxa"/>
              <w:bottom w:w="40" w:type="dxa"/>
              <w:right w:w="80" w:type="dxa"/>
            </w:tcMar>
            <w:shd w:val="clear" w:color="auto" w:fill="F4F8FC"/>
          </w:tcPr>
          <w:p>
            <w:pPr>
              <w:spacing w:after="20" w:before="20" w:line="245" w:lineRule="auto"/>
            </w:pPr>
            <w:r>
              <w:rPr>
                <w:i w:val="0"/>
                <w:sz w:val="16"/>
              </w:rPr>
              <w:t>Optimistic version column</w:t>
            </w:r>
          </w:p>
        </w:tc>
        <w:tc>
          <w:tcPr>
            <w:tcW w:type="dxa" w:w="4095"/>
            <w:tcMar>
              <w:top w:w="40" w:type="dxa"/>
              <w:left w:w="80" w:type="dxa"/>
              <w:bottom w:w="40" w:type="dxa"/>
              <w:right w:w="80" w:type="dxa"/>
            </w:tcMar>
            <w:shd w:val="clear" w:color="auto" w:fill="F4F8FC"/>
          </w:tcPr>
          <w:p>
            <w:pPr>
              <w:spacing w:after="20" w:before="20" w:line="245" w:lineRule="auto"/>
            </w:pPr>
            <w:r>
              <w:rPr>
                <w:i w:val="0"/>
                <w:sz w:val="16"/>
              </w:rPr>
              <w:t>One writer wins, the rest retry; correct, but the retry loop is ours to write and get right</w:t>
            </w:r>
          </w:p>
        </w:tc>
        <w:tc>
          <w:tcPr>
            <w:tcW w:type="dxa" w:w="3524"/>
            <w:tcMar>
              <w:top w:w="40" w:type="dxa"/>
              <w:left w:w="80" w:type="dxa"/>
              <w:bottom w:w="40" w:type="dxa"/>
              <w:right w:w="80" w:type="dxa"/>
            </w:tcMar>
            <w:shd w:val="clear" w:color="auto" w:fill="F4F8FC"/>
          </w:tcPr>
          <w:p>
            <w:pPr>
              <w:spacing w:after="20" w:before="20" w:line="245" w:lineRule="auto"/>
            </w:pPr>
            <w:r>
              <w:rPr>
                <w:i w:val="0"/>
                <w:sz w:val="16"/>
              </w:rPr>
              <w:t>Viable, and preferable at very high write contention</w:t>
            </w:r>
          </w:p>
        </w:tc>
      </w:tr>
      <w:tr>
        <w:trPr>
          <w:cantSplit/>
        </w:trPr>
        <w:tc>
          <w:tcPr>
            <w:tcW w:type="dxa" w:w="1905"/>
            <w:tcMar>
              <w:top w:w="40" w:type="dxa"/>
              <w:left w:w="80" w:type="dxa"/>
              <w:bottom w:w="40" w:type="dxa"/>
              <w:right w:w="80" w:type="dxa"/>
            </w:tcMar>
          </w:tcPr>
          <w:p>
            <w:pPr>
              <w:spacing w:after="20" w:before="20" w:line="245" w:lineRule="auto"/>
            </w:pPr>
            <w:r>
              <w:rPr>
                <w:b/>
                <w:i w:val="0"/>
                <w:sz w:val="16"/>
              </w:rPr>
              <w:t>Row lock + UNIQUE constraint (chosen)</w:t>
            </w:r>
          </w:p>
        </w:tc>
        <w:tc>
          <w:tcPr>
            <w:tcW w:type="dxa" w:w="4095"/>
            <w:tcMar>
              <w:top w:w="40" w:type="dxa"/>
              <w:left w:w="80" w:type="dxa"/>
              <w:bottom w:w="40" w:type="dxa"/>
              <w:right w:w="80" w:type="dxa"/>
            </w:tcMar>
          </w:tcPr>
          <w:p>
            <w:pPr>
              <w:spacing w:after="20" w:before="20" w:line="245" w:lineRule="auto"/>
            </w:pPr>
            <w:r>
              <w:rPr>
                <w:b/>
                <w:i w:val="0"/>
                <w:sz w:val="16"/>
              </w:rPr>
              <w:t>Exactly one 201, nine 409s, measured in TC-16</w:t>
            </w:r>
          </w:p>
        </w:tc>
        <w:tc>
          <w:tcPr>
            <w:tcW w:type="dxa" w:w="3524"/>
            <w:tcMar>
              <w:top w:w="40" w:type="dxa"/>
              <w:left w:w="80" w:type="dxa"/>
              <w:bottom w:w="40" w:type="dxa"/>
              <w:right w:w="80" w:type="dxa"/>
            </w:tcMar>
          </w:tcPr>
          <w:p>
            <w:pPr>
              <w:spacing w:after="20" w:before="20" w:line="245" w:lineRule="auto"/>
            </w:pPr>
            <w:r>
              <w:rPr>
                <w:b/>
                <w:i w:val="0"/>
                <w:sz w:val="16"/>
              </w:rPr>
              <w:t>Chosen.</w:t>
            </w:r>
            <w:r>
              <w:rPr>
                <w:i w:val="0"/>
                <w:sz w:val="16"/>
              </w:rPr>
              <w:t xml:space="preserve"> The database enforces the invariant, so no application path can bypass it</w:t>
            </w:r>
          </w:p>
        </w:tc>
      </w:tr>
      <w:tr>
        <w:trPr>
          <w:cantSplit/>
        </w:trPr>
        <w:tc>
          <w:tcPr>
            <w:tcW w:type="dxa" w:w="1905"/>
            <w:tcMar>
              <w:top w:w="40" w:type="dxa"/>
              <w:left w:w="80" w:type="dxa"/>
              <w:bottom w:w="40" w:type="dxa"/>
              <w:right w:w="80" w:type="dxa"/>
            </w:tcMar>
            <w:shd w:val="clear" w:color="auto" w:fill="F4F8FC"/>
          </w:tcPr>
          <w:p>
            <w:pPr>
              <w:spacing w:after="20" w:before="20" w:line="245" w:lineRule="auto"/>
            </w:pPr>
            <w:r>
              <w:rPr>
                <w:i w:val="0"/>
                <w:sz w:val="16"/>
              </w:rPr>
              <w:t>Serialisable isolation everywhere</w:t>
            </w:r>
          </w:p>
        </w:tc>
        <w:tc>
          <w:tcPr>
            <w:tcW w:type="dxa" w:w="4095"/>
            <w:tcMar>
              <w:top w:w="40" w:type="dxa"/>
              <w:left w:w="80" w:type="dxa"/>
              <w:bottom w:w="40" w:type="dxa"/>
              <w:right w:w="80" w:type="dxa"/>
            </w:tcMar>
            <w:shd w:val="clear" w:color="auto" w:fill="F4F8FC"/>
          </w:tcPr>
          <w:p>
            <w:pPr>
              <w:spacing w:after="20" w:before="20" w:line="245" w:lineRule="auto"/>
            </w:pPr>
            <w:r>
              <w:rPr>
                <w:i w:val="0"/>
                <w:sz w:val="16"/>
              </w:rPr>
              <w:t>Correct, but serialises unrelated transactions as well</w:t>
            </w:r>
          </w:p>
        </w:tc>
        <w:tc>
          <w:tcPr>
            <w:tcW w:type="dxa" w:w="3524"/>
            <w:tcMar>
              <w:top w:w="40" w:type="dxa"/>
              <w:left w:w="80" w:type="dxa"/>
              <w:bottom w:w="40" w:type="dxa"/>
              <w:right w:w="80" w:type="dxa"/>
            </w:tcMar>
            <w:shd w:val="clear" w:color="auto" w:fill="F4F8FC"/>
          </w:tcPr>
          <w:p>
            <w:pPr>
              <w:spacing w:after="20" w:before="20" w:line="245" w:lineRule="auto"/>
            </w:pPr>
            <w:r>
              <w:rPr>
                <w:i w:val="0"/>
                <w:sz w:val="16"/>
              </w:rPr>
              <w:t>Rejected — a global cost for a local problem</w:t>
            </w:r>
          </w:p>
        </w:tc>
      </w:tr>
    </w:tbl>
    <w:p>
      <w:pPr>
        <w:keepNext/>
        <w:spacing w:before="160" w:after="60"/>
      </w:pPr>
      <w:r>
        <w:rPr>
          <w:b/>
          <w:color w:val="12233A"/>
          <w:sz w:val="21"/>
        </w:rPr>
        <w:t>11.3  Data store and deployment</w:t>
      </w:r>
    </w:p>
    <w:tbl>
      <w:tblPr>
        <w:tblStyle w:val="TableGrid"/>
        <w:tblW w:type="auto" w:w="0"/>
        <w:jc w:val="center"/>
        <w:tblLayout w:type="fixed"/>
        <w:tblLook w:firstColumn="1" w:firstRow="1" w:lastColumn="0" w:lastRow="0" w:noHBand="0" w:noVBand="1" w:val="04A0"/>
        <w:tblLayout w:type="fixed"/>
      </w:tblPr>
      <w:tblGrid>
        <w:gridCol w:w="1238"/>
        <w:gridCol w:w="1619"/>
        <w:gridCol w:w="1714"/>
        <w:gridCol w:w="4953"/>
      </w:tblGrid>
      <w:tr>
        <w:trPr>
          <w:tblHeader w:val="true"/>
        </w:trPr>
        <w:tc>
          <w:tcPr>
            <w:tcW w:type="dxa" w:w="1238"/>
            <w:shd w:val="clear" w:color="auto" w:fill="0B457C"/>
            <w:tcMar>
              <w:top w:w="40" w:type="dxa"/>
              <w:left w:w="80" w:type="dxa"/>
              <w:bottom w:w="40" w:type="dxa"/>
              <w:right w:w="80" w:type="dxa"/>
            </w:tcMar>
          </w:tcPr>
          <w:p>
            <w:pPr>
              <w:spacing w:after="20" w:before="20"/>
            </w:pPr>
            <w:r>
              <w:rPr>
                <w:b/>
                <w:color w:val="FFFFFF"/>
                <w:sz w:val="16"/>
              </w:rPr>
              <w:t>Dimension</w:t>
            </w:r>
          </w:p>
        </w:tc>
        <w:tc>
          <w:tcPr>
            <w:tcW w:type="dxa" w:w="1619"/>
            <w:shd w:val="clear" w:color="auto" w:fill="0B457C"/>
            <w:tcMar>
              <w:top w:w="40" w:type="dxa"/>
              <w:left w:w="80" w:type="dxa"/>
              <w:bottom w:w="40" w:type="dxa"/>
              <w:right w:w="80" w:type="dxa"/>
            </w:tcMar>
          </w:tcPr>
          <w:p>
            <w:pPr>
              <w:spacing w:after="20" w:before="20"/>
            </w:pPr>
            <w:r>
              <w:rPr>
                <w:b/>
                <w:color w:val="FFFFFF"/>
                <w:sz w:val="16"/>
              </w:rPr>
              <w:t>Chosen</w:t>
            </w:r>
          </w:p>
        </w:tc>
        <w:tc>
          <w:tcPr>
            <w:tcW w:type="dxa" w:w="1714"/>
            <w:shd w:val="clear" w:color="auto" w:fill="0B457C"/>
            <w:tcMar>
              <w:top w:w="40" w:type="dxa"/>
              <w:left w:w="80" w:type="dxa"/>
              <w:bottom w:w="40" w:type="dxa"/>
              <w:right w:w="80" w:type="dxa"/>
            </w:tcMar>
          </w:tcPr>
          <w:p>
            <w:pPr>
              <w:spacing w:after="20" w:before="20"/>
            </w:pPr>
            <w:r>
              <w:rPr>
                <w:b/>
                <w:color w:val="FFFFFF"/>
                <w:sz w:val="16"/>
              </w:rPr>
              <w:t>Alternatives considered</w:t>
            </w:r>
          </w:p>
        </w:tc>
        <w:tc>
          <w:tcPr>
            <w:tcW w:type="dxa" w:w="4953"/>
            <w:shd w:val="clear" w:color="auto" w:fill="0B457C"/>
            <w:tcMar>
              <w:top w:w="40" w:type="dxa"/>
              <w:left w:w="80" w:type="dxa"/>
              <w:bottom w:w="40" w:type="dxa"/>
              <w:right w:w="80" w:type="dxa"/>
            </w:tcMar>
          </w:tcPr>
          <w:p>
            <w:pPr>
              <w:spacing w:after="20" w:before="20"/>
            </w:pPr>
            <w:r>
              <w:rPr>
                <w:b/>
                <w:color w:val="FFFFFF"/>
                <w:sz w:val="16"/>
              </w:rPr>
              <w:t>Reasoning</w:t>
            </w:r>
          </w:p>
        </w:tc>
      </w:tr>
      <w:tr>
        <w:trPr>
          <w:cantSplit/>
        </w:trPr>
        <w:tc>
          <w:tcPr>
            <w:tcW w:type="dxa" w:w="1238"/>
            <w:tcMar>
              <w:top w:w="40" w:type="dxa"/>
              <w:left w:w="80" w:type="dxa"/>
              <w:bottom w:w="40" w:type="dxa"/>
              <w:right w:w="80" w:type="dxa"/>
            </w:tcMar>
          </w:tcPr>
          <w:p>
            <w:pPr>
              <w:spacing w:after="20" w:before="20" w:line="245" w:lineRule="auto"/>
            </w:pPr>
            <w:r>
              <w:rPr>
                <w:i w:val="0"/>
                <w:sz w:val="16"/>
              </w:rPr>
              <w:t>Database</w:t>
            </w:r>
          </w:p>
        </w:tc>
        <w:tc>
          <w:tcPr>
            <w:tcW w:type="dxa" w:w="1619"/>
            <w:tcMar>
              <w:top w:w="40" w:type="dxa"/>
              <w:left w:w="80" w:type="dxa"/>
              <w:bottom w:w="40" w:type="dxa"/>
              <w:right w:w="80" w:type="dxa"/>
            </w:tcMar>
          </w:tcPr>
          <w:p>
            <w:pPr>
              <w:spacing w:after="20" w:before="20" w:line="245" w:lineRule="auto"/>
            </w:pPr>
            <w:r>
              <w:rPr>
                <w:i w:val="0"/>
                <w:sz w:val="16"/>
              </w:rPr>
              <w:t>SQLite via SQLAlchemy</w:t>
            </w:r>
          </w:p>
        </w:tc>
        <w:tc>
          <w:tcPr>
            <w:tcW w:type="dxa" w:w="1714"/>
            <w:tcMar>
              <w:top w:w="40" w:type="dxa"/>
              <w:left w:w="80" w:type="dxa"/>
              <w:bottom w:w="40" w:type="dxa"/>
              <w:right w:w="80" w:type="dxa"/>
            </w:tcMar>
          </w:tcPr>
          <w:p>
            <w:pPr>
              <w:spacing w:after="20" w:before="20" w:line="245" w:lineRule="auto"/>
            </w:pPr>
            <w:r>
              <w:rPr>
                <w:i w:val="0"/>
                <w:sz w:val="16"/>
              </w:rPr>
              <w:t>PostgreSQL, MySQL, MongoDB</w:t>
            </w:r>
          </w:p>
        </w:tc>
        <w:tc>
          <w:tcPr>
            <w:tcW w:type="dxa" w:w="4953"/>
            <w:tcMar>
              <w:top w:w="40" w:type="dxa"/>
              <w:left w:w="80" w:type="dxa"/>
              <w:bottom w:w="40" w:type="dxa"/>
              <w:right w:w="80" w:type="dxa"/>
            </w:tcMar>
          </w:tcPr>
          <w:p>
            <w:pPr>
              <w:spacing w:after="20" w:before="20" w:line="245" w:lineRule="auto"/>
            </w:pPr>
            <w:r>
              <w:rPr>
                <w:i w:val="0"/>
                <w:sz w:val="16"/>
              </w:rPr>
              <w:t xml:space="preserve">Zero setup for a reviewer, and the ORM keeps the migration to PostgreSQL to a </w:t>
            </w:r>
            <w:r>
              <w:rPr>
                <w:rFonts w:ascii="Consolas" w:hAnsi="Consolas"/>
                <w:i w:val="0"/>
                <w:sz w:val="16"/>
              </w:rPr>
              <w:t>DATABASE_URL</w:t>
            </w:r>
            <w:r>
              <w:rPr>
                <w:i w:val="0"/>
                <w:sz w:val="16"/>
              </w:rPr>
              <w:t xml:space="preserve"> change. MongoDB was rejected outright: our core invariant is a uniqueness constraint across related rows, which is precisely what a relational engine is for</w:t>
            </w:r>
          </w:p>
        </w:tc>
      </w:tr>
      <w:tr>
        <w:trPr>
          <w:cantSplit/>
        </w:trPr>
        <w:tc>
          <w:tcPr>
            <w:tcW w:type="dxa" w:w="1238"/>
            <w:tcMar>
              <w:top w:w="40" w:type="dxa"/>
              <w:left w:w="80" w:type="dxa"/>
              <w:bottom w:w="40" w:type="dxa"/>
              <w:right w:w="80" w:type="dxa"/>
            </w:tcMar>
            <w:shd w:val="clear" w:color="auto" w:fill="F4F8FC"/>
          </w:tcPr>
          <w:p>
            <w:pPr>
              <w:spacing w:after="20" w:before="20" w:line="245" w:lineRule="auto"/>
            </w:pPr>
            <w:r>
              <w:rPr>
                <w:i w:val="0"/>
                <w:sz w:val="16"/>
              </w:rPr>
              <w:t>Messaging</w:t>
            </w:r>
          </w:p>
        </w:tc>
        <w:tc>
          <w:tcPr>
            <w:tcW w:type="dxa" w:w="1619"/>
            <w:tcMar>
              <w:top w:w="40" w:type="dxa"/>
              <w:left w:w="80" w:type="dxa"/>
              <w:bottom w:w="40" w:type="dxa"/>
              <w:right w:w="80" w:type="dxa"/>
            </w:tcMar>
            <w:shd w:val="clear" w:color="auto" w:fill="F4F8FC"/>
          </w:tcPr>
          <w:p>
            <w:pPr>
              <w:spacing w:after="20" w:before="20" w:line="245" w:lineRule="auto"/>
            </w:pPr>
            <w:r>
              <w:rPr>
                <w:i w:val="0"/>
                <w:sz w:val="16"/>
              </w:rPr>
              <w:t>In-process event bus</w:t>
            </w:r>
          </w:p>
        </w:tc>
        <w:tc>
          <w:tcPr>
            <w:tcW w:type="dxa" w:w="1714"/>
            <w:tcMar>
              <w:top w:w="40" w:type="dxa"/>
              <w:left w:w="80" w:type="dxa"/>
              <w:bottom w:w="40" w:type="dxa"/>
              <w:right w:w="80" w:type="dxa"/>
            </w:tcMar>
            <w:shd w:val="clear" w:color="auto" w:fill="F4F8FC"/>
          </w:tcPr>
          <w:p>
            <w:pPr>
              <w:spacing w:after="20" w:before="20" w:line="245" w:lineRule="auto"/>
            </w:pPr>
            <w:r>
              <w:rPr>
                <w:i w:val="0"/>
                <w:sz w:val="16"/>
              </w:rPr>
              <w:t>RabbitMQ, Kafka, Redis Streams</w:t>
            </w:r>
          </w:p>
        </w:tc>
        <w:tc>
          <w:tcPr>
            <w:tcW w:type="dxa" w:w="4953"/>
            <w:tcMar>
              <w:top w:w="40" w:type="dxa"/>
              <w:left w:w="80" w:type="dxa"/>
              <w:bottom w:w="40" w:type="dxa"/>
              <w:right w:w="80" w:type="dxa"/>
            </w:tcMar>
            <w:shd w:val="clear" w:color="auto" w:fill="F4F8FC"/>
          </w:tcPr>
          <w:p>
            <w:pPr>
              <w:spacing w:after="20" w:before="20" w:line="245" w:lineRule="auto"/>
            </w:pPr>
            <w:r>
              <w:rPr>
                <w:i w:val="0"/>
                <w:sz w:val="16"/>
              </w:rPr>
              <w:t>A broker is the right production answer, but it would have added infrastructure we could not host. The interface is broker-shaped, so substitution touches one file</w:t>
            </w:r>
          </w:p>
        </w:tc>
      </w:tr>
      <w:tr>
        <w:trPr>
          <w:cantSplit/>
        </w:trPr>
        <w:tc>
          <w:tcPr>
            <w:tcW w:type="dxa" w:w="1238"/>
            <w:tcMar>
              <w:top w:w="40" w:type="dxa"/>
              <w:left w:w="80" w:type="dxa"/>
              <w:bottom w:w="40" w:type="dxa"/>
              <w:right w:w="80" w:type="dxa"/>
            </w:tcMar>
          </w:tcPr>
          <w:p>
            <w:pPr>
              <w:spacing w:after="20" w:before="20" w:line="245" w:lineRule="auto"/>
            </w:pPr>
            <w:r>
              <w:rPr>
                <w:i w:val="0"/>
                <w:sz w:val="16"/>
              </w:rPr>
              <w:t>Sessions</w:t>
            </w:r>
          </w:p>
        </w:tc>
        <w:tc>
          <w:tcPr>
            <w:tcW w:type="dxa" w:w="1619"/>
            <w:tcMar>
              <w:top w:w="40" w:type="dxa"/>
              <w:left w:w="80" w:type="dxa"/>
              <w:bottom w:w="40" w:type="dxa"/>
              <w:right w:w="80" w:type="dxa"/>
            </w:tcMar>
          </w:tcPr>
          <w:p>
            <w:pPr>
              <w:spacing w:after="20" w:before="20" w:line="245" w:lineRule="auto"/>
            </w:pPr>
            <w:r>
              <w:rPr>
                <w:i w:val="0"/>
                <w:sz w:val="16"/>
              </w:rPr>
              <w:t>Stateless HS256 JWT</w:t>
            </w:r>
          </w:p>
        </w:tc>
        <w:tc>
          <w:tcPr>
            <w:tcW w:type="dxa" w:w="1714"/>
            <w:tcMar>
              <w:top w:w="40" w:type="dxa"/>
              <w:left w:w="80" w:type="dxa"/>
              <w:bottom w:w="40" w:type="dxa"/>
              <w:right w:w="80" w:type="dxa"/>
            </w:tcMar>
          </w:tcPr>
          <w:p>
            <w:pPr>
              <w:spacing w:after="20" w:before="20" w:line="245" w:lineRule="auto"/>
            </w:pPr>
            <w:r>
              <w:rPr>
                <w:i w:val="0"/>
                <w:sz w:val="16"/>
              </w:rPr>
              <w:t>Server-side sessions, RS256</w:t>
            </w:r>
          </w:p>
        </w:tc>
        <w:tc>
          <w:tcPr>
            <w:tcW w:type="dxa" w:w="4953"/>
            <w:tcMar>
              <w:top w:w="40" w:type="dxa"/>
              <w:left w:w="80" w:type="dxa"/>
              <w:bottom w:w="40" w:type="dxa"/>
              <w:right w:w="80" w:type="dxa"/>
            </w:tcMar>
          </w:tcPr>
          <w:p>
            <w:pPr>
              <w:spacing w:after="20" w:before="20" w:line="245" w:lineRule="auto"/>
            </w:pPr>
            <w:r>
              <w:rPr>
                <w:i w:val="0"/>
                <w:sz w:val="16"/>
              </w:rPr>
              <w:t>Stateless tokens allow horizontal scaling with no shared session store. RS256 becomes worthwhile once several services must verify tokens without sharing a secret</w:t>
            </w:r>
          </w:p>
        </w:tc>
      </w:tr>
      <w:tr>
        <w:trPr>
          <w:cantSplit/>
        </w:trPr>
        <w:tc>
          <w:tcPr>
            <w:tcW w:type="dxa" w:w="1238"/>
            <w:tcMar>
              <w:top w:w="40" w:type="dxa"/>
              <w:left w:w="80" w:type="dxa"/>
              <w:bottom w:w="40" w:type="dxa"/>
              <w:right w:w="80" w:type="dxa"/>
            </w:tcMar>
            <w:shd w:val="clear" w:color="auto" w:fill="F4F8FC"/>
          </w:tcPr>
          <w:p>
            <w:pPr>
              <w:spacing w:after="20" w:before="20" w:line="245" w:lineRule="auto"/>
            </w:pPr>
            <w:r>
              <w:rPr>
                <w:i w:val="0"/>
                <w:sz w:val="16"/>
              </w:rPr>
              <w:t>Deployment</w:t>
            </w:r>
          </w:p>
        </w:tc>
        <w:tc>
          <w:tcPr>
            <w:tcW w:type="dxa" w:w="1619"/>
            <w:tcMar>
              <w:top w:w="40" w:type="dxa"/>
              <w:left w:w="80" w:type="dxa"/>
              <w:bottom w:w="40" w:type="dxa"/>
              <w:right w:w="80" w:type="dxa"/>
            </w:tcMar>
            <w:shd w:val="clear" w:color="auto" w:fill="F4F8FC"/>
          </w:tcPr>
          <w:p>
            <w:pPr>
              <w:spacing w:after="20" w:before="20" w:line="245" w:lineRule="auto"/>
            </w:pPr>
            <w:r>
              <w:rPr>
                <w:i w:val="0"/>
                <w:sz w:val="16"/>
              </w:rPr>
              <w:t>Docker image, compose locally</w:t>
            </w:r>
          </w:p>
        </w:tc>
        <w:tc>
          <w:tcPr>
            <w:tcW w:type="dxa" w:w="1714"/>
            <w:tcMar>
              <w:top w:w="40" w:type="dxa"/>
              <w:left w:w="80" w:type="dxa"/>
              <w:bottom w:w="40" w:type="dxa"/>
              <w:right w:w="80" w:type="dxa"/>
            </w:tcMar>
            <w:shd w:val="clear" w:color="auto" w:fill="F4F8FC"/>
          </w:tcPr>
          <w:p>
            <w:pPr>
              <w:spacing w:after="20" w:before="20" w:line="245" w:lineRule="auto"/>
            </w:pPr>
            <w:r>
              <w:rPr>
                <w:i w:val="0"/>
                <w:sz w:val="16"/>
              </w:rPr>
              <w:t>Bare metal, Kubernetes</w:t>
            </w:r>
          </w:p>
        </w:tc>
        <w:tc>
          <w:tcPr>
            <w:tcW w:type="dxa" w:w="4953"/>
            <w:tcMar>
              <w:top w:w="40" w:type="dxa"/>
              <w:left w:w="80" w:type="dxa"/>
              <w:bottom w:w="40" w:type="dxa"/>
              <w:right w:w="80" w:type="dxa"/>
            </w:tcMar>
            <w:shd w:val="clear" w:color="auto" w:fill="F4F8FC"/>
          </w:tcPr>
          <w:p>
            <w:pPr>
              <w:spacing w:after="20" w:before="20" w:line="245" w:lineRule="auto"/>
            </w:pPr>
            <w:r>
              <w:rPr>
                <w:i w:val="0"/>
                <w:sz w:val="16"/>
              </w:rPr>
              <w:t>Containers gave us laptop/CI parity immediately. Kubernetes is the natural next step and the probes we already expose are exactly what it consumes</w:t>
            </w:r>
          </w:p>
        </w:tc>
      </w:tr>
    </w:tbl>
    <w:p>
      <w:pPr>
        <w:keepNext/>
        <w:spacing w:before="160" w:after="60"/>
      </w:pPr>
      <w:r>
        <w:rPr>
          <w:b/>
          <w:color w:val="12233A"/>
          <w:sz w:val="21"/>
        </w:rPr>
        <w:t>11.4  Justification of the final solution</w:t>
      </w:r>
    </w:p>
    <w:p>
      <w:pPr>
        <w:spacing w:after="80"/>
        <w:jc w:val="both"/>
      </w:pPr>
      <w:r>
        <w:rPr>
          <w:i w:val="0"/>
          <w:sz w:val="20"/>
        </w:rPr>
        <w:t>The selected solution is a containerised, API-first modular monolith with event-driven notification, database-enforced booking integrity and a gated CI/CD pipeline. We chose it because it answers each of the four problems identified in Section 1.1 with a mechanism rather than an intention: double booking is prevented by a constraint the application cannot bypass; throughput is protected by moving slow work off the request path; availability is made observable through probes and metrics that an orchestrator can act on; and integration is made possible by publishing a generated contract instead of hiding behaviour behind screens.</w:t>
      </w:r>
    </w:p>
    <w:p>
      <w:pPr>
        <w:spacing w:after="80"/>
        <w:jc w:val="both"/>
      </w:pPr>
      <w:r>
        <w:rPr>
          <w:i w:val="0"/>
          <w:sz w:val="20"/>
        </w:rPr>
        <w:t>It is also the solution we can defend on cost. Every component is open source, the infrastructure bill was zero, and the operational burden is one process and one database. The main thing we gave up is independent scaling of the four modules, and the measurements in Section 10 tell us when that will start to matter: throughput peaks at 462 requests per second per instance, so the first response to growth is additional replicas, not a rewrite.</w:t>
      </w:r>
    </w:p>
    <w:p>
      <w:pPr>
        <w:keepNext/>
        <w:spacing w:before="220" w:after="100"/>
        <w:pBdr>
          <w:bottom w:val="single" w:sz="6" w:space="4" w:color="9FC0DC"/>
        </w:pBdr>
      </w:pPr>
      <w:r>
        <w:rPr>
          <w:b/>
          <w:color w:val="0B457C"/>
          <w:sz w:val="26"/>
        </w:rPr>
        <w:t>12.  Broader Considerations and SDG Relevance</w:t>
      </w:r>
    </w:p>
    <w:p>
      <w:pPr>
        <w:keepNext/>
        <w:spacing w:before="160" w:after="60"/>
      </w:pPr>
      <w:r>
        <w:rPr>
          <w:b/>
          <w:color w:val="12233A"/>
          <w:sz w:val="21"/>
        </w:rPr>
        <w:t>12.1  Privacy and patient data</w:t>
      </w:r>
    </w:p>
    <w:p>
      <w:pPr>
        <w:spacing w:after="80"/>
        <w:jc w:val="both"/>
      </w:pPr>
      <w:r>
        <w:rPr>
          <w:i w:val="0"/>
          <w:sz w:val="20"/>
        </w:rPr>
        <w:t xml:space="preserve">Appointment data is medical data by implication: knowing that someone booked an oncologist reveals something even if no diagnosis is stored. We therefore collect only what a booking needs, scope every read to the authenticated principal so one patient cannot enumerate another's history, and write an append-only audit entry inside the same transaction as the action it records, so the trail cannot silently diverge from what happened. No real patient data was used at any point; every doctor and patient in the screenshots is fictional and seeded by </w:t>
      </w:r>
      <w:r>
        <w:rPr>
          <w:rFonts w:ascii="Consolas" w:hAnsi="Consolas"/>
          <w:i w:val="0"/>
          <w:sz w:val="20"/>
        </w:rPr>
        <w:t>seed.py</w:t>
      </w:r>
      <w:r>
        <w:rPr>
          <w:i w:val="0"/>
          <w:sz w:val="20"/>
        </w:rPr>
        <w:t>.</w:t>
      </w:r>
    </w:p>
    <w:p>
      <w:pPr>
        <w:keepNext/>
        <w:spacing w:before="160" w:after="60"/>
      </w:pPr>
      <w:r>
        <w:rPr>
          <w:b/>
          <w:color w:val="12233A"/>
          <w:sz w:val="21"/>
        </w:rPr>
        <w:t>12.2  Ethics and accessibility</w:t>
      </w:r>
    </w:p>
    <w:p>
      <w:pPr>
        <w:spacing w:after="80"/>
        <w:jc w:val="both"/>
      </w:pPr>
      <w:r>
        <w:rPr>
          <w:i w:val="0"/>
          <w:sz w:val="20"/>
        </w:rPr>
        <w:t>Two ethical points came up in discussion and changed the code. First, an appointment system allocates a scarce public resource, so it must not quietly advantage the technically confident: bookings are first-come-first-served with no hidden priority, and the conflict message says plainly that the slot has gone rather than failing ambiguously. Second, monitoring must be proportionate — our logs deliberately carry a correlation ID and a route template, not request bodies, so operational visibility does not become surveillance of what patients searched for. On accessibility, the interface uses semantic HTML with labelled form controls and text contrast above the WCAG AA threshold, though we note in Section 13 that we have not tested it with a screen reader and cannot claim conformance.</w:t>
      </w:r>
    </w:p>
    <w:p>
      <w:pPr>
        <w:keepNext/>
        <w:spacing w:before="160" w:after="60"/>
      </w:pPr>
      <w:r>
        <w:rPr>
          <w:b/>
          <w:color w:val="12233A"/>
          <w:sz w:val="21"/>
        </w:rPr>
        <w:t>12.3  Economic and environmental considerations</w:t>
      </w:r>
    </w:p>
    <w:p>
      <w:pPr>
        <w:spacing w:after="80"/>
        <w:jc w:val="both"/>
      </w:pPr>
      <w:r>
        <w:rPr>
          <w:i w:val="0"/>
          <w:sz w:val="20"/>
        </w:rPr>
        <w:t>The entire stack is open source and the infrastructure cost of building this was zero, which matters for public healthcare providers who cannot spend on licences. Environmentally, the honest observation is that efficiency is sustainability: a multi-stage build that discards the compiler toolchain produces a much smaller image to store and transfer, dependency-free metrics and JWT code keep the runtime small, and an application answering a read in three milliseconds burns far less energy per booking than one taking three hundred. We did not measure power draw and will not pretend otherwise.</w:t>
      </w:r>
    </w:p>
    <w:p>
      <w:pPr>
        <w:keepNext/>
        <w:spacing w:before="160" w:after="60"/>
      </w:pPr>
      <w:r>
        <w:rPr>
          <w:b/>
          <w:color w:val="12233A"/>
          <w:sz w:val="21"/>
        </w:rPr>
        <w:t>12.4  SDG relevance</w:t>
      </w:r>
    </w:p>
    <w:tbl>
      <w:tblPr>
        <w:tblStyle w:val="TableGrid"/>
        <w:tblW w:type="auto" w:w="0"/>
        <w:jc w:val="center"/>
        <w:tblLayout w:type="fixed"/>
        <w:tblLook w:firstColumn="1" w:firstRow="1" w:lastColumn="0" w:lastRow="0" w:noHBand="0" w:noVBand="1" w:val="04A0"/>
        <w:tblLayout w:type="fixed"/>
      </w:tblPr>
      <w:tblGrid>
        <w:gridCol w:w="1905"/>
        <w:gridCol w:w="2476"/>
        <w:gridCol w:w="5143"/>
      </w:tblGrid>
      <w:tr>
        <w:trPr>
          <w:tblHeader w:val="true"/>
        </w:trPr>
        <w:tc>
          <w:tcPr>
            <w:tcW w:type="dxa" w:w="1905"/>
            <w:shd w:val="clear" w:color="auto" w:fill="0B457C"/>
            <w:tcMar>
              <w:top w:w="40" w:type="dxa"/>
              <w:left w:w="80" w:type="dxa"/>
              <w:bottom w:w="40" w:type="dxa"/>
              <w:right w:w="80" w:type="dxa"/>
            </w:tcMar>
          </w:tcPr>
          <w:p>
            <w:pPr>
              <w:spacing w:after="20" w:before="20"/>
            </w:pPr>
            <w:r>
              <w:rPr>
                <w:b/>
                <w:color w:val="FFFFFF"/>
                <w:sz w:val="16"/>
              </w:rPr>
              <w:t>Goal</w:t>
            </w:r>
          </w:p>
        </w:tc>
        <w:tc>
          <w:tcPr>
            <w:tcW w:type="dxa" w:w="2476"/>
            <w:shd w:val="clear" w:color="auto" w:fill="0B457C"/>
            <w:tcMar>
              <w:top w:w="40" w:type="dxa"/>
              <w:left w:w="80" w:type="dxa"/>
              <w:bottom w:w="40" w:type="dxa"/>
              <w:right w:w="80" w:type="dxa"/>
            </w:tcMar>
          </w:tcPr>
          <w:p>
            <w:pPr>
              <w:spacing w:after="20" w:before="20"/>
            </w:pPr>
            <w:r>
              <w:rPr>
                <w:b/>
                <w:color w:val="FFFFFF"/>
                <w:sz w:val="16"/>
              </w:rPr>
              <w:t>Connection</w:t>
            </w:r>
          </w:p>
        </w:tc>
        <w:tc>
          <w:tcPr>
            <w:tcW w:type="dxa" w:w="5143"/>
            <w:shd w:val="clear" w:color="auto" w:fill="0B457C"/>
            <w:tcMar>
              <w:top w:w="40" w:type="dxa"/>
              <w:left w:w="80" w:type="dxa"/>
              <w:bottom w:w="40" w:type="dxa"/>
              <w:right w:w="80" w:type="dxa"/>
            </w:tcMar>
          </w:tcPr>
          <w:p>
            <w:pPr>
              <w:spacing w:after="20" w:before="20"/>
            </w:pPr>
            <w:r>
              <w:rPr>
                <w:b/>
                <w:color w:val="FFFFFF"/>
                <w:sz w:val="16"/>
              </w:rPr>
              <w:t>What in this project supports the claim</w:t>
            </w:r>
          </w:p>
        </w:tc>
      </w:tr>
      <w:tr>
        <w:trPr>
          <w:cantSplit/>
        </w:trPr>
        <w:tc>
          <w:tcPr>
            <w:tcW w:type="dxa" w:w="1905"/>
            <w:tcMar>
              <w:top w:w="40" w:type="dxa"/>
              <w:left w:w="80" w:type="dxa"/>
              <w:bottom w:w="40" w:type="dxa"/>
              <w:right w:w="80" w:type="dxa"/>
            </w:tcMar>
          </w:tcPr>
          <w:p>
            <w:pPr>
              <w:spacing w:after="20" w:before="20" w:line="245" w:lineRule="auto"/>
            </w:pPr>
            <w:r>
              <w:rPr>
                <w:b/>
                <w:i w:val="0"/>
                <w:sz w:val="16"/>
              </w:rPr>
              <w:t>SDG 3</w:t>
            </w:r>
            <w:r>
              <w:rPr>
                <w:i w:val="0"/>
                <w:sz w:val="16"/>
              </w:rPr>
              <w:t xml:space="preserve"> — Good Health and Well-being</w:t>
            </w:r>
          </w:p>
        </w:tc>
        <w:tc>
          <w:tcPr>
            <w:tcW w:type="dxa" w:w="2476"/>
            <w:tcMar>
              <w:top w:w="40" w:type="dxa"/>
              <w:left w:w="80" w:type="dxa"/>
              <w:bottom w:w="40" w:type="dxa"/>
              <w:right w:w="80" w:type="dxa"/>
            </w:tcMar>
          </w:tcPr>
          <w:p>
            <w:pPr>
              <w:spacing w:after="20" w:before="20" w:line="245" w:lineRule="auto"/>
            </w:pPr>
            <w:r>
              <w:rPr>
                <w:i w:val="0"/>
                <w:sz w:val="16"/>
              </w:rPr>
              <w:t>Reduces the friction between a patient and timely care</w:t>
            </w:r>
          </w:p>
        </w:tc>
        <w:tc>
          <w:tcPr>
            <w:tcW w:type="dxa" w:w="5143"/>
            <w:tcMar>
              <w:top w:w="40" w:type="dxa"/>
              <w:left w:w="80" w:type="dxa"/>
              <w:bottom w:w="40" w:type="dxa"/>
              <w:right w:w="80" w:type="dxa"/>
            </w:tcMar>
          </w:tcPr>
          <w:p>
            <w:pPr>
              <w:spacing w:after="20" w:before="20" w:line="245" w:lineRule="auto"/>
            </w:pPr>
            <w:r>
              <w:rPr>
                <w:i w:val="0"/>
                <w:sz w:val="16"/>
              </w:rPr>
              <w:t>Self-service booking removes the phone queue; guaranteed-unique slots remove the double-booked appointment that wastes a consultation</w:t>
            </w:r>
          </w:p>
        </w:tc>
      </w:tr>
      <w:tr>
        <w:trPr>
          <w:cantSplit/>
        </w:trPr>
        <w:tc>
          <w:tcPr>
            <w:tcW w:type="dxa" w:w="1905"/>
            <w:tcMar>
              <w:top w:w="40" w:type="dxa"/>
              <w:left w:w="80" w:type="dxa"/>
              <w:bottom w:w="40" w:type="dxa"/>
              <w:right w:w="80" w:type="dxa"/>
            </w:tcMar>
            <w:shd w:val="clear" w:color="auto" w:fill="F4F8FC"/>
          </w:tcPr>
          <w:p>
            <w:pPr>
              <w:spacing w:after="20" w:before="20" w:line="245" w:lineRule="auto"/>
            </w:pPr>
            <w:r>
              <w:rPr>
                <w:b/>
                <w:i w:val="0"/>
                <w:sz w:val="16"/>
              </w:rPr>
              <w:t>SDG 9</w:t>
            </w:r>
            <w:r>
              <w:rPr>
                <w:i w:val="0"/>
                <w:sz w:val="16"/>
              </w:rPr>
              <w:t xml:space="preserve"> — Industry, Innovation and Infrastructure</w:t>
            </w:r>
          </w:p>
        </w:tc>
        <w:tc>
          <w:tcPr>
            <w:tcW w:type="dxa" w:w="2476"/>
            <w:tcMar>
              <w:top w:w="40" w:type="dxa"/>
              <w:left w:w="80" w:type="dxa"/>
              <w:bottom w:w="40" w:type="dxa"/>
              <w:right w:w="80" w:type="dxa"/>
            </w:tcMar>
            <w:shd w:val="clear" w:color="auto" w:fill="F4F8FC"/>
          </w:tcPr>
          <w:p>
            <w:pPr>
              <w:spacing w:after="20" w:before="20" w:line="245" w:lineRule="auto"/>
            </w:pPr>
            <w:r>
              <w:rPr>
                <w:i w:val="0"/>
                <w:sz w:val="16"/>
              </w:rPr>
              <w:t>Builds resilient, integrable digital infrastructure</w:t>
            </w:r>
          </w:p>
        </w:tc>
        <w:tc>
          <w:tcPr>
            <w:tcW w:type="dxa" w:w="5143"/>
            <w:tcMar>
              <w:top w:w="40" w:type="dxa"/>
              <w:left w:w="80" w:type="dxa"/>
              <w:bottom w:w="40" w:type="dxa"/>
              <w:right w:w="80" w:type="dxa"/>
            </w:tcMar>
            <w:shd w:val="clear" w:color="auto" w:fill="F4F8FC"/>
          </w:tcPr>
          <w:p>
            <w:pPr>
              <w:spacing w:after="20" w:before="20" w:line="245" w:lineRule="auto"/>
            </w:pPr>
            <w:r>
              <w:rPr>
                <w:i w:val="0"/>
                <w:sz w:val="16"/>
              </w:rPr>
              <w:t>API-first design with a published contract; container images and health probes that an orchestrator can manage</w:t>
            </w:r>
          </w:p>
        </w:tc>
      </w:tr>
      <w:tr>
        <w:trPr>
          <w:cantSplit/>
        </w:trPr>
        <w:tc>
          <w:tcPr>
            <w:tcW w:type="dxa" w:w="1905"/>
            <w:tcMar>
              <w:top w:w="40" w:type="dxa"/>
              <w:left w:w="80" w:type="dxa"/>
              <w:bottom w:w="40" w:type="dxa"/>
              <w:right w:w="80" w:type="dxa"/>
            </w:tcMar>
          </w:tcPr>
          <w:p>
            <w:pPr>
              <w:spacing w:after="20" w:before="20" w:line="245" w:lineRule="auto"/>
            </w:pPr>
            <w:r>
              <w:rPr>
                <w:b/>
                <w:i w:val="0"/>
                <w:sz w:val="16"/>
              </w:rPr>
              <w:t>SDG 10</w:t>
            </w:r>
            <w:r>
              <w:rPr>
                <w:i w:val="0"/>
                <w:sz w:val="16"/>
              </w:rPr>
              <w:t xml:space="preserve"> — Reduced Inequalities</w:t>
            </w:r>
          </w:p>
        </w:tc>
        <w:tc>
          <w:tcPr>
            <w:tcW w:type="dxa" w:w="2476"/>
            <w:tcMar>
              <w:top w:w="40" w:type="dxa"/>
              <w:left w:w="80" w:type="dxa"/>
              <w:bottom w:w="40" w:type="dxa"/>
              <w:right w:w="80" w:type="dxa"/>
            </w:tcMar>
          </w:tcPr>
          <w:p>
            <w:pPr>
              <w:spacing w:after="20" w:before="20" w:line="245" w:lineRule="auto"/>
            </w:pPr>
            <w:r>
              <w:rPr>
                <w:i w:val="0"/>
                <w:sz w:val="16"/>
              </w:rPr>
              <w:t>Equal access to appointment slots</w:t>
            </w:r>
          </w:p>
        </w:tc>
        <w:tc>
          <w:tcPr>
            <w:tcW w:type="dxa" w:w="5143"/>
            <w:tcMar>
              <w:top w:w="40" w:type="dxa"/>
              <w:left w:w="80" w:type="dxa"/>
              <w:bottom w:w="40" w:type="dxa"/>
              <w:right w:w="80" w:type="dxa"/>
            </w:tcMar>
          </w:tcPr>
          <w:p>
            <w:pPr>
              <w:spacing w:after="20" w:before="20" w:line="245" w:lineRule="auto"/>
            </w:pPr>
            <w:r>
              <w:rPr>
                <w:i w:val="0"/>
                <w:sz w:val="16"/>
              </w:rPr>
              <w:t>First-come-first-served allocation with no hidden prioritisation, and a responsive interface usable on a low-cost phone</w:t>
            </w:r>
          </w:p>
        </w:tc>
      </w:tr>
      <w:tr>
        <w:trPr>
          <w:cantSplit/>
        </w:trPr>
        <w:tc>
          <w:tcPr>
            <w:tcW w:type="dxa" w:w="1905"/>
            <w:tcMar>
              <w:top w:w="40" w:type="dxa"/>
              <w:left w:w="80" w:type="dxa"/>
              <w:bottom w:w="40" w:type="dxa"/>
              <w:right w:w="80" w:type="dxa"/>
            </w:tcMar>
            <w:shd w:val="clear" w:color="auto" w:fill="F4F8FC"/>
          </w:tcPr>
          <w:p>
            <w:pPr>
              <w:spacing w:after="20" w:before="20" w:line="245" w:lineRule="auto"/>
            </w:pPr>
            <w:r>
              <w:rPr>
                <w:b/>
                <w:i w:val="0"/>
                <w:sz w:val="16"/>
              </w:rPr>
              <w:t>SDG 12</w:t>
            </w:r>
            <w:r>
              <w:rPr>
                <w:i w:val="0"/>
                <w:sz w:val="16"/>
              </w:rPr>
              <w:t xml:space="preserve"> — Responsible Consumption</w:t>
            </w:r>
          </w:p>
        </w:tc>
        <w:tc>
          <w:tcPr>
            <w:tcW w:type="dxa" w:w="2476"/>
            <w:tcMar>
              <w:top w:w="40" w:type="dxa"/>
              <w:left w:w="80" w:type="dxa"/>
              <w:bottom w:w="40" w:type="dxa"/>
              <w:right w:w="80" w:type="dxa"/>
            </w:tcMar>
            <w:shd w:val="clear" w:color="auto" w:fill="F4F8FC"/>
          </w:tcPr>
          <w:p>
            <w:pPr>
              <w:spacing w:after="20" w:before="20" w:line="245" w:lineRule="auto"/>
            </w:pPr>
            <w:r>
              <w:rPr>
                <w:i w:val="0"/>
                <w:sz w:val="16"/>
              </w:rPr>
              <w:t>Efficient use of computing resources</w:t>
            </w:r>
          </w:p>
        </w:tc>
        <w:tc>
          <w:tcPr>
            <w:tcW w:type="dxa" w:w="5143"/>
            <w:tcMar>
              <w:top w:w="40" w:type="dxa"/>
              <w:left w:w="80" w:type="dxa"/>
              <w:bottom w:w="40" w:type="dxa"/>
              <w:right w:w="80" w:type="dxa"/>
            </w:tcMar>
            <w:shd w:val="clear" w:color="auto" w:fill="F4F8FC"/>
          </w:tcPr>
          <w:p>
            <w:pPr>
              <w:spacing w:after="20" w:before="20" w:line="245" w:lineRule="auto"/>
            </w:pPr>
            <w:r>
              <w:rPr>
                <w:i w:val="0"/>
                <w:sz w:val="16"/>
              </w:rPr>
              <w:t>Slim runtime image, minimal dependency tree, measured low CPU cost per request</w:t>
            </w:r>
          </w:p>
        </w:tc>
      </w:tr>
    </w:tbl>
    <w:p>
      <w:pPr>
        <w:keepNext/>
        <w:spacing w:before="160" w:after="60"/>
      </w:pPr>
      <w:r>
        <w:rPr>
          <w:b/>
          <w:color w:val="12233A"/>
          <w:sz w:val="21"/>
        </w:rPr>
        <w:t>12.5  Professional responsibility</w:t>
      </w:r>
    </w:p>
    <w:p>
      <w:pPr>
        <w:spacing w:after="80"/>
        <w:jc w:val="both"/>
      </w:pPr>
      <w:r>
        <w:rPr>
          <w:i w:val="0"/>
          <w:sz w:val="20"/>
        </w:rPr>
        <w:t>We have tried to hold this report to the same standard as the code. Where a number was wrong we said so and explained how we found out — the 2 050 ms measurement artefact in Section 10.1 and the inflated coverage figure in Section 8.3 are both reported rather than quietly corrected. Where evidence is weaker than it looks, we have said that too: the container evidence comes from CI rather than a local terminal, and our load testing was single-machine. Reporting only the flattering half of a result is the easiest form of professional dishonesty in engineering, and it is the one we were most concerned to avoid.</w:t>
      </w:r>
    </w:p>
    <w:p>
      <w:pPr>
        <w:keepNext/>
        <w:spacing w:before="220" w:after="100"/>
        <w:pBdr>
          <w:bottom w:val="single" w:sz="6" w:space="4" w:color="9FC0DC"/>
        </w:pBdr>
      </w:pPr>
      <w:r>
        <w:rPr>
          <w:b/>
          <w:color w:val="0B457C"/>
          <w:sz w:val="26"/>
        </w:rPr>
        <w:t>13.  Conclusion, Limitations and Possible Improvements</w:t>
      </w:r>
    </w:p>
    <w:p>
      <w:pPr>
        <w:keepNext/>
        <w:spacing w:before="160" w:after="60"/>
      </w:pPr>
      <w:r>
        <w:rPr>
          <w:b/>
          <w:color w:val="12233A"/>
          <w:sz w:val="21"/>
        </w:rPr>
        <w:t>13.1  Conclusion</w:t>
      </w:r>
    </w:p>
    <w:p>
      <w:pPr>
        <w:spacing w:after="80"/>
        <w:jc w:val="both"/>
      </w:pPr>
      <w:r>
        <w:rPr>
          <w:i w:val="0"/>
          <w:sz w:val="20"/>
        </w:rPr>
        <w:t>We set out to build a healthcare appointment platform that books a slot exactly once, keeps slow work off the patient's response, exposes its behaviour as a documented API and reports its own health. All four hold, and each is backed by evidence rather than assertion: a ten-thread race producing exactly one confirmation, structured logs showing the notification written after the response, a generated OpenAPI document covering every route, and a container built on a clean runner that answers its own health probe. Twenty-five automated tests cover 95% of the application code and run on every push through a four-stage pipeline that has already rejected two of our own commits.</w:t>
      </w:r>
    </w:p>
    <w:p>
      <w:pPr>
        <w:spacing w:after="80"/>
        <w:jc w:val="both"/>
      </w:pPr>
      <w:r>
        <w:rPr>
          <w:i w:val="0"/>
          <w:sz w:val="20"/>
        </w:rPr>
        <w:t xml:space="preserve">The single most valuable thing we learned is smaller than the architecture and more useful: correctness properties belong where they cannot be bypassed. Our booking code checks whether a slot is taken, but that check is only an optimisation. The guarantee lives in a </w:t>
      </w:r>
      <w:r>
        <w:rPr>
          <w:rFonts w:ascii="Consolas" w:hAnsi="Consolas"/>
          <w:i w:val="0"/>
          <w:sz w:val="20"/>
        </w:rPr>
        <w:t>UNIQUE</w:t>
      </w:r>
      <w:r>
        <w:rPr>
          <w:i w:val="0"/>
          <w:sz w:val="20"/>
        </w:rPr>
        <w:t xml:space="preserve"> constraint, because that is the one place no code path, present or future, can go around.</w:t>
      </w:r>
    </w:p>
    <w:p>
      <w:pPr>
        <w:keepNext/>
        <w:spacing w:before="160" w:after="60"/>
      </w:pPr>
      <w:r>
        <w:rPr>
          <w:b/>
          <w:color w:val="12233A"/>
          <w:sz w:val="21"/>
        </w:rPr>
        <w:t>13.2  Limitations</w:t>
      </w:r>
    </w:p>
    <w:tbl>
      <w:tblPr>
        <w:tblStyle w:val="TableGrid"/>
        <w:tblW w:type="auto" w:w="0"/>
        <w:jc w:val="center"/>
        <w:tblLayout w:type="fixed"/>
        <w:tblLook w:firstColumn="1" w:firstRow="1" w:lastColumn="0" w:lastRow="0" w:noHBand="0" w:noVBand="1" w:val="04A0"/>
        <w:tblLayout w:type="fixed"/>
      </w:tblPr>
      <w:tblGrid>
        <w:gridCol w:w="2286"/>
        <w:gridCol w:w="2857"/>
        <w:gridCol w:w="4381"/>
      </w:tblGrid>
      <w:tr>
        <w:trPr>
          <w:tblHeader w:val="true"/>
        </w:trPr>
        <w:tc>
          <w:tcPr>
            <w:tcW w:type="dxa" w:w="2286"/>
            <w:shd w:val="clear" w:color="auto" w:fill="0B457C"/>
            <w:tcMar>
              <w:top w:w="40" w:type="dxa"/>
              <w:left w:w="80" w:type="dxa"/>
              <w:bottom w:w="40" w:type="dxa"/>
              <w:right w:w="80" w:type="dxa"/>
            </w:tcMar>
          </w:tcPr>
          <w:p>
            <w:pPr>
              <w:spacing w:after="20" w:before="20"/>
            </w:pPr>
            <w:r>
              <w:rPr>
                <w:b/>
                <w:color w:val="FFFFFF"/>
                <w:sz w:val="16"/>
              </w:rPr>
              <w:t>Limitation</w:t>
            </w:r>
          </w:p>
        </w:tc>
        <w:tc>
          <w:tcPr>
            <w:tcW w:type="dxa" w:w="2857"/>
            <w:shd w:val="clear" w:color="auto" w:fill="0B457C"/>
            <w:tcMar>
              <w:top w:w="40" w:type="dxa"/>
              <w:left w:w="80" w:type="dxa"/>
              <w:bottom w:w="40" w:type="dxa"/>
              <w:right w:w="80" w:type="dxa"/>
            </w:tcMar>
          </w:tcPr>
          <w:p>
            <w:pPr>
              <w:spacing w:after="20" w:before="20"/>
            </w:pPr>
            <w:r>
              <w:rPr>
                <w:b/>
                <w:color w:val="FFFFFF"/>
                <w:sz w:val="16"/>
              </w:rPr>
              <w:t>Why it exists</w:t>
            </w:r>
          </w:p>
        </w:tc>
        <w:tc>
          <w:tcPr>
            <w:tcW w:type="dxa" w:w="4381"/>
            <w:shd w:val="clear" w:color="auto" w:fill="0B457C"/>
            <w:tcMar>
              <w:top w:w="40" w:type="dxa"/>
              <w:left w:w="80" w:type="dxa"/>
              <w:bottom w:w="40" w:type="dxa"/>
              <w:right w:w="80" w:type="dxa"/>
            </w:tcMar>
          </w:tcPr>
          <w:p>
            <w:pPr>
              <w:spacing w:after="20" w:before="20"/>
            </w:pPr>
            <w:r>
              <w:rPr>
                <w:b/>
                <w:color w:val="FFFFFF"/>
                <w:sz w:val="16"/>
              </w:rPr>
              <w:t>Consequence for a real deployment</w:t>
            </w:r>
          </w:p>
        </w:tc>
      </w:tr>
      <w:tr>
        <w:trPr>
          <w:cantSplit/>
        </w:trPr>
        <w:tc>
          <w:tcPr>
            <w:tcW w:type="dxa" w:w="2286"/>
            <w:tcMar>
              <w:top w:w="40" w:type="dxa"/>
              <w:left w:w="80" w:type="dxa"/>
              <w:bottom w:w="40" w:type="dxa"/>
              <w:right w:w="80" w:type="dxa"/>
            </w:tcMar>
          </w:tcPr>
          <w:p>
            <w:pPr>
              <w:spacing w:after="20" w:before="20" w:line="245" w:lineRule="auto"/>
            </w:pPr>
            <w:r>
              <w:rPr>
                <w:i w:val="0"/>
                <w:sz w:val="16"/>
              </w:rPr>
              <w:t>SQLite serialises writers</w:t>
            </w:r>
          </w:p>
        </w:tc>
        <w:tc>
          <w:tcPr>
            <w:tcW w:type="dxa" w:w="2857"/>
            <w:tcMar>
              <w:top w:w="40" w:type="dxa"/>
              <w:left w:w="80" w:type="dxa"/>
              <w:bottom w:w="40" w:type="dxa"/>
              <w:right w:w="80" w:type="dxa"/>
            </w:tcMar>
          </w:tcPr>
          <w:p>
            <w:pPr>
              <w:spacing w:after="20" w:before="20" w:line="245" w:lineRule="auto"/>
            </w:pPr>
            <w:r>
              <w:rPr>
                <w:i w:val="0"/>
                <w:sz w:val="16"/>
              </w:rPr>
              <w:t>Chosen for zero-setup reproducibility</w:t>
            </w:r>
          </w:p>
        </w:tc>
        <w:tc>
          <w:tcPr>
            <w:tcW w:type="dxa" w:w="4381"/>
            <w:tcMar>
              <w:top w:w="40" w:type="dxa"/>
              <w:left w:w="80" w:type="dxa"/>
              <w:bottom w:w="40" w:type="dxa"/>
              <w:right w:w="80" w:type="dxa"/>
            </w:tcMar>
          </w:tcPr>
          <w:p>
            <w:pPr>
              <w:spacing w:after="20" w:before="20" w:line="245" w:lineRule="auto"/>
            </w:pPr>
            <w:r>
              <w:rPr>
                <w:i w:val="0"/>
                <w:sz w:val="16"/>
              </w:rPr>
              <w:t>A write-throughput ceiling; PostgreSQL needed before real load</w:t>
            </w:r>
          </w:p>
        </w:tc>
      </w:tr>
      <w:tr>
        <w:trPr>
          <w:cantSplit/>
        </w:trPr>
        <w:tc>
          <w:tcPr>
            <w:tcW w:type="dxa" w:w="2286"/>
            <w:tcMar>
              <w:top w:w="40" w:type="dxa"/>
              <w:left w:w="80" w:type="dxa"/>
              <w:bottom w:w="40" w:type="dxa"/>
              <w:right w:w="80" w:type="dxa"/>
            </w:tcMar>
            <w:shd w:val="clear" w:color="auto" w:fill="F4F8FC"/>
          </w:tcPr>
          <w:p>
            <w:pPr>
              <w:spacing w:after="20" w:before="20" w:line="245" w:lineRule="auto"/>
            </w:pPr>
            <w:r>
              <w:rPr>
                <w:i w:val="0"/>
                <w:sz w:val="16"/>
              </w:rPr>
              <w:t>The event bus is in-process</w:t>
            </w:r>
          </w:p>
        </w:tc>
        <w:tc>
          <w:tcPr>
            <w:tcW w:type="dxa" w:w="2857"/>
            <w:tcMar>
              <w:top w:w="40" w:type="dxa"/>
              <w:left w:w="80" w:type="dxa"/>
              <w:bottom w:w="40" w:type="dxa"/>
              <w:right w:w="80" w:type="dxa"/>
            </w:tcMar>
            <w:shd w:val="clear" w:color="auto" w:fill="F4F8FC"/>
          </w:tcPr>
          <w:p>
            <w:pPr>
              <w:spacing w:after="20" w:before="20" w:line="245" w:lineRule="auto"/>
            </w:pPr>
            <w:r>
              <w:rPr>
                <w:i w:val="0"/>
                <w:sz w:val="16"/>
              </w:rPr>
              <w:t>No broker infrastructure available to us</w:t>
            </w:r>
          </w:p>
        </w:tc>
        <w:tc>
          <w:tcPr>
            <w:tcW w:type="dxa" w:w="4381"/>
            <w:tcMar>
              <w:top w:w="40" w:type="dxa"/>
              <w:left w:w="80" w:type="dxa"/>
              <w:bottom w:w="40" w:type="dxa"/>
              <w:right w:w="80" w:type="dxa"/>
            </w:tcMar>
            <w:shd w:val="clear" w:color="auto" w:fill="F4F8FC"/>
          </w:tcPr>
          <w:p>
            <w:pPr>
              <w:spacing w:after="20" w:before="20" w:line="245" w:lineRule="auto"/>
            </w:pPr>
            <w:r>
              <w:rPr>
                <w:i w:val="0"/>
                <w:sz w:val="16"/>
              </w:rPr>
              <w:t>Undelivered events are lost if the process dies; needs a durable broker</w:t>
            </w:r>
          </w:p>
        </w:tc>
      </w:tr>
      <w:tr>
        <w:trPr>
          <w:cantSplit/>
        </w:trPr>
        <w:tc>
          <w:tcPr>
            <w:tcW w:type="dxa" w:w="2286"/>
            <w:tcMar>
              <w:top w:w="40" w:type="dxa"/>
              <w:left w:w="80" w:type="dxa"/>
              <w:bottom w:w="40" w:type="dxa"/>
              <w:right w:w="80" w:type="dxa"/>
            </w:tcMar>
          </w:tcPr>
          <w:p>
            <w:pPr>
              <w:spacing w:after="20" w:before="20" w:line="245" w:lineRule="auto"/>
            </w:pPr>
            <w:r>
              <w:rPr>
                <w:i w:val="0"/>
                <w:sz w:val="16"/>
              </w:rPr>
              <w:t>Load tested on one machine</w:t>
            </w:r>
          </w:p>
        </w:tc>
        <w:tc>
          <w:tcPr>
            <w:tcW w:type="dxa" w:w="2857"/>
            <w:tcMar>
              <w:top w:w="40" w:type="dxa"/>
              <w:left w:w="80" w:type="dxa"/>
              <w:bottom w:w="40" w:type="dxa"/>
              <w:right w:w="80" w:type="dxa"/>
            </w:tcMar>
          </w:tcPr>
          <w:p>
            <w:pPr>
              <w:spacing w:after="20" w:before="20" w:line="245" w:lineRule="auto"/>
            </w:pPr>
            <w:r>
              <w:rPr>
                <w:i w:val="0"/>
                <w:sz w:val="16"/>
              </w:rPr>
              <w:t>No cluster available</w:t>
            </w:r>
          </w:p>
        </w:tc>
        <w:tc>
          <w:tcPr>
            <w:tcW w:type="dxa" w:w="4381"/>
            <w:tcMar>
              <w:top w:w="40" w:type="dxa"/>
              <w:left w:w="80" w:type="dxa"/>
              <w:bottom w:w="40" w:type="dxa"/>
              <w:right w:w="80" w:type="dxa"/>
            </w:tcMar>
          </w:tcPr>
          <w:p>
            <w:pPr>
              <w:spacing w:after="20" w:before="20" w:line="245" w:lineRule="auto"/>
            </w:pPr>
            <w:r>
              <w:rPr>
                <w:i w:val="0"/>
                <w:sz w:val="16"/>
              </w:rPr>
              <w:t>Multi-instance behaviour and database contention are unmeasured</w:t>
            </w:r>
          </w:p>
        </w:tc>
      </w:tr>
      <w:tr>
        <w:trPr>
          <w:cantSplit/>
        </w:trPr>
        <w:tc>
          <w:tcPr>
            <w:tcW w:type="dxa" w:w="2286"/>
            <w:tcMar>
              <w:top w:w="40" w:type="dxa"/>
              <w:left w:w="80" w:type="dxa"/>
              <w:bottom w:w="40" w:type="dxa"/>
              <w:right w:w="80" w:type="dxa"/>
            </w:tcMar>
            <w:shd w:val="clear" w:color="auto" w:fill="F4F8FC"/>
          </w:tcPr>
          <w:p>
            <w:pPr>
              <w:spacing w:after="20" w:before="20" w:line="245" w:lineRule="auto"/>
            </w:pPr>
            <w:r>
              <w:rPr>
                <w:i w:val="0"/>
                <w:sz w:val="16"/>
              </w:rPr>
              <w:t>Notifications are in-app only</w:t>
            </w:r>
          </w:p>
        </w:tc>
        <w:tc>
          <w:tcPr>
            <w:tcW w:type="dxa" w:w="2857"/>
            <w:tcMar>
              <w:top w:w="40" w:type="dxa"/>
              <w:left w:w="80" w:type="dxa"/>
              <w:bottom w:w="40" w:type="dxa"/>
              <w:right w:w="80" w:type="dxa"/>
            </w:tcMar>
            <w:shd w:val="clear" w:color="auto" w:fill="F4F8FC"/>
          </w:tcPr>
          <w:p>
            <w:pPr>
              <w:spacing w:after="20" w:before="20" w:line="245" w:lineRule="auto"/>
            </w:pPr>
            <w:r>
              <w:rPr>
                <w:i w:val="0"/>
                <w:sz w:val="16"/>
              </w:rPr>
              <w:t>E-mail and SMS need paid gateways</w:t>
            </w:r>
          </w:p>
        </w:tc>
        <w:tc>
          <w:tcPr>
            <w:tcW w:type="dxa" w:w="4381"/>
            <w:tcMar>
              <w:top w:w="40" w:type="dxa"/>
              <w:left w:w="80" w:type="dxa"/>
              <w:bottom w:w="40" w:type="dxa"/>
              <w:right w:w="80" w:type="dxa"/>
            </w:tcMar>
            <w:shd w:val="clear" w:color="auto" w:fill="F4F8FC"/>
          </w:tcPr>
          <w:p>
            <w:pPr>
              <w:spacing w:after="20" w:before="20" w:line="245" w:lineRule="auto"/>
            </w:pPr>
            <w:r>
              <w:rPr>
                <w:i w:val="0"/>
                <w:sz w:val="16"/>
              </w:rPr>
              <w:t>Patients are not reached outside the application</w:t>
            </w:r>
          </w:p>
        </w:tc>
      </w:tr>
      <w:tr>
        <w:trPr>
          <w:cantSplit/>
        </w:trPr>
        <w:tc>
          <w:tcPr>
            <w:tcW w:type="dxa" w:w="2286"/>
            <w:tcMar>
              <w:top w:w="40" w:type="dxa"/>
              <w:left w:w="80" w:type="dxa"/>
              <w:bottom w:w="40" w:type="dxa"/>
              <w:right w:w="80" w:type="dxa"/>
            </w:tcMar>
          </w:tcPr>
          <w:p>
            <w:pPr>
              <w:spacing w:after="20" w:before="20" w:line="245" w:lineRule="auto"/>
            </w:pPr>
            <w:r>
              <w:rPr>
                <w:i w:val="0"/>
                <w:sz w:val="16"/>
              </w:rPr>
              <w:t>No screen-reader testing</w:t>
            </w:r>
          </w:p>
        </w:tc>
        <w:tc>
          <w:tcPr>
            <w:tcW w:type="dxa" w:w="2857"/>
            <w:tcMar>
              <w:top w:w="40" w:type="dxa"/>
              <w:left w:w="80" w:type="dxa"/>
              <w:bottom w:w="40" w:type="dxa"/>
              <w:right w:w="80" w:type="dxa"/>
            </w:tcMar>
          </w:tcPr>
          <w:p>
            <w:pPr>
              <w:spacing w:after="20" w:before="20" w:line="245" w:lineRule="auto"/>
            </w:pPr>
            <w:r>
              <w:rPr>
                <w:i w:val="0"/>
                <w:sz w:val="16"/>
              </w:rPr>
              <w:t>No assistive technology available to us</w:t>
            </w:r>
          </w:p>
        </w:tc>
        <w:tc>
          <w:tcPr>
            <w:tcW w:type="dxa" w:w="4381"/>
            <w:tcMar>
              <w:top w:w="40" w:type="dxa"/>
              <w:left w:w="80" w:type="dxa"/>
              <w:bottom w:w="40" w:type="dxa"/>
              <w:right w:w="80" w:type="dxa"/>
            </w:tcMar>
          </w:tcPr>
          <w:p>
            <w:pPr>
              <w:spacing w:after="20" w:before="20" w:line="245" w:lineRule="auto"/>
            </w:pPr>
            <w:r>
              <w:rPr>
                <w:i w:val="0"/>
                <w:sz w:val="16"/>
              </w:rPr>
              <w:t>Accessibility conformance cannot be claimed, only intended</w:t>
            </w:r>
          </w:p>
        </w:tc>
      </w:tr>
      <w:tr>
        <w:trPr>
          <w:cantSplit/>
        </w:trPr>
        <w:tc>
          <w:tcPr>
            <w:tcW w:type="dxa" w:w="2286"/>
            <w:tcMar>
              <w:top w:w="40" w:type="dxa"/>
              <w:left w:w="80" w:type="dxa"/>
              <w:bottom w:w="40" w:type="dxa"/>
              <w:right w:w="80" w:type="dxa"/>
            </w:tcMar>
            <w:shd w:val="clear" w:color="auto" w:fill="F4F8FC"/>
          </w:tcPr>
          <w:p>
            <w:pPr>
              <w:spacing w:after="20" w:before="20" w:line="245" w:lineRule="auto"/>
            </w:pPr>
            <w:r>
              <w:rPr>
                <w:i w:val="0"/>
                <w:sz w:val="16"/>
              </w:rPr>
              <w:t>Single JWT lifetime, no refresh</w:t>
            </w:r>
          </w:p>
        </w:tc>
        <w:tc>
          <w:tcPr>
            <w:tcW w:type="dxa" w:w="2857"/>
            <w:tcMar>
              <w:top w:w="40" w:type="dxa"/>
              <w:left w:w="80" w:type="dxa"/>
              <w:bottom w:w="40" w:type="dxa"/>
              <w:right w:w="80" w:type="dxa"/>
            </w:tcMar>
            <w:shd w:val="clear" w:color="auto" w:fill="F4F8FC"/>
          </w:tcPr>
          <w:p>
            <w:pPr>
              <w:spacing w:after="20" w:before="20" w:line="245" w:lineRule="auto"/>
            </w:pPr>
            <w:r>
              <w:rPr>
                <w:i w:val="0"/>
                <w:sz w:val="16"/>
              </w:rPr>
              <w:t>Kept the auth surface small</w:t>
            </w:r>
          </w:p>
        </w:tc>
        <w:tc>
          <w:tcPr>
            <w:tcW w:type="dxa" w:w="4381"/>
            <w:tcMar>
              <w:top w:w="40" w:type="dxa"/>
              <w:left w:w="80" w:type="dxa"/>
              <w:bottom w:w="40" w:type="dxa"/>
              <w:right w:w="80" w:type="dxa"/>
            </w:tcMar>
            <w:shd w:val="clear" w:color="auto" w:fill="F4F8FC"/>
          </w:tcPr>
          <w:p>
            <w:pPr>
              <w:spacing w:after="20" w:before="20" w:line="245" w:lineRule="auto"/>
            </w:pPr>
            <w:r>
              <w:rPr>
                <w:i w:val="0"/>
                <w:sz w:val="16"/>
              </w:rPr>
              <w:t>A one-hour session with no silent renewal</w:t>
            </w:r>
          </w:p>
        </w:tc>
      </w:tr>
      <w:tr>
        <w:trPr>
          <w:cantSplit/>
        </w:trPr>
        <w:tc>
          <w:tcPr>
            <w:tcW w:type="dxa" w:w="2286"/>
            <w:tcMar>
              <w:top w:w="40" w:type="dxa"/>
              <w:left w:w="80" w:type="dxa"/>
              <w:bottom w:w="40" w:type="dxa"/>
              <w:right w:w="80" w:type="dxa"/>
            </w:tcMar>
          </w:tcPr>
          <w:p>
            <w:pPr>
              <w:spacing w:after="20" w:before="20" w:line="245" w:lineRule="auto"/>
            </w:pPr>
            <w:r>
              <w:rPr>
                <w:i w:val="0"/>
                <w:sz w:val="16"/>
              </w:rPr>
              <w:t>Coverage misses defensive branches</w:t>
            </w:r>
          </w:p>
        </w:tc>
        <w:tc>
          <w:tcPr>
            <w:tcW w:type="dxa" w:w="2857"/>
            <w:tcMar>
              <w:top w:w="40" w:type="dxa"/>
              <w:left w:w="80" w:type="dxa"/>
              <w:bottom w:w="40" w:type="dxa"/>
              <w:right w:w="80" w:type="dxa"/>
            </w:tcMar>
          </w:tcPr>
          <w:p>
            <w:pPr>
              <w:spacing w:after="20" w:before="20" w:line="245" w:lineRule="auto"/>
            </w:pPr>
            <w:r>
              <w:rPr>
                <w:i w:val="0"/>
                <w:sz w:val="16"/>
              </w:rPr>
              <w:t>Some require breaking a dependency deliberately</w:t>
            </w:r>
          </w:p>
        </w:tc>
        <w:tc>
          <w:tcPr>
            <w:tcW w:type="dxa" w:w="4381"/>
            <w:tcMar>
              <w:top w:w="40" w:type="dxa"/>
              <w:left w:w="80" w:type="dxa"/>
              <w:bottom w:w="40" w:type="dxa"/>
              <w:right w:w="80" w:type="dxa"/>
            </w:tcMar>
          </w:tcPr>
          <w:p>
            <w:pPr>
              <w:spacing w:after="20" w:before="20" w:line="245" w:lineRule="auto"/>
            </w:pPr>
            <w:r>
              <w:rPr>
                <w:i w:val="0"/>
                <w:sz w:val="16"/>
              </w:rPr>
              <w:t>The database-down readiness path is untested</w:t>
            </w:r>
          </w:p>
        </w:tc>
      </w:tr>
    </w:tbl>
    <w:p>
      <w:pPr>
        <w:keepNext/>
        <w:spacing w:before="160" w:after="60"/>
      </w:pPr>
      <w:r>
        <w:rPr>
          <w:b/>
          <w:color w:val="12233A"/>
          <w:sz w:val="21"/>
        </w:rPr>
        <w:t>13.3  Possible improvements, in the order we would do them</w:t>
      </w:r>
    </w:p>
    <w:tbl>
      <w:tblPr>
        <w:tblStyle w:val="TableGrid"/>
        <w:tblW w:type="auto" w:w="0"/>
        <w:jc w:val="center"/>
        <w:tblLayout w:type="fixed"/>
        <w:tblLook w:firstColumn="1" w:firstRow="1" w:lastColumn="0" w:lastRow="0" w:noHBand="0" w:noVBand="1" w:val="04A0"/>
        <w:tblLayout w:type="fixed"/>
      </w:tblPr>
      <w:tblGrid>
        <w:gridCol w:w="381"/>
        <w:gridCol w:w="3810"/>
        <w:gridCol w:w="5334"/>
      </w:tblGrid>
      <w:tr>
        <w:trPr>
          <w:tblHeader w:val="true"/>
        </w:trPr>
        <w:tc>
          <w:tcPr>
            <w:tcW w:type="dxa" w:w="381"/>
            <w:shd w:val="clear" w:color="auto" w:fill="0B457C"/>
            <w:tcMar>
              <w:top w:w="40" w:type="dxa"/>
              <w:left w:w="80" w:type="dxa"/>
              <w:bottom w:w="40" w:type="dxa"/>
              <w:right w:w="80" w:type="dxa"/>
            </w:tcMar>
          </w:tcPr>
          <w:p>
            <w:pPr>
              <w:spacing w:after="20" w:before="20"/>
              <w:jc w:val="center"/>
            </w:pPr>
            <w:r>
              <w:rPr>
                <w:b/>
                <w:color w:val="FFFFFF"/>
                <w:sz w:val="16"/>
              </w:rPr>
              <w:t>#</w:t>
            </w:r>
          </w:p>
        </w:tc>
        <w:tc>
          <w:tcPr>
            <w:tcW w:type="dxa" w:w="3810"/>
            <w:shd w:val="clear" w:color="auto" w:fill="0B457C"/>
            <w:tcMar>
              <w:top w:w="40" w:type="dxa"/>
              <w:left w:w="80" w:type="dxa"/>
              <w:bottom w:w="40" w:type="dxa"/>
              <w:right w:w="80" w:type="dxa"/>
            </w:tcMar>
          </w:tcPr>
          <w:p>
            <w:pPr>
              <w:spacing w:after="20" w:before="20"/>
            </w:pPr>
            <w:r>
              <w:rPr>
                <w:b/>
                <w:color w:val="FFFFFF"/>
                <w:sz w:val="16"/>
              </w:rPr>
              <w:t>Improvement</w:t>
            </w:r>
          </w:p>
        </w:tc>
        <w:tc>
          <w:tcPr>
            <w:tcW w:type="dxa" w:w="5334"/>
            <w:shd w:val="clear" w:color="auto" w:fill="0B457C"/>
            <w:tcMar>
              <w:top w:w="40" w:type="dxa"/>
              <w:left w:w="80" w:type="dxa"/>
              <w:bottom w:w="40" w:type="dxa"/>
              <w:right w:w="80" w:type="dxa"/>
            </w:tcMar>
          </w:tcPr>
          <w:p>
            <w:pPr>
              <w:spacing w:after="20" w:before="20"/>
            </w:pPr>
            <w:r>
              <w:rPr>
                <w:b/>
                <w:color w:val="FFFFFF"/>
                <w:sz w:val="16"/>
              </w:rPr>
              <w:t>Why this order</w:t>
            </w:r>
          </w:p>
        </w:tc>
      </w:tr>
      <w:tr>
        <w:trPr>
          <w:cantSplit/>
        </w:trPr>
        <w:tc>
          <w:tcPr>
            <w:tcW w:type="dxa" w:w="381"/>
            <w:tcMar>
              <w:top w:w="40" w:type="dxa"/>
              <w:left w:w="80" w:type="dxa"/>
              <w:bottom w:w="40" w:type="dxa"/>
              <w:right w:w="80" w:type="dxa"/>
            </w:tcMar>
          </w:tcPr>
          <w:p>
            <w:pPr>
              <w:spacing w:after="20" w:before="20" w:line="245" w:lineRule="auto"/>
              <w:jc w:val="center"/>
            </w:pPr>
            <w:r>
              <w:rPr>
                <w:i w:val="0"/>
                <w:sz w:val="16"/>
              </w:rPr>
              <w:t>1</w:t>
            </w:r>
          </w:p>
        </w:tc>
        <w:tc>
          <w:tcPr>
            <w:tcW w:type="dxa" w:w="3810"/>
            <w:tcMar>
              <w:top w:w="40" w:type="dxa"/>
              <w:left w:w="80" w:type="dxa"/>
              <w:bottom w:w="40" w:type="dxa"/>
              <w:right w:w="80" w:type="dxa"/>
            </w:tcMar>
          </w:tcPr>
          <w:p>
            <w:pPr>
              <w:spacing w:after="20" w:before="20" w:line="245" w:lineRule="auto"/>
            </w:pPr>
            <w:r>
              <w:rPr>
                <w:i w:val="0"/>
                <w:sz w:val="16"/>
              </w:rPr>
              <w:t xml:space="preserve">Move to PostgreSQL and add a composite index on </w:t>
            </w:r>
            <w:r>
              <w:rPr>
                <w:rFonts w:ascii="Consolas" w:hAnsi="Consolas"/>
                <w:i w:val="0"/>
                <w:sz w:val="16"/>
              </w:rPr>
              <w:t>slots(doctor_id, start_at, is_booked)</w:t>
            </w:r>
          </w:p>
        </w:tc>
        <w:tc>
          <w:tcPr>
            <w:tcW w:type="dxa" w:w="5334"/>
            <w:tcMar>
              <w:top w:w="40" w:type="dxa"/>
              <w:left w:w="80" w:type="dxa"/>
              <w:bottom w:w="40" w:type="dxa"/>
              <w:right w:w="80" w:type="dxa"/>
            </w:tcMar>
          </w:tcPr>
          <w:p>
            <w:pPr>
              <w:spacing w:after="20" w:before="20" w:line="245" w:lineRule="auto"/>
            </w:pPr>
            <w:r>
              <w:rPr>
                <w:i w:val="0"/>
                <w:sz w:val="16"/>
              </w:rPr>
              <w:t>Removes the write ceiling and targets the slowest endpoint we measured (164 rps)</w:t>
            </w:r>
          </w:p>
        </w:tc>
      </w:tr>
      <w:tr>
        <w:trPr>
          <w:cantSplit/>
        </w:trPr>
        <w:tc>
          <w:tcPr>
            <w:tcW w:type="dxa" w:w="381"/>
            <w:tcMar>
              <w:top w:w="40" w:type="dxa"/>
              <w:left w:w="80" w:type="dxa"/>
              <w:bottom w:w="40" w:type="dxa"/>
              <w:right w:w="80" w:type="dxa"/>
            </w:tcMar>
            <w:shd w:val="clear" w:color="auto" w:fill="F4F8FC"/>
          </w:tcPr>
          <w:p>
            <w:pPr>
              <w:spacing w:after="20" w:before="20" w:line="245" w:lineRule="auto"/>
              <w:jc w:val="center"/>
            </w:pPr>
            <w:r>
              <w:rPr>
                <w:i w:val="0"/>
                <w:sz w:val="16"/>
              </w:rPr>
              <w:t>2</w:t>
            </w:r>
          </w:p>
        </w:tc>
        <w:tc>
          <w:tcPr>
            <w:tcW w:type="dxa" w:w="3810"/>
            <w:tcMar>
              <w:top w:w="40" w:type="dxa"/>
              <w:left w:w="80" w:type="dxa"/>
              <w:bottom w:w="40" w:type="dxa"/>
              <w:right w:w="80" w:type="dxa"/>
            </w:tcMar>
            <w:shd w:val="clear" w:color="auto" w:fill="F4F8FC"/>
          </w:tcPr>
          <w:p>
            <w:pPr>
              <w:spacing w:after="20" w:before="20" w:line="245" w:lineRule="auto"/>
            </w:pPr>
            <w:r>
              <w:rPr>
                <w:i w:val="0"/>
                <w:sz w:val="16"/>
              </w:rPr>
              <w:t>Replace the in-process bus with RabbitMQ</w:t>
            </w:r>
          </w:p>
        </w:tc>
        <w:tc>
          <w:tcPr>
            <w:tcW w:type="dxa" w:w="5334"/>
            <w:tcMar>
              <w:top w:w="40" w:type="dxa"/>
              <w:left w:w="80" w:type="dxa"/>
              <w:bottom w:w="40" w:type="dxa"/>
              <w:right w:w="80" w:type="dxa"/>
            </w:tcMar>
            <w:shd w:val="clear" w:color="auto" w:fill="F4F8FC"/>
          </w:tcPr>
          <w:p>
            <w:pPr>
              <w:spacing w:after="20" w:before="20" w:line="245" w:lineRule="auto"/>
            </w:pPr>
            <w:r>
              <w:rPr>
                <w:i w:val="0"/>
                <w:sz w:val="16"/>
              </w:rPr>
              <w:t>Makes notification delivery survive a process restart; the interface already matches</w:t>
            </w:r>
          </w:p>
        </w:tc>
      </w:tr>
      <w:tr>
        <w:trPr>
          <w:cantSplit/>
        </w:trPr>
        <w:tc>
          <w:tcPr>
            <w:tcW w:type="dxa" w:w="381"/>
            <w:tcMar>
              <w:top w:w="40" w:type="dxa"/>
              <w:left w:w="80" w:type="dxa"/>
              <w:bottom w:w="40" w:type="dxa"/>
              <w:right w:w="80" w:type="dxa"/>
            </w:tcMar>
          </w:tcPr>
          <w:p>
            <w:pPr>
              <w:spacing w:after="20" w:before="20" w:line="245" w:lineRule="auto"/>
              <w:jc w:val="center"/>
            </w:pPr>
            <w:r>
              <w:rPr>
                <w:i w:val="0"/>
                <w:sz w:val="16"/>
              </w:rPr>
              <w:t>3</w:t>
            </w:r>
          </w:p>
        </w:tc>
        <w:tc>
          <w:tcPr>
            <w:tcW w:type="dxa" w:w="3810"/>
            <w:tcMar>
              <w:top w:w="40" w:type="dxa"/>
              <w:left w:w="80" w:type="dxa"/>
              <w:bottom w:w="40" w:type="dxa"/>
              <w:right w:w="80" w:type="dxa"/>
            </w:tcMar>
          </w:tcPr>
          <w:p>
            <w:pPr>
              <w:spacing w:after="20" w:before="20" w:line="245" w:lineRule="auto"/>
            </w:pPr>
            <w:r>
              <w:rPr>
                <w:i w:val="0"/>
                <w:sz w:val="16"/>
              </w:rPr>
              <w:t>Add refresh tokens and revocation</w:t>
            </w:r>
          </w:p>
        </w:tc>
        <w:tc>
          <w:tcPr>
            <w:tcW w:type="dxa" w:w="5334"/>
            <w:tcMar>
              <w:top w:w="40" w:type="dxa"/>
              <w:left w:w="80" w:type="dxa"/>
              <w:bottom w:w="40" w:type="dxa"/>
              <w:right w:w="80" w:type="dxa"/>
            </w:tcMar>
          </w:tcPr>
          <w:p>
            <w:pPr>
              <w:spacing w:after="20" w:before="20" w:line="245" w:lineRule="auto"/>
            </w:pPr>
            <w:r>
              <w:rPr>
                <w:i w:val="0"/>
                <w:sz w:val="16"/>
              </w:rPr>
              <w:t>Improves the session experience without weakening the security model</w:t>
            </w:r>
          </w:p>
        </w:tc>
      </w:tr>
      <w:tr>
        <w:trPr>
          <w:cantSplit/>
        </w:trPr>
        <w:tc>
          <w:tcPr>
            <w:tcW w:type="dxa" w:w="381"/>
            <w:tcMar>
              <w:top w:w="40" w:type="dxa"/>
              <w:left w:w="80" w:type="dxa"/>
              <w:bottom w:w="40" w:type="dxa"/>
              <w:right w:w="80" w:type="dxa"/>
            </w:tcMar>
            <w:shd w:val="clear" w:color="auto" w:fill="F4F8FC"/>
          </w:tcPr>
          <w:p>
            <w:pPr>
              <w:spacing w:after="20" w:before="20" w:line="245" w:lineRule="auto"/>
              <w:jc w:val="center"/>
            </w:pPr>
            <w:r>
              <w:rPr>
                <w:i w:val="0"/>
                <w:sz w:val="16"/>
              </w:rPr>
              <w:t>4</w:t>
            </w:r>
          </w:p>
        </w:tc>
        <w:tc>
          <w:tcPr>
            <w:tcW w:type="dxa" w:w="3810"/>
            <w:tcMar>
              <w:top w:w="40" w:type="dxa"/>
              <w:left w:w="80" w:type="dxa"/>
              <w:bottom w:w="40" w:type="dxa"/>
              <w:right w:w="80" w:type="dxa"/>
            </w:tcMar>
            <w:shd w:val="clear" w:color="auto" w:fill="F4F8FC"/>
          </w:tcPr>
          <w:p>
            <w:pPr>
              <w:spacing w:after="20" w:before="20" w:line="245" w:lineRule="auto"/>
            </w:pPr>
            <w:r>
              <w:rPr>
                <w:i w:val="0"/>
                <w:sz w:val="16"/>
              </w:rPr>
              <w:t>E-mail and SMS notification channels</w:t>
            </w:r>
          </w:p>
        </w:tc>
        <w:tc>
          <w:tcPr>
            <w:tcW w:type="dxa" w:w="5334"/>
            <w:tcMar>
              <w:top w:w="40" w:type="dxa"/>
              <w:left w:w="80" w:type="dxa"/>
              <w:bottom w:w="40" w:type="dxa"/>
              <w:right w:w="80" w:type="dxa"/>
            </w:tcMar>
            <w:shd w:val="clear" w:color="auto" w:fill="F4F8FC"/>
          </w:tcPr>
          <w:p>
            <w:pPr>
              <w:spacing w:after="20" w:before="20" w:line="245" w:lineRule="auto"/>
            </w:pPr>
            <w:r>
              <w:rPr>
                <w:i w:val="0"/>
                <w:sz w:val="16"/>
              </w:rPr>
              <w:t xml:space="preserve">The </w:t>
            </w:r>
            <w:r>
              <w:rPr>
                <w:rFonts w:ascii="Consolas" w:hAnsi="Consolas"/>
                <w:i w:val="0"/>
                <w:sz w:val="16"/>
              </w:rPr>
              <w:t>channel</w:t>
            </w:r>
            <w:r>
              <w:rPr>
                <w:i w:val="0"/>
                <w:sz w:val="16"/>
              </w:rPr>
              <w:t xml:space="preserve"> column and subscriber model already anticipate this</w:t>
            </w:r>
          </w:p>
        </w:tc>
      </w:tr>
      <w:tr>
        <w:trPr>
          <w:cantSplit/>
        </w:trPr>
        <w:tc>
          <w:tcPr>
            <w:tcW w:type="dxa" w:w="381"/>
            <w:tcMar>
              <w:top w:w="40" w:type="dxa"/>
              <w:left w:w="80" w:type="dxa"/>
              <w:bottom w:w="40" w:type="dxa"/>
              <w:right w:w="80" w:type="dxa"/>
            </w:tcMar>
          </w:tcPr>
          <w:p>
            <w:pPr>
              <w:spacing w:after="20" w:before="20" w:line="245" w:lineRule="auto"/>
              <w:jc w:val="center"/>
            </w:pPr>
            <w:r>
              <w:rPr>
                <w:i w:val="0"/>
                <w:sz w:val="16"/>
              </w:rPr>
              <w:t>5</w:t>
            </w:r>
          </w:p>
        </w:tc>
        <w:tc>
          <w:tcPr>
            <w:tcW w:type="dxa" w:w="3810"/>
            <w:tcMar>
              <w:top w:w="40" w:type="dxa"/>
              <w:left w:w="80" w:type="dxa"/>
              <w:bottom w:w="40" w:type="dxa"/>
              <w:right w:w="80" w:type="dxa"/>
            </w:tcMar>
          </w:tcPr>
          <w:p>
            <w:pPr>
              <w:spacing w:after="20" w:before="20" w:line="245" w:lineRule="auto"/>
            </w:pPr>
            <w:r>
              <w:rPr>
                <w:i w:val="0"/>
                <w:sz w:val="16"/>
              </w:rPr>
              <w:t>Deploy to Kubernetes with an HPA driven by our metrics</w:t>
            </w:r>
          </w:p>
        </w:tc>
        <w:tc>
          <w:tcPr>
            <w:tcW w:type="dxa" w:w="5334"/>
            <w:tcMar>
              <w:top w:w="40" w:type="dxa"/>
              <w:left w:w="80" w:type="dxa"/>
              <w:bottom w:w="40" w:type="dxa"/>
              <w:right w:w="80" w:type="dxa"/>
            </w:tcMar>
          </w:tcPr>
          <w:p>
            <w:pPr>
              <w:spacing w:after="20" w:before="20" w:line="245" w:lineRule="auto"/>
            </w:pPr>
            <w:r>
              <w:rPr>
                <w:i w:val="0"/>
                <w:sz w:val="16"/>
              </w:rPr>
              <w:t>The probes and Prometheus series it needs are already exposed</w:t>
            </w:r>
          </w:p>
        </w:tc>
      </w:tr>
      <w:tr>
        <w:trPr>
          <w:cantSplit/>
        </w:trPr>
        <w:tc>
          <w:tcPr>
            <w:tcW w:type="dxa" w:w="381"/>
            <w:tcMar>
              <w:top w:w="40" w:type="dxa"/>
              <w:left w:w="80" w:type="dxa"/>
              <w:bottom w:w="40" w:type="dxa"/>
              <w:right w:w="80" w:type="dxa"/>
            </w:tcMar>
            <w:shd w:val="clear" w:color="auto" w:fill="F4F8FC"/>
          </w:tcPr>
          <w:p>
            <w:pPr>
              <w:spacing w:after="20" w:before="20" w:line="245" w:lineRule="auto"/>
              <w:jc w:val="center"/>
            </w:pPr>
            <w:r>
              <w:rPr>
                <w:i w:val="0"/>
                <w:sz w:val="16"/>
              </w:rPr>
              <w:t>6</w:t>
            </w:r>
          </w:p>
        </w:tc>
        <w:tc>
          <w:tcPr>
            <w:tcW w:type="dxa" w:w="3810"/>
            <w:tcMar>
              <w:top w:w="40" w:type="dxa"/>
              <w:left w:w="80" w:type="dxa"/>
              <w:bottom w:w="40" w:type="dxa"/>
              <w:right w:w="80" w:type="dxa"/>
            </w:tcMar>
            <w:shd w:val="clear" w:color="auto" w:fill="F4F8FC"/>
          </w:tcPr>
          <w:p>
            <w:pPr>
              <w:spacing w:after="20" w:before="20" w:line="245" w:lineRule="auto"/>
            </w:pPr>
            <w:r>
              <w:rPr>
                <w:i w:val="0"/>
                <w:sz w:val="16"/>
              </w:rPr>
              <w:t>Screen-reader and keyboard-navigation audit</w:t>
            </w:r>
          </w:p>
        </w:tc>
        <w:tc>
          <w:tcPr>
            <w:tcW w:type="dxa" w:w="5334"/>
            <w:tcMar>
              <w:top w:w="40" w:type="dxa"/>
              <w:left w:w="80" w:type="dxa"/>
              <w:bottom w:w="40" w:type="dxa"/>
              <w:right w:w="80" w:type="dxa"/>
            </w:tcMar>
            <w:shd w:val="clear" w:color="auto" w:fill="F4F8FC"/>
          </w:tcPr>
          <w:p>
            <w:pPr>
              <w:spacing w:after="20" w:before="20" w:line="245" w:lineRule="auto"/>
            </w:pPr>
            <w:r>
              <w:rPr>
                <w:i w:val="0"/>
                <w:sz w:val="16"/>
              </w:rPr>
              <w:t>Turns an accessibility intention into a verified claim</w:t>
            </w:r>
          </w:p>
        </w:tc>
      </w:tr>
      <w:tr>
        <w:trPr>
          <w:cantSplit/>
        </w:trPr>
        <w:tc>
          <w:tcPr>
            <w:tcW w:type="dxa" w:w="381"/>
            <w:tcMar>
              <w:top w:w="40" w:type="dxa"/>
              <w:left w:w="80" w:type="dxa"/>
              <w:bottom w:w="40" w:type="dxa"/>
              <w:right w:w="80" w:type="dxa"/>
            </w:tcMar>
          </w:tcPr>
          <w:p>
            <w:pPr>
              <w:spacing w:after="20" w:before="20" w:line="245" w:lineRule="auto"/>
              <w:jc w:val="center"/>
            </w:pPr>
            <w:r>
              <w:rPr>
                <w:i w:val="0"/>
                <w:sz w:val="16"/>
              </w:rPr>
              <w:t>7</w:t>
            </w:r>
          </w:p>
        </w:tc>
        <w:tc>
          <w:tcPr>
            <w:tcW w:type="dxa" w:w="3810"/>
            <w:tcMar>
              <w:top w:w="40" w:type="dxa"/>
              <w:left w:w="80" w:type="dxa"/>
              <w:bottom w:w="40" w:type="dxa"/>
              <w:right w:w="80" w:type="dxa"/>
            </w:tcMar>
          </w:tcPr>
          <w:p>
            <w:pPr>
              <w:spacing w:after="20" w:before="20" w:line="245" w:lineRule="auto"/>
            </w:pPr>
            <w:r>
              <w:rPr>
                <w:i w:val="0"/>
                <w:sz w:val="16"/>
              </w:rPr>
              <w:t>Doctor-facing console and rescheduling</w:t>
            </w:r>
          </w:p>
        </w:tc>
        <w:tc>
          <w:tcPr>
            <w:tcW w:type="dxa" w:w="5334"/>
            <w:tcMar>
              <w:top w:w="40" w:type="dxa"/>
              <w:left w:w="80" w:type="dxa"/>
              <w:bottom w:w="40" w:type="dxa"/>
              <w:right w:w="80" w:type="dxa"/>
            </w:tcMar>
          </w:tcPr>
          <w:p>
            <w:pPr>
              <w:spacing w:after="20" w:before="20" w:line="245" w:lineRule="auto"/>
            </w:pPr>
            <w:r>
              <w:rPr>
                <w:i w:val="0"/>
                <w:sz w:val="16"/>
              </w:rPr>
              <w:t>The largest missing user-facing capability, and it needs the items above first</w:t>
            </w:r>
          </w:p>
        </w:tc>
      </w:tr>
    </w:tbl>
    <w:p>
      <w:pPr>
        <w:keepNext/>
        <w:spacing w:before="220" w:after="100"/>
        <w:pBdr>
          <w:bottom w:val="single" w:sz="6" w:space="4" w:color="9FC0DC"/>
        </w:pBdr>
      </w:pPr>
      <w:r>
        <w:rPr>
          <w:b/>
          <w:color w:val="0B457C"/>
          <w:sz w:val="26"/>
        </w:rPr>
        <w:t>14.  Individual Contribution of Group Members</w:t>
      </w:r>
    </w:p>
    <w:p>
      <w:pPr>
        <w:spacing w:after="80"/>
        <w:jc w:val="both"/>
      </w:pPr>
      <w:r>
        <w:rPr>
          <w:i w:val="0"/>
          <w:sz w:val="20"/>
        </w:rPr>
        <w:t>We worked in Scrum with shared ownership, so no module belonged to one person exclusively and every change was reviewed by at least one other member before it was merged. The table records primary responsibility: the part of the system each member designed, implemented and is answerable for.</w:t>
      </w:r>
    </w:p>
    <w:tbl>
      <w:tblPr>
        <w:tblStyle w:val="TableGrid"/>
        <w:tblW w:type="auto" w:w="0"/>
        <w:jc w:val="center"/>
        <w:tblLayout w:type="fixed"/>
        <w:tblLook w:firstColumn="1" w:firstRow="1" w:lastColumn="0" w:lastRow="0" w:noHBand="0" w:noVBand="1" w:val="04A0"/>
        <w:tblLayout w:type="fixed"/>
      </w:tblPr>
      <w:tblGrid>
        <w:gridCol w:w="1333"/>
        <w:gridCol w:w="857"/>
        <w:gridCol w:w="1524"/>
        <w:gridCol w:w="4857"/>
        <w:gridCol w:w="952"/>
      </w:tblGrid>
      <w:tr>
        <w:trPr>
          <w:tblHeader w:val="true"/>
        </w:trPr>
        <w:tc>
          <w:tcPr>
            <w:tcW w:type="dxa" w:w="1333"/>
            <w:shd w:val="clear" w:color="auto" w:fill="0B457C"/>
            <w:tcMar>
              <w:top w:w="40" w:type="dxa"/>
              <w:left w:w="80" w:type="dxa"/>
              <w:bottom w:w="40" w:type="dxa"/>
              <w:right w:w="80" w:type="dxa"/>
            </w:tcMar>
          </w:tcPr>
          <w:p>
            <w:pPr>
              <w:spacing w:after="20" w:before="20"/>
            </w:pPr>
            <w:r>
              <w:rPr>
                <w:b/>
                <w:color w:val="FFFFFF"/>
                <w:sz w:val="16"/>
              </w:rPr>
              <w:t>Member</w:t>
            </w:r>
          </w:p>
        </w:tc>
        <w:tc>
          <w:tcPr>
            <w:tcW w:type="dxa" w:w="857"/>
            <w:shd w:val="clear" w:color="auto" w:fill="0B457C"/>
            <w:tcMar>
              <w:top w:w="40" w:type="dxa"/>
              <w:left w:w="80" w:type="dxa"/>
              <w:bottom w:w="40" w:type="dxa"/>
              <w:right w:w="80" w:type="dxa"/>
            </w:tcMar>
          </w:tcPr>
          <w:p>
            <w:pPr>
              <w:spacing w:after="20" w:before="20"/>
            </w:pPr>
            <w:r>
              <w:rPr>
                <w:b/>
                <w:color w:val="FFFFFF"/>
                <w:sz w:val="16"/>
              </w:rPr>
              <w:t>Register No.</w:t>
            </w:r>
          </w:p>
        </w:tc>
        <w:tc>
          <w:tcPr>
            <w:tcW w:type="dxa" w:w="1524"/>
            <w:shd w:val="clear" w:color="auto" w:fill="0B457C"/>
            <w:tcMar>
              <w:top w:w="40" w:type="dxa"/>
              <w:left w:w="80" w:type="dxa"/>
              <w:bottom w:w="40" w:type="dxa"/>
              <w:right w:w="80" w:type="dxa"/>
            </w:tcMar>
          </w:tcPr>
          <w:p>
            <w:pPr>
              <w:spacing w:after="20" w:before="20"/>
            </w:pPr>
            <w:r>
              <w:rPr>
                <w:b/>
                <w:color w:val="FFFFFF"/>
                <w:sz w:val="16"/>
              </w:rPr>
              <w:t>Primary responsibility</w:t>
            </w:r>
          </w:p>
        </w:tc>
        <w:tc>
          <w:tcPr>
            <w:tcW w:type="dxa" w:w="4857"/>
            <w:shd w:val="clear" w:color="auto" w:fill="0B457C"/>
            <w:tcMar>
              <w:top w:w="40" w:type="dxa"/>
              <w:left w:w="80" w:type="dxa"/>
              <w:bottom w:w="40" w:type="dxa"/>
              <w:right w:w="80" w:type="dxa"/>
            </w:tcMar>
          </w:tcPr>
          <w:p>
            <w:pPr>
              <w:spacing w:after="20" w:before="20"/>
            </w:pPr>
            <w:r>
              <w:rPr>
                <w:b/>
                <w:color w:val="FFFFFF"/>
                <w:sz w:val="16"/>
              </w:rPr>
              <w:t>Specific contributions</w:t>
            </w:r>
          </w:p>
        </w:tc>
        <w:tc>
          <w:tcPr>
            <w:tcW w:type="dxa" w:w="952"/>
            <w:shd w:val="clear" w:color="auto" w:fill="0B457C"/>
            <w:tcMar>
              <w:top w:w="40" w:type="dxa"/>
              <w:left w:w="80" w:type="dxa"/>
              <w:bottom w:w="40" w:type="dxa"/>
              <w:right w:w="80" w:type="dxa"/>
            </w:tcMar>
          </w:tcPr>
          <w:p>
            <w:pPr>
              <w:spacing w:after="20" w:before="20"/>
            </w:pPr>
            <w:r>
              <w:rPr>
                <w:b/>
                <w:color w:val="FFFFFF"/>
                <w:sz w:val="16"/>
              </w:rPr>
              <w:t>Sections</w:t>
            </w:r>
          </w:p>
        </w:tc>
      </w:tr>
      <w:tr>
        <w:trPr>
          <w:cantSplit/>
        </w:trPr>
        <w:tc>
          <w:tcPr>
            <w:tcW w:type="dxa" w:w="1333"/>
            <w:tcMar>
              <w:top w:w="40" w:type="dxa"/>
              <w:left w:w="80" w:type="dxa"/>
              <w:bottom w:w="40" w:type="dxa"/>
              <w:right w:w="80" w:type="dxa"/>
            </w:tcMar>
          </w:tcPr>
          <w:p>
            <w:pPr>
              <w:spacing w:after="20" w:before="20" w:line="245" w:lineRule="auto"/>
            </w:pPr>
            <w:r>
              <w:rPr>
                <w:i w:val="0"/>
                <w:sz w:val="15"/>
              </w:rPr>
              <w:t>Tharunkumar S</w:t>
            </w:r>
          </w:p>
        </w:tc>
        <w:tc>
          <w:tcPr>
            <w:tcW w:type="dxa" w:w="857"/>
            <w:tcMar>
              <w:top w:w="40" w:type="dxa"/>
              <w:left w:w="80" w:type="dxa"/>
              <w:bottom w:w="40" w:type="dxa"/>
              <w:right w:w="80" w:type="dxa"/>
            </w:tcMar>
          </w:tcPr>
          <w:p>
            <w:pPr>
              <w:spacing w:after="20" w:before="20" w:line="245" w:lineRule="auto"/>
            </w:pPr>
            <w:r>
              <w:rPr>
                <w:i w:val="0"/>
                <w:sz w:val="15"/>
              </w:rPr>
              <w:t>192511416</w:t>
            </w:r>
          </w:p>
        </w:tc>
        <w:tc>
          <w:tcPr>
            <w:tcW w:type="dxa" w:w="1524"/>
            <w:tcMar>
              <w:top w:w="40" w:type="dxa"/>
              <w:left w:w="80" w:type="dxa"/>
              <w:bottom w:w="40" w:type="dxa"/>
              <w:right w:w="80" w:type="dxa"/>
            </w:tcMar>
          </w:tcPr>
          <w:p>
            <w:pPr>
              <w:spacing w:after="20" w:before="20" w:line="245" w:lineRule="auto"/>
            </w:pPr>
            <w:r>
              <w:rPr>
                <w:i w:val="0"/>
                <w:sz w:val="15"/>
              </w:rPr>
              <w:t>Architecture and booking core</w:t>
            </w:r>
          </w:p>
        </w:tc>
        <w:tc>
          <w:tcPr>
            <w:tcW w:type="dxa" w:w="4857"/>
            <w:tcMar>
              <w:top w:w="40" w:type="dxa"/>
              <w:left w:w="80" w:type="dxa"/>
              <w:bottom w:w="40" w:type="dxa"/>
              <w:right w:w="80" w:type="dxa"/>
            </w:tcMar>
          </w:tcPr>
          <w:p>
            <w:pPr>
              <w:spacing w:after="20" w:before="20" w:line="245" w:lineRule="auto"/>
            </w:pPr>
            <w:r>
              <w:rPr>
                <w:i w:val="0"/>
                <w:sz w:val="15"/>
              </w:rPr>
              <w:t>Chaired the architecture decisions in Section 4.4; implemented the transactional booking handler and its concurrency control; owned the modular-monolith decision and the repository; reviewed every merge</w:t>
            </w:r>
          </w:p>
        </w:tc>
        <w:tc>
          <w:tcPr>
            <w:tcW w:type="dxa" w:w="952"/>
            <w:tcMar>
              <w:top w:w="40" w:type="dxa"/>
              <w:left w:w="80" w:type="dxa"/>
              <w:bottom w:w="40" w:type="dxa"/>
              <w:right w:w="80" w:type="dxa"/>
            </w:tcMar>
          </w:tcPr>
          <w:p>
            <w:pPr>
              <w:spacing w:after="20" w:before="20" w:line="245" w:lineRule="auto"/>
            </w:pPr>
            <w:r>
              <w:rPr>
                <w:i w:val="0"/>
                <w:sz w:val="15"/>
              </w:rPr>
              <w:t>1, 4, 5, 11</w:t>
            </w:r>
          </w:p>
        </w:tc>
      </w:tr>
      <w:tr>
        <w:trPr>
          <w:cantSplit/>
        </w:trPr>
        <w:tc>
          <w:tcPr>
            <w:tcW w:type="dxa" w:w="1333"/>
            <w:tcMar>
              <w:top w:w="40" w:type="dxa"/>
              <w:left w:w="80" w:type="dxa"/>
              <w:bottom w:w="40" w:type="dxa"/>
              <w:right w:w="80" w:type="dxa"/>
            </w:tcMar>
            <w:shd w:val="clear" w:color="auto" w:fill="F4F8FC"/>
          </w:tcPr>
          <w:p>
            <w:pPr>
              <w:spacing w:after="20" w:before="20" w:line="245" w:lineRule="auto"/>
            </w:pPr>
            <w:r>
              <w:rPr>
                <w:i w:val="0"/>
                <w:sz w:val="15"/>
              </w:rPr>
              <w:t>A. Lokesh Kumar</w:t>
            </w:r>
          </w:p>
        </w:tc>
        <w:tc>
          <w:tcPr>
            <w:tcW w:type="dxa" w:w="857"/>
            <w:tcMar>
              <w:top w:w="40" w:type="dxa"/>
              <w:left w:w="80" w:type="dxa"/>
              <w:bottom w:w="40" w:type="dxa"/>
              <w:right w:w="80" w:type="dxa"/>
            </w:tcMar>
            <w:shd w:val="clear" w:color="auto" w:fill="F4F8FC"/>
          </w:tcPr>
          <w:p>
            <w:pPr>
              <w:spacing w:after="20" w:before="20" w:line="245" w:lineRule="auto"/>
            </w:pPr>
            <w:r>
              <w:rPr>
                <w:i w:val="0"/>
                <w:sz w:val="15"/>
              </w:rPr>
              <w:t>192524157</w:t>
            </w:r>
          </w:p>
        </w:tc>
        <w:tc>
          <w:tcPr>
            <w:tcW w:type="dxa" w:w="1524"/>
            <w:tcMar>
              <w:top w:w="40" w:type="dxa"/>
              <w:left w:w="80" w:type="dxa"/>
              <w:bottom w:w="40" w:type="dxa"/>
              <w:right w:w="80" w:type="dxa"/>
            </w:tcMar>
            <w:shd w:val="clear" w:color="auto" w:fill="F4F8FC"/>
          </w:tcPr>
          <w:p>
            <w:pPr>
              <w:spacing w:after="20" w:before="20" w:line="245" w:lineRule="auto"/>
            </w:pPr>
            <w:r>
              <w:rPr>
                <w:i w:val="0"/>
                <w:sz w:val="15"/>
              </w:rPr>
              <w:t>Domain model and database design</w:t>
            </w:r>
          </w:p>
        </w:tc>
        <w:tc>
          <w:tcPr>
            <w:tcW w:type="dxa" w:w="4857"/>
            <w:tcMar>
              <w:top w:w="40" w:type="dxa"/>
              <w:left w:w="80" w:type="dxa"/>
              <w:bottom w:w="40" w:type="dxa"/>
              <w:right w:w="80" w:type="dxa"/>
            </w:tcMar>
            <w:shd w:val="clear" w:color="auto" w:fill="F4F8FC"/>
          </w:tcPr>
          <w:p>
            <w:pPr>
              <w:spacing w:after="20" w:before="20" w:line="245" w:lineRule="auto"/>
            </w:pPr>
            <w:r>
              <w:rPr>
                <w:i w:val="0"/>
                <w:sz w:val="15"/>
              </w:rPr>
              <w:t>Designed the six-table schema and its constraints, including UNIQUE(slot_id) and uq(doctor_id, start_at); wrote the ORM models, the audit trail and the idempotent seed loader; produced the ER diagram</w:t>
            </w:r>
          </w:p>
        </w:tc>
        <w:tc>
          <w:tcPr>
            <w:tcW w:type="dxa" w:w="952"/>
            <w:tcMar>
              <w:top w:w="40" w:type="dxa"/>
              <w:left w:w="80" w:type="dxa"/>
              <w:bottom w:w="40" w:type="dxa"/>
              <w:right w:w="80" w:type="dxa"/>
            </w:tcMar>
            <w:shd w:val="clear" w:color="auto" w:fill="F4F8FC"/>
          </w:tcPr>
          <w:p>
            <w:pPr>
              <w:spacing w:after="20" w:before="20" w:line="245" w:lineRule="auto"/>
            </w:pPr>
            <w:r>
              <w:rPr>
                <w:i w:val="0"/>
                <w:sz w:val="15"/>
              </w:rPr>
              <w:t>5.3, 6.1</w:t>
            </w:r>
          </w:p>
        </w:tc>
      </w:tr>
      <w:tr>
        <w:trPr>
          <w:cantSplit/>
        </w:trPr>
        <w:tc>
          <w:tcPr>
            <w:tcW w:type="dxa" w:w="1333"/>
            <w:tcMar>
              <w:top w:w="40" w:type="dxa"/>
              <w:left w:w="80" w:type="dxa"/>
              <w:bottom w:w="40" w:type="dxa"/>
              <w:right w:w="80" w:type="dxa"/>
            </w:tcMar>
          </w:tcPr>
          <w:p>
            <w:pPr>
              <w:spacing w:after="20" w:before="20" w:line="245" w:lineRule="auto"/>
            </w:pPr>
            <w:r>
              <w:rPr>
                <w:i w:val="0"/>
                <w:sz w:val="15"/>
              </w:rPr>
              <w:t>Prathapaneni Karthik</w:t>
            </w:r>
          </w:p>
        </w:tc>
        <w:tc>
          <w:tcPr>
            <w:tcW w:type="dxa" w:w="857"/>
            <w:tcMar>
              <w:top w:w="40" w:type="dxa"/>
              <w:left w:w="80" w:type="dxa"/>
              <w:bottom w:w="40" w:type="dxa"/>
              <w:right w:w="80" w:type="dxa"/>
            </w:tcMar>
          </w:tcPr>
          <w:p>
            <w:pPr>
              <w:spacing w:after="20" w:before="20" w:line="245" w:lineRule="auto"/>
            </w:pPr>
            <w:r>
              <w:rPr>
                <w:i w:val="0"/>
                <w:sz w:val="15"/>
              </w:rPr>
              <w:t>192472038</w:t>
            </w:r>
          </w:p>
        </w:tc>
        <w:tc>
          <w:tcPr>
            <w:tcW w:type="dxa" w:w="1524"/>
            <w:tcMar>
              <w:top w:w="40" w:type="dxa"/>
              <w:left w:w="80" w:type="dxa"/>
              <w:bottom w:w="40" w:type="dxa"/>
              <w:right w:w="80" w:type="dxa"/>
            </w:tcMar>
          </w:tcPr>
          <w:p>
            <w:pPr>
              <w:spacing w:after="20" w:before="20" w:line="245" w:lineRule="auto"/>
            </w:pPr>
            <w:r>
              <w:rPr>
                <w:i w:val="0"/>
                <w:sz w:val="15"/>
              </w:rPr>
              <w:t>Authentication and security</w:t>
            </w:r>
          </w:p>
        </w:tc>
        <w:tc>
          <w:tcPr>
            <w:tcW w:type="dxa" w:w="4857"/>
            <w:tcMar>
              <w:top w:w="40" w:type="dxa"/>
              <w:left w:w="80" w:type="dxa"/>
              <w:bottom w:w="40" w:type="dxa"/>
              <w:right w:w="80" w:type="dxa"/>
            </w:tcMar>
          </w:tcPr>
          <w:p>
            <w:pPr>
              <w:spacing w:after="20" w:before="20" w:line="245" w:lineRule="auto"/>
            </w:pPr>
            <w:r>
              <w:rPr>
                <w:i w:val="0"/>
                <w:sz w:val="15"/>
              </w:rPr>
              <w:t>Implemented PBKDF2-SHA256 password storage and HS256 JWT issue and verification on the standard library; the role guard, the sliding-window rate limiter and the constant-time comparisons; ran the cryptographic benchmark</w:t>
            </w:r>
          </w:p>
        </w:tc>
        <w:tc>
          <w:tcPr>
            <w:tcW w:type="dxa" w:w="952"/>
            <w:tcMar>
              <w:top w:w="40" w:type="dxa"/>
              <w:left w:w="80" w:type="dxa"/>
              <w:bottom w:w="40" w:type="dxa"/>
              <w:right w:w="80" w:type="dxa"/>
            </w:tcMar>
          </w:tcPr>
          <w:p>
            <w:pPr>
              <w:spacing w:after="20" w:before="20" w:line="245" w:lineRule="auto"/>
            </w:pPr>
            <w:r>
              <w:rPr>
                <w:i w:val="0"/>
                <w:sz w:val="15"/>
              </w:rPr>
              <w:t>5.6, 6.2, 6.3, 10.3</w:t>
            </w:r>
          </w:p>
        </w:tc>
      </w:tr>
      <w:tr>
        <w:trPr>
          <w:cantSplit/>
        </w:trPr>
        <w:tc>
          <w:tcPr>
            <w:tcW w:type="dxa" w:w="1333"/>
            <w:tcMar>
              <w:top w:w="40" w:type="dxa"/>
              <w:left w:w="80" w:type="dxa"/>
              <w:bottom w:w="40" w:type="dxa"/>
              <w:right w:w="80" w:type="dxa"/>
            </w:tcMar>
            <w:shd w:val="clear" w:color="auto" w:fill="F4F8FC"/>
          </w:tcPr>
          <w:p>
            <w:pPr>
              <w:spacing w:after="20" w:before="20" w:line="245" w:lineRule="auto"/>
            </w:pPr>
            <w:r>
              <w:rPr>
                <w:i w:val="0"/>
                <w:sz w:val="15"/>
              </w:rPr>
              <w:t>D. Sam Angel Raj</w:t>
            </w:r>
          </w:p>
        </w:tc>
        <w:tc>
          <w:tcPr>
            <w:tcW w:type="dxa" w:w="857"/>
            <w:tcMar>
              <w:top w:w="40" w:type="dxa"/>
              <w:left w:w="80" w:type="dxa"/>
              <w:bottom w:w="40" w:type="dxa"/>
              <w:right w:w="80" w:type="dxa"/>
            </w:tcMar>
            <w:shd w:val="clear" w:color="auto" w:fill="F4F8FC"/>
          </w:tcPr>
          <w:p>
            <w:pPr>
              <w:spacing w:after="20" w:before="20" w:line="245" w:lineRule="auto"/>
            </w:pPr>
            <w:r>
              <w:rPr>
                <w:i w:val="0"/>
                <w:sz w:val="15"/>
              </w:rPr>
              <w:t>192511157</w:t>
            </w:r>
          </w:p>
        </w:tc>
        <w:tc>
          <w:tcPr>
            <w:tcW w:type="dxa" w:w="1524"/>
            <w:tcMar>
              <w:top w:w="40" w:type="dxa"/>
              <w:left w:w="80" w:type="dxa"/>
              <w:bottom w:w="40" w:type="dxa"/>
              <w:right w:w="80" w:type="dxa"/>
            </w:tcMar>
            <w:shd w:val="clear" w:color="auto" w:fill="F4F8FC"/>
          </w:tcPr>
          <w:p>
            <w:pPr>
              <w:spacing w:after="20" w:before="20" w:line="245" w:lineRule="auto"/>
            </w:pPr>
            <w:r>
              <w:rPr>
                <w:i w:val="0"/>
                <w:sz w:val="15"/>
              </w:rPr>
              <w:t>Event-driven notification service</w:t>
            </w:r>
          </w:p>
        </w:tc>
        <w:tc>
          <w:tcPr>
            <w:tcW w:type="dxa" w:w="4857"/>
            <w:tcMar>
              <w:top w:w="40" w:type="dxa"/>
              <w:left w:w="80" w:type="dxa"/>
              <w:bottom w:w="40" w:type="dxa"/>
              <w:right w:w="80" w:type="dxa"/>
            </w:tcMar>
            <w:shd w:val="clear" w:color="auto" w:fill="F4F8FC"/>
          </w:tcPr>
          <w:p>
            <w:pPr>
              <w:spacing w:after="20" w:before="20" w:line="245" w:lineRule="auto"/>
            </w:pPr>
            <w:r>
              <w:rPr>
                <w:i w:val="0"/>
                <w:sz w:val="15"/>
              </w:rPr>
              <w:t>Built the publish/subscribe event bus and its worker pool; wrote the notification subscriber and the injectable session factory that lets background workers hold their own database session</w:t>
            </w:r>
          </w:p>
        </w:tc>
        <w:tc>
          <w:tcPr>
            <w:tcW w:type="dxa" w:w="952"/>
            <w:tcMar>
              <w:top w:w="40" w:type="dxa"/>
              <w:left w:w="80" w:type="dxa"/>
              <w:bottom w:w="40" w:type="dxa"/>
              <w:right w:w="80" w:type="dxa"/>
            </w:tcMar>
            <w:shd w:val="clear" w:color="auto" w:fill="F4F8FC"/>
          </w:tcPr>
          <w:p>
            <w:pPr>
              <w:spacing w:after="20" w:before="20" w:line="245" w:lineRule="auto"/>
            </w:pPr>
            <w:r>
              <w:rPr>
                <w:i w:val="0"/>
                <w:sz w:val="15"/>
              </w:rPr>
              <w:t>4.4, 5.5, 7.3</w:t>
            </w:r>
          </w:p>
        </w:tc>
      </w:tr>
      <w:tr>
        <w:trPr>
          <w:cantSplit/>
        </w:trPr>
        <w:tc>
          <w:tcPr>
            <w:tcW w:type="dxa" w:w="1333"/>
            <w:tcMar>
              <w:top w:w="40" w:type="dxa"/>
              <w:left w:w="80" w:type="dxa"/>
              <w:bottom w:w="40" w:type="dxa"/>
              <w:right w:w="80" w:type="dxa"/>
            </w:tcMar>
          </w:tcPr>
          <w:p>
            <w:pPr>
              <w:spacing w:after="20" w:before="20" w:line="245" w:lineRule="auto"/>
            </w:pPr>
            <w:r>
              <w:rPr>
                <w:i w:val="0"/>
                <w:sz w:val="15"/>
              </w:rPr>
              <w:t>S. Dharshansrinath</w:t>
            </w:r>
          </w:p>
        </w:tc>
        <w:tc>
          <w:tcPr>
            <w:tcW w:type="dxa" w:w="857"/>
            <w:tcMar>
              <w:top w:w="40" w:type="dxa"/>
              <w:left w:w="80" w:type="dxa"/>
              <w:bottom w:w="40" w:type="dxa"/>
              <w:right w:w="80" w:type="dxa"/>
            </w:tcMar>
          </w:tcPr>
          <w:p>
            <w:pPr>
              <w:spacing w:after="20" w:before="20" w:line="245" w:lineRule="auto"/>
            </w:pPr>
            <w:r>
              <w:rPr>
                <w:i w:val="0"/>
                <w:sz w:val="15"/>
              </w:rPr>
              <w:t>192521216</w:t>
            </w:r>
          </w:p>
        </w:tc>
        <w:tc>
          <w:tcPr>
            <w:tcW w:type="dxa" w:w="1524"/>
            <w:tcMar>
              <w:top w:w="40" w:type="dxa"/>
              <w:left w:w="80" w:type="dxa"/>
              <w:bottom w:w="40" w:type="dxa"/>
              <w:right w:w="80" w:type="dxa"/>
            </w:tcMar>
          </w:tcPr>
          <w:p>
            <w:pPr>
              <w:spacing w:after="20" w:before="20" w:line="245" w:lineRule="auto"/>
            </w:pPr>
            <w:r>
              <w:rPr>
                <w:i w:val="0"/>
                <w:sz w:val="15"/>
              </w:rPr>
              <w:t>API design and patient portal</w:t>
            </w:r>
          </w:p>
        </w:tc>
        <w:tc>
          <w:tcPr>
            <w:tcW w:type="dxa" w:w="4857"/>
            <w:tcMar>
              <w:top w:w="40" w:type="dxa"/>
              <w:left w:w="80" w:type="dxa"/>
              <w:bottom w:w="40" w:type="dxa"/>
              <w:right w:w="80" w:type="dxa"/>
            </w:tcMar>
          </w:tcPr>
          <w:p>
            <w:pPr>
              <w:spacing w:after="20" w:before="20" w:line="245" w:lineRule="auto"/>
            </w:pPr>
            <w:r>
              <w:rPr>
                <w:i w:val="0"/>
                <w:sz w:val="15"/>
              </w:rPr>
              <w:t>Designed the versioned REST contract and the Pydantic schemas that generate it; chose the status-code semantics; built the single-page patient portal and the screenshot automation</w:t>
            </w:r>
          </w:p>
        </w:tc>
        <w:tc>
          <w:tcPr>
            <w:tcW w:type="dxa" w:w="952"/>
            <w:tcMar>
              <w:top w:w="40" w:type="dxa"/>
              <w:left w:w="80" w:type="dxa"/>
              <w:bottom w:w="40" w:type="dxa"/>
              <w:right w:w="80" w:type="dxa"/>
            </w:tcMar>
          </w:tcPr>
          <w:p>
            <w:pPr>
              <w:spacing w:after="20" w:before="20" w:line="245" w:lineRule="auto"/>
            </w:pPr>
            <w:r>
              <w:rPr>
                <w:i w:val="0"/>
                <w:sz w:val="15"/>
              </w:rPr>
              <w:t>5.4, 7.2, 9.1</w:t>
            </w:r>
          </w:p>
        </w:tc>
      </w:tr>
      <w:tr>
        <w:trPr>
          <w:cantSplit/>
        </w:trPr>
        <w:tc>
          <w:tcPr>
            <w:tcW w:type="dxa" w:w="1333"/>
            <w:tcMar>
              <w:top w:w="40" w:type="dxa"/>
              <w:left w:w="80" w:type="dxa"/>
              <w:bottom w:w="40" w:type="dxa"/>
              <w:right w:w="80" w:type="dxa"/>
            </w:tcMar>
            <w:shd w:val="clear" w:color="auto" w:fill="F4F8FC"/>
          </w:tcPr>
          <w:p>
            <w:pPr>
              <w:spacing w:after="20" w:before="20" w:line="245" w:lineRule="auto"/>
            </w:pPr>
            <w:r>
              <w:rPr>
                <w:i w:val="0"/>
                <w:sz w:val="15"/>
              </w:rPr>
              <w:t>M. Mohammed Farhan</w:t>
            </w:r>
          </w:p>
        </w:tc>
        <w:tc>
          <w:tcPr>
            <w:tcW w:type="dxa" w:w="857"/>
            <w:tcMar>
              <w:top w:w="40" w:type="dxa"/>
              <w:left w:w="80" w:type="dxa"/>
              <w:bottom w:w="40" w:type="dxa"/>
              <w:right w:w="80" w:type="dxa"/>
            </w:tcMar>
            <w:shd w:val="clear" w:color="auto" w:fill="F4F8FC"/>
          </w:tcPr>
          <w:p>
            <w:pPr>
              <w:spacing w:after="20" w:before="20" w:line="245" w:lineRule="auto"/>
            </w:pPr>
            <w:r>
              <w:rPr>
                <w:i w:val="0"/>
                <w:sz w:val="15"/>
              </w:rPr>
              <w:t>192521141</w:t>
            </w:r>
          </w:p>
        </w:tc>
        <w:tc>
          <w:tcPr>
            <w:tcW w:type="dxa" w:w="1524"/>
            <w:tcMar>
              <w:top w:w="40" w:type="dxa"/>
              <w:left w:w="80" w:type="dxa"/>
              <w:bottom w:w="40" w:type="dxa"/>
              <w:right w:w="80" w:type="dxa"/>
            </w:tcMar>
            <w:shd w:val="clear" w:color="auto" w:fill="F4F8FC"/>
          </w:tcPr>
          <w:p>
            <w:pPr>
              <w:spacing w:after="20" w:before="20" w:line="245" w:lineRule="auto"/>
            </w:pPr>
            <w:r>
              <w:rPr>
                <w:i w:val="0"/>
                <w:sz w:val="15"/>
              </w:rPr>
              <w:t>Testing and quality assurance</w:t>
            </w:r>
          </w:p>
        </w:tc>
        <w:tc>
          <w:tcPr>
            <w:tcW w:type="dxa" w:w="4857"/>
            <w:tcMar>
              <w:top w:w="40" w:type="dxa"/>
              <w:left w:w="80" w:type="dxa"/>
              <w:bottom w:w="40" w:type="dxa"/>
              <w:right w:w="80" w:type="dxa"/>
            </w:tcMar>
            <w:shd w:val="clear" w:color="auto" w:fill="F4F8FC"/>
          </w:tcPr>
          <w:p>
            <w:pPr>
              <w:spacing w:after="20" w:before="20" w:line="245" w:lineRule="auto"/>
            </w:pPr>
            <w:r>
              <w:rPr>
                <w:i w:val="0"/>
                <w:sz w:val="15"/>
              </w:rPr>
              <w:t>Wrote the 25-case test suite including the ten-thread booking race; diagnosed and fixed the fixture defect described in Section 8.2; configured coverage measurement and the test traceability matrix</w:t>
            </w:r>
          </w:p>
        </w:tc>
        <w:tc>
          <w:tcPr>
            <w:tcW w:type="dxa" w:w="952"/>
            <w:tcMar>
              <w:top w:w="40" w:type="dxa"/>
              <w:left w:w="80" w:type="dxa"/>
              <w:bottom w:w="40" w:type="dxa"/>
              <w:right w:w="80" w:type="dxa"/>
            </w:tcMar>
            <w:shd w:val="clear" w:color="auto" w:fill="F4F8FC"/>
          </w:tcPr>
          <w:p>
            <w:pPr>
              <w:spacing w:after="20" w:before="20" w:line="245" w:lineRule="auto"/>
            </w:pPr>
            <w:r>
              <w:rPr>
                <w:i w:val="0"/>
                <w:sz w:val="15"/>
              </w:rPr>
              <w:t>8, 10.4</w:t>
            </w:r>
          </w:p>
        </w:tc>
      </w:tr>
      <w:tr>
        <w:trPr>
          <w:cantSplit/>
        </w:trPr>
        <w:tc>
          <w:tcPr>
            <w:tcW w:type="dxa" w:w="1333"/>
            <w:tcMar>
              <w:top w:w="40" w:type="dxa"/>
              <w:left w:w="80" w:type="dxa"/>
              <w:bottom w:w="40" w:type="dxa"/>
              <w:right w:w="80" w:type="dxa"/>
            </w:tcMar>
          </w:tcPr>
          <w:p>
            <w:pPr>
              <w:spacing w:after="20" w:before="20" w:line="245" w:lineRule="auto"/>
            </w:pPr>
            <w:r>
              <w:rPr>
                <w:i w:val="0"/>
                <w:sz w:val="15"/>
              </w:rPr>
              <w:t>R. Hemanth</w:t>
            </w:r>
          </w:p>
        </w:tc>
        <w:tc>
          <w:tcPr>
            <w:tcW w:type="dxa" w:w="857"/>
            <w:tcMar>
              <w:top w:w="40" w:type="dxa"/>
              <w:left w:w="80" w:type="dxa"/>
              <w:bottom w:w="40" w:type="dxa"/>
              <w:right w:w="80" w:type="dxa"/>
            </w:tcMar>
          </w:tcPr>
          <w:p>
            <w:pPr>
              <w:spacing w:after="20" w:before="20" w:line="245" w:lineRule="auto"/>
            </w:pPr>
            <w:r>
              <w:rPr>
                <w:i w:val="0"/>
                <w:sz w:val="15"/>
              </w:rPr>
              <w:t>192521327</w:t>
            </w:r>
          </w:p>
        </w:tc>
        <w:tc>
          <w:tcPr>
            <w:tcW w:type="dxa" w:w="1524"/>
            <w:tcMar>
              <w:top w:w="40" w:type="dxa"/>
              <w:left w:w="80" w:type="dxa"/>
              <w:bottom w:w="40" w:type="dxa"/>
              <w:right w:w="80" w:type="dxa"/>
            </w:tcMar>
          </w:tcPr>
          <w:p>
            <w:pPr>
              <w:spacing w:after="20" w:before="20" w:line="245" w:lineRule="auto"/>
            </w:pPr>
            <w:r>
              <w:rPr>
                <w:i w:val="0"/>
                <w:sz w:val="15"/>
              </w:rPr>
              <w:t>Containerisation and CI/CD</w:t>
            </w:r>
          </w:p>
        </w:tc>
        <w:tc>
          <w:tcPr>
            <w:tcW w:type="dxa" w:w="4857"/>
            <w:tcMar>
              <w:top w:w="40" w:type="dxa"/>
              <w:left w:w="80" w:type="dxa"/>
              <w:bottom w:w="40" w:type="dxa"/>
              <w:right w:w="80" w:type="dxa"/>
            </w:tcMar>
          </w:tcPr>
          <w:p>
            <w:pPr>
              <w:spacing w:after="20" w:before="20" w:line="245" w:lineRule="auto"/>
            </w:pPr>
            <w:r>
              <w:rPr>
                <w:i w:val="0"/>
                <w:sz w:val="15"/>
              </w:rPr>
              <w:t>Wrote the multi-stage non-root Dockerfile and compose file; built the four-stage GitHub Actions pipeline; resolved the two pipeline failures recorded in Section 9.6 and set the project lint policy</w:t>
            </w:r>
          </w:p>
        </w:tc>
        <w:tc>
          <w:tcPr>
            <w:tcW w:type="dxa" w:w="952"/>
            <w:tcMar>
              <w:top w:w="40" w:type="dxa"/>
              <w:left w:w="80" w:type="dxa"/>
              <w:bottom w:w="40" w:type="dxa"/>
              <w:right w:w="80" w:type="dxa"/>
            </w:tcMar>
          </w:tcPr>
          <w:p>
            <w:pPr>
              <w:spacing w:after="20" w:before="20" w:line="245" w:lineRule="auto"/>
            </w:pPr>
            <w:r>
              <w:rPr>
                <w:i w:val="0"/>
                <w:sz w:val="15"/>
              </w:rPr>
              <w:t>4.5, 7.4, 9.5, 9.6</w:t>
            </w:r>
          </w:p>
        </w:tc>
      </w:tr>
      <w:tr>
        <w:trPr>
          <w:cantSplit/>
        </w:trPr>
        <w:tc>
          <w:tcPr>
            <w:tcW w:type="dxa" w:w="1333"/>
            <w:tcMar>
              <w:top w:w="40" w:type="dxa"/>
              <w:left w:w="80" w:type="dxa"/>
              <w:bottom w:w="40" w:type="dxa"/>
              <w:right w:w="80" w:type="dxa"/>
            </w:tcMar>
            <w:shd w:val="clear" w:color="auto" w:fill="F4F8FC"/>
          </w:tcPr>
          <w:p>
            <w:pPr>
              <w:spacing w:after="20" w:before="20" w:line="245" w:lineRule="auto"/>
            </w:pPr>
            <w:r>
              <w:rPr>
                <w:i w:val="0"/>
                <w:sz w:val="15"/>
              </w:rPr>
              <w:t>Hari Krishna R S</w:t>
            </w:r>
          </w:p>
        </w:tc>
        <w:tc>
          <w:tcPr>
            <w:tcW w:type="dxa" w:w="857"/>
            <w:tcMar>
              <w:top w:w="40" w:type="dxa"/>
              <w:left w:w="80" w:type="dxa"/>
              <w:bottom w:w="40" w:type="dxa"/>
              <w:right w:w="80" w:type="dxa"/>
            </w:tcMar>
            <w:shd w:val="clear" w:color="auto" w:fill="F4F8FC"/>
          </w:tcPr>
          <w:p>
            <w:pPr>
              <w:spacing w:after="20" w:before="20" w:line="245" w:lineRule="auto"/>
            </w:pPr>
            <w:r>
              <w:rPr>
                <w:i w:val="0"/>
                <w:sz w:val="15"/>
              </w:rPr>
              <w:t>192521130</w:t>
            </w:r>
          </w:p>
        </w:tc>
        <w:tc>
          <w:tcPr>
            <w:tcW w:type="dxa" w:w="1524"/>
            <w:tcMar>
              <w:top w:w="40" w:type="dxa"/>
              <w:left w:w="80" w:type="dxa"/>
              <w:bottom w:w="40" w:type="dxa"/>
              <w:right w:w="80" w:type="dxa"/>
            </w:tcMar>
            <w:shd w:val="clear" w:color="auto" w:fill="F4F8FC"/>
          </w:tcPr>
          <w:p>
            <w:pPr>
              <w:spacing w:after="20" w:before="20" w:line="245" w:lineRule="auto"/>
            </w:pPr>
            <w:r>
              <w:rPr>
                <w:i w:val="0"/>
                <w:sz w:val="15"/>
              </w:rPr>
              <w:t>Observability and performance</w:t>
            </w:r>
          </w:p>
        </w:tc>
        <w:tc>
          <w:tcPr>
            <w:tcW w:type="dxa" w:w="4857"/>
            <w:tcMar>
              <w:top w:w="40" w:type="dxa"/>
              <w:left w:w="80" w:type="dxa"/>
              <w:bottom w:w="40" w:type="dxa"/>
              <w:right w:w="80" w:type="dxa"/>
            </w:tcMar>
            <w:shd w:val="clear" w:color="auto" w:fill="F4F8FC"/>
          </w:tcPr>
          <w:p>
            <w:pPr>
              <w:spacing w:after="20" w:before="20" w:line="245" w:lineRule="auto"/>
            </w:pPr>
            <w:r>
              <w:rPr>
                <w:i w:val="0"/>
                <w:sz w:val="15"/>
              </w:rPr>
              <w:t>Implemented the Prometheus registry, structured JSON logging and the health and readiness probes; wrote the load-test harness, found the IPv6 measurement artefact and produced the performance charts</w:t>
            </w:r>
          </w:p>
        </w:tc>
        <w:tc>
          <w:tcPr>
            <w:tcW w:type="dxa" w:w="952"/>
            <w:tcMar>
              <w:top w:w="40" w:type="dxa"/>
              <w:left w:w="80" w:type="dxa"/>
              <w:bottom w:w="40" w:type="dxa"/>
              <w:right w:w="80" w:type="dxa"/>
            </w:tcMar>
            <w:shd w:val="clear" w:color="auto" w:fill="F4F8FC"/>
          </w:tcPr>
          <w:p>
            <w:pPr>
              <w:spacing w:after="20" w:before="20" w:line="245" w:lineRule="auto"/>
            </w:pPr>
            <w:r>
              <w:rPr>
                <w:i w:val="0"/>
                <w:sz w:val="15"/>
              </w:rPr>
              <w:t>7.3, 9.4, 10.1, 10.2</w:t>
            </w:r>
          </w:p>
        </w:tc>
      </w:tr>
    </w:tbl>
    <w:p>
      <w:pPr>
        <w:spacing w:after="60"/>
        <w:jc w:val="both"/>
      </w:pPr>
      <w:r>
        <w:rPr>
          <w:i w:val="0"/>
          <w:sz w:val="20"/>
        </w:rPr>
        <w:t xml:space="preserve">Contribution is independently visible in the repository history at </w:t>
      </w:r>
      <w:r>
        <w:rPr>
          <w:rFonts w:ascii="Consolas" w:hAnsi="Consolas"/>
          <w:i w:val="0"/>
          <w:sz w:val="20"/>
        </w:rPr>
        <w:t>https://github.com/tharuncoder676/SE-assigment/commits/main</w:t>
      </w:r>
      <w:r>
        <w:rPr>
          <w:i w:val="0"/>
          <w:sz w:val="20"/>
        </w:rPr>
        <w:t>, where every commit message states what changed and why. Each member has also written their own reflection, which appears in Section 16.</w:t>
      </w:r>
    </w:p>
    <w:p>
      <w:pPr>
        <w:keepNext/>
        <w:spacing w:before="220" w:after="100"/>
        <w:pBdr>
          <w:bottom w:val="single" w:sz="6" w:space="4" w:color="9FC0DC"/>
        </w:pBdr>
      </w:pPr>
      <w:r>
        <w:rPr>
          <w:b/>
          <w:color w:val="0B457C"/>
          <w:sz w:val="26"/>
        </w:rPr>
        <w:t>15.  References</w:t>
      </w:r>
    </w:p>
    <w:p>
      <w:pPr>
        <w:pStyle w:val="ListNumber"/>
        <w:spacing w:after="30" w:line="254" w:lineRule="auto"/>
        <w:ind w:left="369"/>
      </w:pPr>
      <w:r>
        <w:rPr>
          <w:i w:val="0"/>
          <w:sz w:val="17"/>
        </w:rPr>
        <w:t>Sommerville, I. (2016) *Software Engineering*, 10th edn. Pearson Education.</w:t>
      </w:r>
    </w:p>
    <w:p>
      <w:pPr>
        <w:pStyle w:val="ListNumber"/>
        <w:spacing w:after="30" w:line="254" w:lineRule="auto"/>
        <w:ind w:left="369"/>
      </w:pPr>
      <w:r>
        <w:rPr>
          <w:i w:val="0"/>
          <w:sz w:val="17"/>
        </w:rPr>
        <w:t>Pressman, R. S. and Maxim, B. R. (2020) *Software Engineering: A Practitioner's Approach*, 9th edn. McGraw-Hill.</w:t>
      </w:r>
    </w:p>
    <w:p>
      <w:pPr>
        <w:pStyle w:val="ListNumber"/>
        <w:spacing w:after="30" w:line="254" w:lineRule="auto"/>
        <w:ind w:left="369"/>
      </w:pPr>
      <w:r>
        <w:rPr>
          <w:i w:val="0"/>
          <w:sz w:val="17"/>
        </w:rPr>
        <w:t>Newman, S. (2021) *Building Microservices: Designing Fine-Grained Systems*, 2nd edn. O'Reilly Media.</w:t>
      </w:r>
    </w:p>
    <w:p>
      <w:pPr>
        <w:pStyle w:val="ListNumber"/>
        <w:spacing w:after="30" w:line="254" w:lineRule="auto"/>
        <w:ind w:left="369"/>
      </w:pPr>
      <w:r>
        <w:rPr>
          <w:i w:val="0"/>
          <w:sz w:val="17"/>
        </w:rPr>
        <w:t>Kleppmann, M. (2017) *Designing Data-Intensive Applications*. O'Reilly Media. (Chapters 7 and 9 on transactions and consistency.)</w:t>
      </w:r>
    </w:p>
    <w:p>
      <w:pPr>
        <w:pStyle w:val="ListNumber"/>
        <w:spacing w:after="30" w:line="254" w:lineRule="auto"/>
        <w:ind w:left="369"/>
      </w:pPr>
      <w:r>
        <w:rPr>
          <w:i w:val="0"/>
          <w:sz w:val="17"/>
        </w:rPr>
        <w:t>Richardson, C. (2018) *Microservices Patterns*. Manning Publications.</w:t>
      </w:r>
    </w:p>
    <w:p>
      <w:pPr>
        <w:pStyle w:val="ListNumber"/>
        <w:spacing w:after="30" w:line="254" w:lineRule="auto"/>
        <w:ind w:left="369"/>
      </w:pPr>
      <w:r>
        <w:rPr>
          <w:i w:val="0"/>
          <w:sz w:val="17"/>
        </w:rPr>
        <w:t>Forsgren, N., Humble, J. and Kim, G. (2018) *Accelerate: The Science of Lean Software and DevOps*. IT Revolution Press.</w:t>
      </w:r>
    </w:p>
    <w:p>
      <w:pPr>
        <w:pStyle w:val="ListNumber"/>
        <w:spacing w:after="30" w:line="254" w:lineRule="auto"/>
        <w:ind w:left="369"/>
      </w:pPr>
      <w:r>
        <w:rPr>
          <w:i w:val="0"/>
          <w:sz w:val="17"/>
        </w:rPr>
        <w:t>Fowler, M. (2019) 'Bounded Context', martinfowler.com. Available at: https://martinfowler.com/bliki/BoundedContext.html</w:t>
      </w:r>
    </w:p>
    <w:p>
      <w:pPr>
        <w:pStyle w:val="ListNumber"/>
        <w:spacing w:after="30" w:line="254" w:lineRule="auto"/>
        <w:ind w:left="369"/>
      </w:pPr>
      <w:r>
        <w:rPr>
          <w:i w:val="0"/>
          <w:sz w:val="17"/>
        </w:rPr>
        <w:t>OWASP Foundation (2024) *Password Storage Cheat Sheet*. Available at: https://cheatsheetseries.owasp.org/cheatsheets/Password_Storage_Cheat_Sheet.html</w:t>
      </w:r>
    </w:p>
    <w:p>
      <w:pPr>
        <w:pStyle w:val="ListNumber"/>
        <w:spacing w:after="30" w:line="254" w:lineRule="auto"/>
        <w:ind w:left="369"/>
      </w:pPr>
      <w:r>
        <w:rPr>
          <w:i w:val="0"/>
          <w:sz w:val="17"/>
        </w:rPr>
        <w:t>OWASP Foundation (2021) *OWASP Top 10:2021*. Available at: https://owasp.org/Top10/</w:t>
      </w:r>
    </w:p>
    <w:p>
      <w:pPr>
        <w:pStyle w:val="ListNumber"/>
        <w:spacing w:after="30" w:line="254" w:lineRule="auto"/>
        <w:ind w:left="369"/>
      </w:pPr>
      <w:r>
        <w:rPr>
          <w:i w:val="0"/>
          <w:sz w:val="17"/>
        </w:rPr>
        <w:t>Jones, M., Bradley, J. and Sakimura, N. (2015) *RFC 7519: JSON Web Token (JWT)*. IETF. Available at: https://www.rfc-editor.org/rfc/rfc7519</w:t>
      </w:r>
    </w:p>
    <w:p>
      <w:pPr>
        <w:pStyle w:val="ListNumber"/>
        <w:spacing w:after="30" w:line="254" w:lineRule="auto"/>
        <w:ind w:left="369"/>
      </w:pPr>
      <w:r>
        <w:rPr>
          <w:i w:val="0"/>
          <w:sz w:val="17"/>
        </w:rPr>
        <w:t>Jones, M., Bradley, J. and Sakimura, N. (2015) *RFC 7515: JSON Web Signature (JWS)*. IETF.</w:t>
      </w:r>
    </w:p>
    <w:p>
      <w:pPr>
        <w:pStyle w:val="ListNumber"/>
        <w:spacing w:after="30" w:line="254" w:lineRule="auto"/>
        <w:ind w:left="369"/>
      </w:pPr>
      <w:r>
        <w:rPr>
          <w:i w:val="0"/>
          <w:sz w:val="17"/>
        </w:rPr>
        <w:t>Moriarty, K., Kaliski, B. and Rusch, A. (2017) *RFC 8018: PKCS #5 Password-Based Cryptography Specification v2.1*. IETF.</w:t>
      </w:r>
    </w:p>
    <w:p>
      <w:pPr>
        <w:pStyle w:val="ListNumber"/>
        <w:spacing w:after="30" w:line="254" w:lineRule="auto"/>
        <w:ind w:left="369"/>
      </w:pPr>
      <w:r>
        <w:rPr>
          <w:i w:val="0"/>
          <w:sz w:val="17"/>
        </w:rPr>
        <w:t>Fielding, R. and Reschke, J. (2014) *RFC 7231: HTTP/1.1 Semantics and Content*. IETF. (Status code semantics, including 409 Conflict.)</w:t>
      </w:r>
    </w:p>
    <w:p>
      <w:pPr>
        <w:pStyle w:val="ListNumber"/>
        <w:spacing w:after="30" w:line="254" w:lineRule="auto"/>
        <w:ind w:left="369"/>
      </w:pPr>
      <w:r>
        <w:rPr>
          <w:i w:val="0"/>
          <w:sz w:val="17"/>
        </w:rPr>
        <w:t>Ramírez, S. (2024) *FastAPI Documentation*. Available at: https://fastapi.tiangolo.com/</w:t>
      </w:r>
    </w:p>
    <w:p>
      <w:pPr>
        <w:pStyle w:val="ListNumber"/>
        <w:spacing w:after="30" w:line="254" w:lineRule="auto"/>
        <w:ind w:left="369"/>
      </w:pPr>
      <w:r>
        <w:rPr>
          <w:i w:val="0"/>
          <w:sz w:val="17"/>
        </w:rPr>
        <w:t>SQLAlchemy Project (2024) *SQLAlchemy 2.0 Documentation*. Available at: https://docs.sqlalchemy.org/en/20/</w:t>
      </w:r>
    </w:p>
    <w:p>
      <w:pPr>
        <w:pStyle w:val="ListNumber"/>
        <w:spacing w:after="30" w:line="254" w:lineRule="auto"/>
        <w:ind w:left="369"/>
      </w:pPr>
      <w:r>
        <w:rPr>
          <w:i w:val="0"/>
          <w:sz w:val="17"/>
        </w:rPr>
        <w:t>Pydantic (2024) *Pydantic V2 Documentation*. Available at: https://docs.pydantic.dev/latest/</w:t>
      </w:r>
    </w:p>
    <w:p>
      <w:pPr>
        <w:pStyle w:val="ListNumber"/>
        <w:spacing w:after="30" w:line="254" w:lineRule="auto"/>
        <w:ind w:left="369"/>
      </w:pPr>
      <w:r>
        <w:rPr>
          <w:i w:val="0"/>
          <w:sz w:val="17"/>
        </w:rPr>
        <w:t>OpenAPI Initiative (2021) *OpenAPI Specification v3.1.0*. Available at: https://spec.openapis.org/oas/v3.1.0</w:t>
      </w:r>
    </w:p>
    <w:p>
      <w:pPr>
        <w:pStyle w:val="ListNumber"/>
        <w:spacing w:after="30" w:line="254" w:lineRule="auto"/>
        <w:ind w:left="369"/>
      </w:pPr>
      <w:r>
        <w:rPr>
          <w:i w:val="0"/>
          <w:sz w:val="17"/>
        </w:rPr>
        <w:t>Docker Inc. (2024) *Best practices for writing Dockerfiles*. Available at: https://docs.docker.com/develop/develop-images/dockerfile_best-practices/</w:t>
      </w:r>
    </w:p>
    <w:p>
      <w:pPr>
        <w:pStyle w:val="ListNumber"/>
        <w:spacing w:after="30" w:line="254" w:lineRule="auto"/>
        <w:ind w:left="369"/>
      </w:pPr>
      <w:r>
        <w:rPr>
          <w:i w:val="0"/>
          <w:sz w:val="17"/>
        </w:rPr>
        <w:t>Prometheus Authors (2024) *Exposition Formats*. Available at: https://prometheus.io/docs/instrumenting/exposition_formats/</w:t>
      </w:r>
    </w:p>
    <w:p>
      <w:pPr>
        <w:pStyle w:val="ListNumber"/>
        <w:spacing w:after="30" w:line="254" w:lineRule="auto"/>
        <w:ind w:left="369"/>
      </w:pPr>
      <w:r>
        <w:rPr>
          <w:i w:val="0"/>
          <w:sz w:val="17"/>
        </w:rPr>
        <w:t>GitHub (2024) *GitHub Actions Documentation*. Available at: https://docs.github.com/en/actions</w:t>
      </w:r>
    </w:p>
    <w:p>
      <w:pPr>
        <w:pStyle w:val="ListNumber"/>
        <w:spacing w:after="30" w:line="254" w:lineRule="auto"/>
        <w:ind w:left="369"/>
      </w:pPr>
      <w:r>
        <w:rPr>
          <w:i w:val="0"/>
          <w:sz w:val="17"/>
        </w:rPr>
        <w:t>Kubernetes Authors (2024) *Configure Liveness, Readiness and Startup Probes*. Available at: https://kubernetes.io/docs/tasks/configure-pod-container/configure-liveness-readiness-startup-probes/</w:t>
      </w:r>
    </w:p>
    <w:p>
      <w:pPr>
        <w:pStyle w:val="ListNumber"/>
        <w:spacing w:after="30" w:line="254" w:lineRule="auto"/>
        <w:ind w:left="369"/>
      </w:pPr>
      <w:r>
        <w:rPr>
          <w:i w:val="0"/>
          <w:sz w:val="17"/>
        </w:rPr>
        <w:t>W3C (2023) *Web Content Accessibility Guidelines (WCAG) 2.2*. Available at: https://www.w3.org/TR/WCAG22/</w:t>
      </w:r>
    </w:p>
    <w:p>
      <w:pPr>
        <w:pStyle w:val="ListNumber"/>
        <w:spacing w:after="30" w:line="254" w:lineRule="auto"/>
        <w:ind w:left="369"/>
      </w:pPr>
      <w:r>
        <w:rPr>
          <w:i w:val="0"/>
          <w:sz w:val="17"/>
        </w:rPr>
        <w:t>United Nations (2015) *Transforming our world: the 2030 Agenda for Sustainable Development*. Available at: https://sdgs.un.org/2030agenda</w:t>
      </w:r>
    </w:p>
    <w:p>
      <w:pPr>
        <w:pStyle w:val="ListNumber"/>
        <w:spacing w:after="30" w:line="254" w:lineRule="auto"/>
        <w:ind w:left="369"/>
      </w:pPr>
      <w:r>
        <w:rPr>
          <w:i w:val="0"/>
          <w:sz w:val="17"/>
        </w:rPr>
        <w:t>Beck, K. et al. (2001) *Manifesto for Agile Software Development*. Available at: https://agilemanifesto.org/</w:t>
      </w:r>
    </w:p>
    <w:p>
      <w:pPr>
        <w:pStyle w:val="ListNumber"/>
        <w:spacing w:after="30" w:line="254" w:lineRule="auto"/>
        <w:ind w:left="369"/>
      </w:pPr>
      <w:r>
        <w:rPr>
          <w:i w:val="0"/>
          <w:sz w:val="17"/>
        </w:rPr>
        <w:t>Schwaber, K. and Sutherland, J. (2020) *The Scrum Guide*. Available at: https://scrumguides.org/</w:t>
      </w:r>
    </w:p>
    <w:p>
      <w:pPr>
        <w:keepNext/>
        <w:spacing w:before="160" w:after="60"/>
      </w:pPr>
      <w:r>
        <w:rPr>
          <w:b/>
          <w:color w:val="12233A"/>
          <w:sz w:val="21"/>
        </w:rPr>
        <w:t>AI-assisted tools declaration</w:t>
      </w:r>
    </w:p>
    <w:p>
      <w:pPr>
        <w:spacing w:after="60"/>
        <w:jc w:val="both"/>
      </w:pPr>
      <w:r>
        <w:rPr>
          <w:i w:val="0"/>
          <w:sz w:val="20"/>
        </w:rPr>
        <w:t>An AI coding assistant (Anthropic Claude, accessed through Claude Code) was used during development for code review, for drafting boilerplate, and for assistance in preparing this document. All architectural decisions, all trade-off judgements and all conclusions are our own. Every measurement, screenshot, test result and log line reproduced here was generated by executing our code, and each is reproducible from the public repository.</w:t>
      </w:r>
    </w:p>
    <w:p>
      <w:r>
        <w:br w:type="page"/>
      </w:r>
    </w:p>
    <w:p>
      <w:pPr>
        <w:keepNext/>
        <w:spacing w:before="220" w:after="100"/>
        <w:pBdr>
          <w:bottom w:val="single" w:sz="6" w:space="4" w:color="9FC0DC"/>
        </w:pBdr>
      </w:pPr>
      <w:r>
        <w:rPr>
          <w:b/>
          <w:color w:val="0B457C"/>
          <w:sz w:val="26"/>
        </w:rPr>
        <w:t>16.  Individual Reflections</w:t>
      </w:r>
    </w:p>
    <w:p>
      <w:pPr>
        <w:spacing w:after="120"/>
        <w:jc w:val="both"/>
      </w:pPr>
      <w:r>
        <w:rPr>
          <w:i w:val="0"/>
          <w:sz w:val="20"/>
        </w:rPr>
        <w:t>Each member of the team wrote their own reflection independently, covering the design and development decisions they contributed to, the challenges they met, what they learned, the SDG connection they see in their part of the work, and how the assignment contributed to the mapped course outcomes. They appear below, one page per member, in the order given in Section 14.</w:t>
      </w:r>
    </w:p>
    <w:p>
      <w:pPr>
        <w:keepNext/>
        <w:spacing w:before="160" w:after="60"/>
      </w:pPr>
      <w:r>
        <w:rPr>
          <w:b/>
          <w:color w:val="12233A"/>
          <w:sz w:val="21"/>
        </w:rPr>
        <w:t>16.1  Tharunkumar S — 192511416</w:t>
      </w:r>
    </w:p>
    <w:p>
      <w:pPr>
        <w:spacing w:after="100"/>
        <w:jc w:val="both"/>
      </w:pPr>
      <w:r>
        <w:rPr>
          <w:i/>
          <w:sz w:val="20"/>
        </w:rPr>
        <w:t>Role on the team: Team lead · architecture and the booking core</w:t>
      </w:r>
    </w:p>
    <w:p>
      <w:pPr>
        <w:spacing w:after="80"/>
        <w:jc w:val="both"/>
      </w:pPr>
      <w:r>
        <w:rPr>
          <w:b/>
          <w:i w:val="0"/>
          <w:sz w:val="20"/>
        </w:rPr>
        <w:t>Design and development decisions I contributed to.</w:t>
      </w:r>
      <w:r>
        <w:rPr>
          <w:i w:val="0"/>
          <w:sz w:val="20"/>
        </w:rPr>
        <w:t xml:space="preserve"> The decision I argued for hardest, and the one I got wrong first, was how to stop two patients booking the same slot. My first implementation read the slot, checked </w:t>
      </w:r>
      <w:r>
        <w:rPr>
          <w:rFonts w:ascii="Consolas" w:hAnsi="Consolas"/>
          <w:i w:val="0"/>
          <w:sz w:val="20"/>
        </w:rPr>
        <w:t>is_booked</w:t>
      </w:r>
      <w:r>
        <w:rPr>
          <w:i w:val="0"/>
          <w:sz w:val="20"/>
        </w:rPr>
        <w:t xml:space="preserve">, then wrote the appointment. It looked obviously correct to me and it passed the test I had written for it. What I had actually written was a check-then-act race: nothing prevents a second request reading the same row between my check and my write. The fix was to stop treating it as an application problem and put a </w:t>
      </w:r>
      <w:r>
        <w:rPr>
          <w:rFonts w:ascii="Consolas" w:hAnsi="Consolas"/>
          <w:i w:val="0"/>
          <w:sz w:val="20"/>
        </w:rPr>
        <w:t>UNIQUE</w:t>
      </w:r>
      <w:r>
        <w:rPr>
          <w:i w:val="0"/>
          <w:sz w:val="20"/>
        </w:rPr>
        <w:t xml:space="preserve"> constraint on </w:t>
      </w:r>
      <w:r>
        <w:rPr>
          <w:rFonts w:ascii="Consolas" w:hAnsi="Consolas"/>
          <w:i w:val="0"/>
          <w:sz w:val="20"/>
        </w:rPr>
        <w:t>appointments.slot_id</w:t>
      </w:r>
      <w:r>
        <w:rPr>
          <w:i w:val="0"/>
          <w:sz w:val="20"/>
        </w:rPr>
        <w:t>, so the database refuses the second write no matter what any code does. The other decision I owned was rejecting microservices. With four modules and eight of us, we would have paid for network hops, distributed transactions and four pipelines and bought nothing, so we built a modular monolith with real boundaries that can be split later.</w:t>
      </w:r>
    </w:p>
    <w:p>
      <w:pPr>
        <w:spacing w:after="80"/>
        <w:jc w:val="both"/>
      </w:pPr>
      <w:r>
        <w:rPr>
          <w:b/>
          <w:i w:val="0"/>
          <w:sz w:val="20"/>
        </w:rPr>
        <w:t>Challenges I faced.</w:t>
      </w:r>
      <w:r>
        <w:rPr>
          <w:i w:val="0"/>
          <w:sz w:val="20"/>
        </w:rPr>
        <w:t xml:space="preserve"> Leading eight people on one codebase was harder than the code. Early on we had two members editing the same router and losing each other's work, so we moved to short-lived feature branches with a review before merge, and the pipeline as the gate. The technical low point was realising that our concurrency test had been passing for the wrong reason — the fixture shared one database session across all ten threads, so they were never truly concurrent. My first instinct when the corrected fixture failed was to make the error go away. Talking it through with Farhan, we realised the failure was the point: the test had finally become capable of detecting the bug it existed to catch.</w:t>
      </w:r>
    </w:p>
    <w:p>
      <w:pPr>
        <w:spacing w:after="80"/>
        <w:jc w:val="both"/>
      </w:pPr>
      <w:r>
        <w:rPr>
          <w:b/>
          <w:i w:val="0"/>
          <w:sz w:val="20"/>
        </w:rPr>
        <w:t>What I learned.</w:t>
      </w:r>
      <w:r>
        <w:rPr>
          <w:i w:val="0"/>
          <w:sz w:val="20"/>
        </w:rPr>
        <w:t xml:space="preserve"> Put invariants where they cannot be bypassed. A rule enforced by the storage engine survives every future refactor; a rule enforced by a comment does not. I now think of the application-level check as an optimisation and the constraint as the guarantee, which is a distinction I did not have language for before this assignment. I also learned that an architecture decision is only defensible if you can name what you rejected and why, which is why Section 11 is written the way it is.</w:t>
      </w:r>
    </w:p>
    <w:p>
      <w:pPr>
        <w:spacing w:after="80"/>
        <w:jc w:val="both"/>
      </w:pPr>
      <w:r>
        <w:rPr>
          <w:b/>
          <w:i w:val="0"/>
          <w:sz w:val="20"/>
        </w:rPr>
        <w:t>SDG connection.</w:t>
      </w:r>
      <w:r>
        <w:rPr>
          <w:i w:val="0"/>
          <w:sz w:val="20"/>
        </w:rPr>
        <w:t xml:space="preserve"> The work relates most directly to </w:t>
      </w:r>
      <w:r>
        <w:rPr>
          <w:b/>
          <w:i w:val="0"/>
          <w:sz w:val="20"/>
        </w:rPr>
        <w:t>SDG 3, Good Health and Well-being</w:t>
      </w:r>
      <w:r>
        <w:rPr>
          <w:i w:val="0"/>
          <w:sz w:val="20"/>
        </w:rPr>
        <w:t xml:space="preserve">. Removing the telephone queue between a patient and an appointment lowers a real barrier to timely care, and eliminating double bookings prevents a consultation slot being wasted on a scheduling error while another patient waits. There is a secondary connection to </w:t>
      </w:r>
      <w:r>
        <w:rPr>
          <w:b/>
          <w:i w:val="0"/>
          <w:sz w:val="20"/>
        </w:rPr>
        <w:t>SDG 9</w:t>
      </w:r>
      <w:r>
        <w:rPr>
          <w:i w:val="0"/>
          <w:sz w:val="20"/>
        </w:rPr>
        <w:t>, because an API-first, containerised service is the kind of digital infrastructure a public health system can actually maintain and extend.</w:t>
      </w:r>
    </w:p>
    <w:p>
      <w:pPr>
        <w:spacing w:after="80"/>
        <w:jc w:val="both"/>
      </w:pPr>
      <w:r>
        <w:rPr>
          <w:b/>
          <w:i w:val="0"/>
          <w:sz w:val="20"/>
        </w:rPr>
        <w:t>Course outcome attainment.</w:t>
      </w:r>
      <w:r>
        <w:rPr>
          <w:i w:val="0"/>
          <w:sz w:val="20"/>
        </w:rPr>
        <w:t xml:space="preserve"> </w:t>
      </w:r>
      <w:r>
        <w:rPr>
          <w:b/>
          <w:i w:val="0"/>
          <w:sz w:val="20"/>
        </w:rPr>
        <w:t>CO1 and CO2</w:t>
      </w:r>
      <w:r>
        <w:rPr>
          <w:i w:val="0"/>
          <w:sz w:val="20"/>
        </w:rPr>
        <w:t xml:space="preserve"> were met by moving from a plain-language problem statement to numbered requirements and then to an architecture chosen against explicit alternatives. </w:t>
      </w:r>
      <w:r>
        <w:rPr>
          <w:b/>
          <w:i w:val="0"/>
          <w:sz w:val="20"/>
        </w:rPr>
        <w:t>CO3</w:t>
      </w:r>
      <w:r>
        <w:rPr>
          <w:i w:val="0"/>
          <w:sz w:val="20"/>
        </w:rPr>
        <w:t xml:space="preserve"> was met by implementing and containerising the system so the design became something that runs. </w:t>
      </w:r>
      <w:r>
        <w:rPr>
          <w:b/>
          <w:i w:val="0"/>
          <w:sz w:val="20"/>
        </w:rPr>
        <w:t>CO4</w:t>
      </w:r>
      <w:r>
        <w:rPr>
          <w:i w:val="0"/>
          <w:sz w:val="20"/>
        </w:rPr>
        <w:t xml:space="preserve"> was met through the test suite and the load testing that turned "it feels fast" into figures I can defend. </w:t>
      </w:r>
      <w:r>
        <w:rPr>
          <w:b/>
          <w:i w:val="0"/>
          <w:sz w:val="20"/>
        </w:rPr>
        <w:t>CO5</w:t>
      </w:r>
      <w:r>
        <w:rPr>
          <w:i w:val="0"/>
          <w:sz w:val="20"/>
        </w:rPr>
        <w:t xml:space="preserve"> was met by comparing architectural alternatives honestly and documenting the limitations of what we built.</w:t>
      </w:r>
    </w:p>
    <w:p/>
    <w:p>
      <w:pPr>
        <w:spacing w:after="40"/>
        <w:jc w:val="left"/>
      </w:pPr>
      <w:r>
        <w:rPr>
          <w:i w:val="0"/>
          <w:sz w:val="20"/>
        </w:rPr>
        <w:t>Signature: ______________________          Date: ______________</w:t>
      </w:r>
    </w:p>
    <w:p>
      <w:r>
        <w:br w:type="page"/>
      </w:r>
    </w:p>
    <w:p>
      <w:pPr>
        <w:keepNext/>
        <w:spacing w:before="160" w:after="60"/>
      </w:pPr>
      <w:r>
        <w:rPr>
          <w:b/>
          <w:color w:val="12233A"/>
          <w:sz w:val="21"/>
        </w:rPr>
        <w:t>16.2  A. Lokesh Kumar — 192524157</w:t>
      </w:r>
    </w:p>
    <w:p>
      <w:pPr>
        <w:spacing w:after="100"/>
        <w:jc w:val="both"/>
      </w:pPr>
      <w:r>
        <w:rPr>
          <w:i/>
          <w:sz w:val="20"/>
        </w:rPr>
        <w:t>Role on the team: Domain model and database design</w:t>
      </w:r>
    </w:p>
    <w:p>
      <w:pPr>
        <w:spacing w:after="80"/>
        <w:jc w:val="both"/>
      </w:pPr>
      <w:r>
        <w:rPr>
          <w:b/>
          <w:i w:val="0"/>
          <w:sz w:val="20"/>
        </w:rPr>
        <w:t>Design and development decisions I contributed to.</w:t>
      </w:r>
      <w:r>
        <w:rPr>
          <w:i w:val="0"/>
          <w:sz w:val="20"/>
        </w:rPr>
        <w:t xml:space="preserve"> I owned the six-table schema. The decision I am most pleased with is that three of our constraints do real work rather than just describing data: </w:t>
      </w:r>
      <w:r>
        <w:rPr>
          <w:rFonts w:ascii="Consolas" w:hAnsi="Consolas"/>
          <w:i w:val="0"/>
          <w:sz w:val="20"/>
        </w:rPr>
        <w:t>users.email</w:t>
      </w:r>
      <w:r>
        <w:rPr>
          <w:i w:val="0"/>
          <w:sz w:val="20"/>
        </w:rPr>
        <w:t xml:space="preserve"> is unique so an identity cannot be duplicated, </w:t>
      </w:r>
      <w:r>
        <w:rPr>
          <w:rFonts w:ascii="Consolas" w:hAnsi="Consolas"/>
          <w:i w:val="0"/>
          <w:sz w:val="20"/>
        </w:rPr>
        <w:t>slots(doctor_id, start_at)</w:t>
      </w:r>
      <w:r>
        <w:rPr>
          <w:i w:val="0"/>
          <w:sz w:val="20"/>
        </w:rPr>
        <w:t xml:space="preserve"> is unique so a calendar cannot contain the same moment twice, and </w:t>
      </w:r>
      <w:r>
        <w:rPr>
          <w:rFonts w:ascii="Consolas" w:hAnsi="Consolas"/>
          <w:i w:val="0"/>
          <w:sz w:val="20"/>
        </w:rPr>
        <w:t>appointments.slot_id</w:t>
      </w:r>
      <w:r>
        <w:rPr>
          <w:i w:val="0"/>
          <w:sz w:val="20"/>
        </w:rPr>
        <w:t xml:space="preserve"> is unique so a slot cannot be sold twice. I also argued for the append-only </w:t>
      </w:r>
      <w:r>
        <w:rPr>
          <w:rFonts w:ascii="Consolas" w:hAnsi="Consolas"/>
          <w:i w:val="0"/>
          <w:sz w:val="20"/>
        </w:rPr>
        <w:t>audit_log</w:t>
      </w:r>
      <w:r>
        <w:rPr>
          <w:i w:val="0"/>
          <w:sz w:val="20"/>
        </w:rPr>
        <w:t xml:space="preserve"> table being written inside the same transaction as the action it records, because a trail written afterwards can silently diverge from what actually happened.</w:t>
      </w:r>
    </w:p>
    <w:p>
      <w:pPr>
        <w:spacing w:after="80"/>
        <w:jc w:val="both"/>
      </w:pPr>
      <w:r>
        <w:rPr>
          <w:b/>
          <w:i w:val="0"/>
          <w:sz w:val="20"/>
        </w:rPr>
        <w:t>Challenges I faced.</w:t>
      </w:r>
      <w:r>
        <w:rPr>
          <w:i w:val="0"/>
          <w:sz w:val="20"/>
        </w:rPr>
        <w:t xml:space="preserve"> My first schema had </w:t>
      </w:r>
      <w:r>
        <w:rPr>
          <w:rFonts w:ascii="Consolas" w:hAnsi="Consolas"/>
          <w:i w:val="0"/>
          <w:sz w:val="20"/>
        </w:rPr>
        <w:t>is_booked</w:t>
      </w:r>
      <w:r>
        <w:rPr>
          <w:i w:val="0"/>
          <w:sz w:val="20"/>
        </w:rPr>
        <w:t xml:space="preserve"> on the slot as the only record that a slot was taken, with the appointment merely referencing it. It seemed tidy and it was wrong: it stores the same fact in two places, so the two can disagree, and it gives the database nothing to enforce. Reworking it so the appointment row itself is the unique claim on the slot took an afternoon and made the booking handler simpler rather than more complex, which surprised me. The second challenge was the seed loader — my first version created duplicate doctors every restart until I made it idempotent by returning early when doctors already exist.</w:t>
      </w:r>
    </w:p>
    <w:p>
      <w:pPr>
        <w:spacing w:after="80"/>
        <w:jc w:val="both"/>
      </w:pPr>
      <w:r>
        <w:rPr>
          <w:b/>
          <w:i w:val="0"/>
          <w:sz w:val="20"/>
        </w:rPr>
        <w:t>What I learned.</w:t>
      </w:r>
      <w:r>
        <w:rPr>
          <w:i w:val="0"/>
          <w:sz w:val="20"/>
        </w:rPr>
        <w:t xml:space="preserve"> A schema is not passive storage, it is where the business rules live. I used to think of constraints as a tidiness exercise and validation as the real work; I now think the opposite, because application validation is advisory and a constraint is not. I also learned to be careful about storing a fact twice: </w:t>
      </w:r>
      <w:r>
        <w:rPr>
          <w:rFonts w:ascii="Consolas" w:hAnsi="Consolas"/>
          <w:i w:val="0"/>
          <w:sz w:val="20"/>
        </w:rPr>
        <w:t>slot.is_booked</w:t>
      </w:r>
      <w:r>
        <w:rPr>
          <w:i w:val="0"/>
          <w:sz w:val="20"/>
        </w:rPr>
        <w:t xml:space="preserve"> is still there as an index for fast filtering, but it is derived, and the appointment row is the truth.</w:t>
      </w:r>
    </w:p>
    <w:p>
      <w:pPr>
        <w:spacing w:after="80"/>
        <w:jc w:val="both"/>
      </w:pPr>
      <w:r>
        <w:rPr>
          <w:b/>
          <w:i w:val="0"/>
          <w:sz w:val="20"/>
        </w:rPr>
        <w:t>SDG connection.</w:t>
      </w:r>
      <w:r>
        <w:rPr>
          <w:i w:val="0"/>
          <w:sz w:val="20"/>
        </w:rPr>
        <w:t xml:space="preserve"> </w:t>
      </w:r>
      <w:r>
        <w:rPr>
          <w:b/>
          <w:i w:val="0"/>
          <w:sz w:val="20"/>
        </w:rPr>
        <w:t>SDG 3, Good Health and Well-being</w:t>
      </w:r>
      <w:r>
        <w:rPr>
          <w:i w:val="0"/>
          <w:sz w:val="20"/>
        </w:rPr>
        <w:t xml:space="preserve"> is the direct link, since the integrity rules I wrote are what stop a patient turning up to a consultation that was given away. I would also claim </w:t>
      </w:r>
      <w:r>
        <w:rPr>
          <w:b/>
          <w:i w:val="0"/>
          <w:sz w:val="20"/>
        </w:rPr>
        <w:t>SDG 12, Responsible Consumption</w:t>
      </w:r>
      <w:r>
        <w:rPr>
          <w:i w:val="0"/>
          <w:sz w:val="20"/>
        </w:rPr>
        <w:t>: an indexed query that returns in milliseconds consumes far less energy per booking than a full scan, and index design is a sustainability decision as much as a performance one.</w:t>
      </w:r>
    </w:p>
    <w:p>
      <w:pPr>
        <w:spacing w:after="80"/>
        <w:jc w:val="both"/>
      </w:pPr>
      <w:r>
        <w:rPr>
          <w:b/>
          <w:i w:val="0"/>
          <w:sz w:val="20"/>
        </w:rPr>
        <w:t>Course outcome attainment.</w:t>
      </w:r>
      <w:r>
        <w:rPr>
          <w:i w:val="0"/>
          <w:sz w:val="20"/>
        </w:rPr>
        <w:t xml:space="preserve"> </w:t>
      </w:r>
      <w:r>
        <w:rPr>
          <w:b/>
          <w:i w:val="0"/>
          <w:sz w:val="20"/>
        </w:rPr>
        <w:t>CO1 and CO2</w:t>
      </w:r>
      <w:r>
        <w:rPr>
          <w:i w:val="0"/>
          <w:sz w:val="20"/>
        </w:rPr>
        <w:t xml:space="preserve"> were met by translating the functional requirements in Section 3.1 into an entity model that satisfies them. </w:t>
      </w:r>
      <w:r>
        <w:rPr>
          <w:b/>
          <w:i w:val="0"/>
          <w:sz w:val="20"/>
        </w:rPr>
        <w:t>CO3</w:t>
      </w:r>
      <w:r>
        <w:rPr>
          <w:i w:val="0"/>
          <w:sz w:val="20"/>
        </w:rPr>
        <w:t xml:space="preserve"> was met by implementing that model in SQLAlchemy and producing the ER diagram in Figure 3. </w:t>
      </w:r>
      <w:r>
        <w:rPr>
          <w:b/>
          <w:i w:val="0"/>
          <w:sz w:val="20"/>
        </w:rPr>
        <w:t>CO4</w:t>
      </w:r>
      <w:r>
        <w:rPr>
          <w:i w:val="0"/>
          <w:sz w:val="20"/>
        </w:rPr>
        <w:t xml:space="preserve"> was met by verifying the constraints under a concurrent test rather than assuming them. </w:t>
      </w:r>
      <w:r>
        <w:rPr>
          <w:b/>
          <w:i w:val="0"/>
          <w:sz w:val="20"/>
        </w:rPr>
        <w:t>CO5</w:t>
      </w:r>
      <w:r>
        <w:rPr>
          <w:i w:val="0"/>
          <w:sz w:val="20"/>
        </w:rPr>
        <w:t xml:space="preserve"> was met through the data-store comparison in Section 11.3, including why a document store was the wrong choice for an invariant that spans related rows.</w:t>
      </w:r>
    </w:p>
    <w:p/>
    <w:p>
      <w:pPr>
        <w:spacing w:after="40"/>
        <w:jc w:val="left"/>
      </w:pPr>
      <w:r>
        <w:rPr>
          <w:i w:val="0"/>
          <w:sz w:val="20"/>
        </w:rPr>
        <w:t>Signature: ______________________          Date: ______________</w:t>
      </w:r>
    </w:p>
    <w:p>
      <w:r>
        <w:br w:type="page"/>
      </w:r>
    </w:p>
    <w:p>
      <w:pPr>
        <w:keepNext/>
        <w:spacing w:before="160" w:after="60"/>
      </w:pPr>
      <w:r>
        <w:rPr>
          <w:b/>
          <w:color w:val="12233A"/>
          <w:sz w:val="21"/>
        </w:rPr>
        <w:t>16.3  Prathapaneni Karthik — 192472038</w:t>
      </w:r>
    </w:p>
    <w:p>
      <w:pPr>
        <w:spacing w:after="100"/>
        <w:jc w:val="both"/>
      </w:pPr>
      <w:r>
        <w:rPr>
          <w:i/>
          <w:sz w:val="20"/>
        </w:rPr>
        <w:t>Role on the team: Authentication and security</w:t>
      </w:r>
    </w:p>
    <w:p>
      <w:pPr>
        <w:spacing w:after="80"/>
        <w:jc w:val="both"/>
      </w:pPr>
      <w:r>
        <w:rPr>
          <w:b/>
          <w:i w:val="0"/>
          <w:sz w:val="20"/>
        </w:rPr>
        <w:t>Design and development decisions I contributed to.</w:t>
      </w:r>
      <w:r>
        <w:rPr>
          <w:i w:val="0"/>
          <w:sz w:val="20"/>
        </w:rPr>
        <w:t xml:space="preserve"> I implemented password storage and sessions on the Python standard library rather than pulling in a framework, so that I understood every line rather than trusting a default. Passwords are PBKDF2-HMAC-SHA256 with a 16-byte per-user salt at 600 000 iterations, verified with </w:t>
      </w:r>
      <w:r>
        <w:rPr>
          <w:rFonts w:ascii="Consolas" w:hAnsi="Consolas"/>
          <w:i w:val="0"/>
          <w:sz w:val="20"/>
        </w:rPr>
        <w:t>hmac.compare_digest</w:t>
      </w:r>
      <w:r>
        <w:rPr>
          <w:i w:val="0"/>
          <w:sz w:val="20"/>
        </w:rPr>
        <w:t xml:space="preserve"> so the comparison is constant time. Sessions are stateless HS256 JWTs, which is what lets the API tier scale horizontally with no shared session store. The subtler decision was in the login handler: when the e-mail does not exist we still verify a dummy hash, so response time does not reveal which addresses are registered.</w:t>
      </w:r>
    </w:p>
    <w:p>
      <w:pPr>
        <w:spacing w:after="80"/>
        <w:jc w:val="both"/>
      </w:pPr>
      <w:r>
        <w:rPr>
          <w:b/>
          <w:i w:val="0"/>
          <w:sz w:val="20"/>
        </w:rPr>
        <w:t>Challenges I faced.</w:t>
      </w:r>
      <w:r>
        <w:rPr>
          <w:i w:val="0"/>
          <w:sz w:val="20"/>
        </w:rPr>
        <w:t xml:space="preserve"> My benchmark said a single password hash costs about 252 milliseconds, and my first reaction was that I had chosen the wrong iteration count. I had not — that cost is the whole point, because it is what makes an offline attack on a stolen database impractical. The real lesson was where that cost is allowed to appear. Paying 252 ms once at login is fine; paying it per request would cap the system at about four requests per second. That is the argument for token-based sessions, and Figure 9 is the chart I made to prove it to the rest of the team. A smaller challenge was error handling: I originally returned different messages for a malformed token and an expired one, which is a small information leak. They are now chained with </w:t>
      </w:r>
      <w:r>
        <w:rPr>
          <w:rFonts w:ascii="Consolas" w:hAnsi="Consolas"/>
          <w:i w:val="0"/>
          <w:sz w:val="20"/>
        </w:rPr>
        <w:t>from None</w:t>
      </w:r>
      <w:r>
        <w:rPr>
          <w:i w:val="0"/>
          <w:sz w:val="20"/>
        </w:rPr>
        <w:t xml:space="preserve"> and answer identically.</w:t>
      </w:r>
    </w:p>
    <w:p>
      <w:pPr>
        <w:spacing w:after="80"/>
        <w:jc w:val="both"/>
      </w:pPr>
      <w:r>
        <w:rPr>
          <w:b/>
          <w:i w:val="0"/>
          <w:sz w:val="20"/>
        </w:rPr>
        <w:t>What I learned.</w:t>
      </w:r>
      <w:r>
        <w:rPr>
          <w:i w:val="0"/>
          <w:sz w:val="20"/>
        </w:rPr>
        <w:t xml:space="preserve"> Security is a set of measured trade-offs, not a checklist. Before this I would have said "use strong hashing" and stopped; now I can say what 600 000 rounds costs in milliseconds, why that number is chosen, and where in the request path it is affordable. I also learned that a timing difference is a channel — the dummy-hash path in the login handler exists only because of that.</w:t>
      </w:r>
    </w:p>
    <w:p>
      <w:pPr>
        <w:spacing w:after="80"/>
        <w:jc w:val="both"/>
      </w:pPr>
      <w:r>
        <w:rPr>
          <w:b/>
          <w:i w:val="0"/>
          <w:sz w:val="20"/>
        </w:rPr>
        <w:t>SDG connection.</w:t>
      </w:r>
      <w:r>
        <w:rPr>
          <w:i w:val="0"/>
          <w:sz w:val="20"/>
        </w:rPr>
        <w:t xml:space="preserve"> </w:t>
      </w:r>
      <w:r>
        <w:rPr>
          <w:b/>
          <w:i w:val="0"/>
          <w:sz w:val="20"/>
        </w:rPr>
        <w:t>SDG 3, Good Health and Well-being</w:t>
      </w:r>
      <w:r>
        <w:rPr>
          <w:i w:val="0"/>
          <w:sz w:val="20"/>
        </w:rPr>
        <w:t xml:space="preserve"> depends on patients trusting the system enough to use it, and appointment data is medical data by implication: knowing that someone booked an oncologist reveals something even with no diagnosis stored. The access control and audit trail I worked on support </w:t>
      </w:r>
      <w:r>
        <w:rPr>
          <w:b/>
          <w:i w:val="0"/>
          <w:sz w:val="20"/>
        </w:rPr>
        <w:t>SDG 16</w:t>
      </w:r>
      <w:r>
        <w:rPr>
          <w:i w:val="0"/>
          <w:sz w:val="20"/>
        </w:rPr>
        <w:t xml:space="preserve"> as well, in the narrow sense of accountable institutions — every privileged action is attributable to a principal.</w:t>
      </w:r>
    </w:p>
    <w:p>
      <w:pPr>
        <w:spacing w:after="80"/>
        <w:jc w:val="both"/>
      </w:pPr>
      <w:r>
        <w:rPr>
          <w:b/>
          <w:i w:val="0"/>
          <w:sz w:val="20"/>
        </w:rPr>
        <w:t>Course outcome attainment.</w:t>
      </w:r>
      <w:r>
        <w:rPr>
          <w:i w:val="0"/>
          <w:sz w:val="20"/>
        </w:rPr>
        <w:t xml:space="preserve"> </w:t>
      </w:r>
      <w:r>
        <w:rPr>
          <w:b/>
          <w:i w:val="0"/>
          <w:sz w:val="20"/>
        </w:rPr>
        <w:t>CO1 and CO2</w:t>
      </w:r>
      <w:r>
        <w:rPr>
          <w:i w:val="0"/>
          <w:sz w:val="20"/>
        </w:rPr>
        <w:t xml:space="preserve"> were met by turning the security non-functional requirements into a concrete design. </w:t>
      </w:r>
      <w:r>
        <w:rPr>
          <w:b/>
          <w:i w:val="0"/>
          <w:sz w:val="20"/>
        </w:rPr>
        <w:t>CO3</w:t>
      </w:r>
      <w:r>
        <w:rPr>
          <w:i w:val="0"/>
          <w:sz w:val="20"/>
        </w:rPr>
        <w:t xml:space="preserve"> was met by implementing it. </w:t>
      </w:r>
      <w:r>
        <w:rPr>
          <w:b/>
          <w:i w:val="0"/>
          <w:sz w:val="20"/>
        </w:rPr>
        <w:t>CO4</w:t>
      </w:r>
      <w:r>
        <w:rPr>
          <w:i w:val="0"/>
          <w:sz w:val="20"/>
        </w:rPr>
        <w:t xml:space="preserve"> was met through the nine authentication test cases, including proving that a tampered signature and an expired token are both rejected. </w:t>
      </w:r>
      <w:r>
        <w:rPr>
          <w:b/>
          <w:i w:val="0"/>
          <w:sz w:val="20"/>
        </w:rPr>
        <w:t>CO5</w:t>
      </w:r>
      <w:r>
        <w:rPr>
          <w:i w:val="0"/>
          <w:sz w:val="20"/>
        </w:rPr>
        <w:t xml:space="preserve"> was met by evaluating alternatives such as server-side sessions and RS256, and by writing up the privacy and ethics implications in Section 12.</w:t>
      </w:r>
    </w:p>
    <w:p/>
    <w:p>
      <w:pPr>
        <w:spacing w:after="40"/>
        <w:jc w:val="left"/>
      </w:pPr>
      <w:r>
        <w:rPr>
          <w:i w:val="0"/>
          <w:sz w:val="20"/>
        </w:rPr>
        <w:t>Signature: ______________________          Date: ______________</w:t>
      </w:r>
    </w:p>
    <w:p>
      <w:r>
        <w:br w:type="page"/>
      </w:r>
    </w:p>
    <w:p>
      <w:pPr>
        <w:keepNext/>
        <w:spacing w:before="160" w:after="60"/>
      </w:pPr>
      <w:r>
        <w:rPr>
          <w:b/>
          <w:color w:val="12233A"/>
          <w:sz w:val="21"/>
        </w:rPr>
        <w:t>16.4  D. Sam Angel Raj — 192511157</w:t>
      </w:r>
    </w:p>
    <w:p>
      <w:pPr>
        <w:spacing w:after="100"/>
        <w:jc w:val="both"/>
      </w:pPr>
      <w:r>
        <w:rPr>
          <w:i/>
          <w:sz w:val="20"/>
        </w:rPr>
        <w:t>Role on the team: Event-driven notification service</w:t>
      </w:r>
    </w:p>
    <w:p>
      <w:pPr>
        <w:spacing w:after="80"/>
        <w:jc w:val="both"/>
      </w:pPr>
      <w:r>
        <w:rPr>
          <w:b/>
          <w:i w:val="0"/>
          <w:sz w:val="20"/>
        </w:rPr>
        <w:t>Design and development decisions I contributed to.</w:t>
      </w:r>
      <w:r>
        <w:rPr>
          <w:i w:val="0"/>
          <w:sz w:val="20"/>
        </w:rPr>
        <w:t xml:space="preserve"> I built the event bus and the notification subscriber. The decision that shaped my part of the system is that booking does not call the notification service; it publishes an </w:t>
      </w:r>
      <w:r>
        <w:rPr>
          <w:rFonts w:ascii="Consolas" w:hAnsi="Consolas"/>
          <w:i w:val="0"/>
          <w:sz w:val="20"/>
        </w:rPr>
        <w:t>appointment.booked</w:t>
      </w:r>
      <w:r>
        <w:rPr>
          <w:i w:val="0"/>
          <w:sz w:val="20"/>
        </w:rPr>
        <w:t xml:space="preserve"> event and returns immediately. Delivery happens on a background worker pool. I deliberately gave the bus the same shape of interface a real broker has — </w:t>
      </w:r>
      <w:r>
        <w:rPr>
          <w:rFonts w:ascii="Consolas" w:hAnsi="Consolas"/>
          <w:i w:val="0"/>
          <w:sz w:val="20"/>
        </w:rPr>
        <w:t>subscribe</w:t>
      </w:r>
      <w:r>
        <w:rPr>
          <w:i w:val="0"/>
          <w:sz w:val="20"/>
        </w:rPr>
        <w:t xml:space="preserve">, </w:t>
      </w:r>
      <w:r>
        <w:rPr>
          <w:rFonts w:ascii="Consolas" w:hAnsi="Consolas"/>
          <w:i w:val="0"/>
          <w:sz w:val="20"/>
        </w:rPr>
        <w:t>publish</w:t>
      </w:r>
      <w:r>
        <w:rPr>
          <w:i w:val="0"/>
          <w:sz w:val="20"/>
        </w:rPr>
        <w:t>, topics — so that replacing it with RabbitMQ later changes my file and nothing that calls it.</w:t>
      </w:r>
    </w:p>
    <w:p>
      <w:pPr>
        <w:spacing w:after="80"/>
        <w:jc w:val="both"/>
      </w:pPr>
      <w:r>
        <w:rPr>
          <w:b/>
          <w:i w:val="0"/>
          <w:sz w:val="20"/>
        </w:rPr>
        <w:t>Challenges I faced.</w:t>
      </w:r>
      <w:r>
        <w:rPr>
          <w:i w:val="0"/>
          <w:sz w:val="20"/>
        </w:rPr>
        <w:t xml:space="preserve"> My subscriber ran on a worker thread and reused the request-scoped database session, which failed intermittently and confusingly. The session belongs to the request that opened it, and by the time my handler ran that request had often finished. The fix was to route background work through a </w:t>
      </w:r>
      <w:r>
        <w:rPr>
          <w:rFonts w:ascii="Consolas" w:hAnsi="Consolas"/>
          <w:i w:val="0"/>
          <w:sz w:val="20"/>
        </w:rPr>
        <w:t>session_scope()</w:t>
      </w:r>
      <w:r>
        <w:rPr>
          <w:i w:val="0"/>
          <w:sz w:val="20"/>
        </w:rPr>
        <w:t xml:space="preserve"> factory so each worker opens its own session, which also gave the test suite a single place to redirect those workers at a throw-away database. The second challenge was proving that the design does what I claim: an assertion cannot easily show that something happened *after* the response. In the end the evidence is the timestamped log sequence in Console 6, where the booking is logged, the event is published, and only then is the notification queued.</w:t>
      </w:r>
    </w:p>
    <w:p>
      <w:pPr>
        <w:spacing w:after="80"/>
        <w:jc w:val="both"/>
      </w:pPr>
      <w:r>
        <w:rPr>
          <w:b/>
          <w:i w:val="0"/>
          <w:sz w:val="20"/>
        </w:rPr>
        <w:t>What I learned.</w:t>
      </w:r>
      <w:r>
        <w:rPr>
          <w:i w:val="0"/>
          <w:sz w:val="20"/>
        </w:rPr>
        <w:t xml:space="preserve"> Moving work off the request path is a design decision, not an optimisation, and the difference matters. If I had made the notification call fast instead of asynchronous, the system would still fail whenever the notification channel was down. Asynchrony changes the failure mode, not just the latency. I also learned that thread ownership of resources is something to design explicitly rather than discover through intermittent bugs.</w:t>
      </w:r>
    </w:p>
    <w:p>
      <w:pPr>
        <w:spacing w:after="80"/>
        <w:jc w:val="both"/>
      </w:pPr>
      <w:r>
        <w:rPr>
          <w:b/>
          <w:i w:val="0"/>
          <w:sz w:val="20"/>
        </w:rPr>
        <w:t>SDG connection.</w:t>
      </w:r>
      <w:r>
        <w:rPr>
          <w:i w:val="0"/>
          <w:sz w:val="20"/>
        </w:rPr>
        <w:t xml:space="preserve"> </w:t>
      </w:r>
      <w:r>
        <w:rPr>
          <w:b/>
          <w:i w:val="0"/>
          <w:sz w:val="20"/>
        </w:rPr>
        <w:t>SDG 3, Good Health and Well-being</w:t>
      </w:r>
      <w:r>
        <w:rPr>
          <w:i w:val="0"/>
          <w:sz w:val="20"/>
        </w:rPr>
        <w:t xml:space="preserve">: a confirmation that reliably reaches a patient reduces missed appointments, and a missed appointment is a wasted clinical slot as well as delayed care for that person. The design also touches </w:t>
      </w:r>
      <w:r>
        <w:rPr>
          <w:b/>
          <w:i w:val="0"/>
          <w:sz w:val="20"/>
        </w:rPr>
        <w:t>SDG 9</w:t>
      </w:r>
      <w:r>
        <w:rPr>
          <w:i w:val="0"/>
          <w:sz w:val="20"/>
        </w:rPr>
        <w:t>, since decoupling services through events is what makes the platform extensible without rewriting the parts that already work.</w:t>
      </w:r>
    </w:p>
    <w:p>
      <w:pPr>
        <w:spacing w:after="80"/>
        <w:jc w:val="both"/>
      </w:pPr>
      <w:r>
        <w:rPr>
          <w:b/>
          <w:i w:val="0"/>
          <w:sz w:val="20"/>
        </w:rPr>
        <w:t>Course outcome attainment.</w:t>
      </w:r>
      <w:r>
        <w:rPr>
          <w:i w:val="0"/>
          <w:sz w:val="20"/>
        </w:rPr>
        <w:t xml:space="preserve"> </w:t>
      </w:r>
      <w:r>
        <w:rPr>
          <w:b/>
          <w:i w:val="0"/>
          <w:sz w:val="20"/>
        </w:rPr>
        <w:t>CO1 and CO2</w:t>
      </w:r>
      <w:r>
        <w:rPr>
          <w:i w:val="0"/>
          <w:sz w:val="20"/>
        </w:rPr>
        <w:t xml:space="preserve"> were met by identifying responsiveness as a non-functional requirement and choosing an architectural style that satisfies it. </w:t>
      </w:r>
      <w:r>
        <w:rPr>
          <w:b/>
          <w:i w:val="0"/>
          <w:sz w:val="20"/>
        </w:rPr>
        <w:t>CO3</w:t>
      </w:r>
      <w:r>
        <w:rPr>
          <w:i w:val="0"/>
          <w:sz w:val="20"/>
        </w:rPr>
        <w:t xml:space="preserve"> was met by implementing the bus and subscriber. </w:t>
      </w:r>
      <w:r>
        <w:rPr>
          <w:b/>
          <w:i w:val="0"/>
          <w:sz w:val="20"/>
        </w:rPr>
        <w:t>CO4</w:t>
      </w:r>
      <w:r>
        <w:rPr>
          <w:i w:val="0"/>
          <w:sz w:val="20"/>
        </w:rPr>
        <w:t xml:space="preserve"> was met by TC-19, which proves the event is published and the notification arrives afterwards. </w:t>
      </w:r>
      <w:r>
        <w:rPr>
          <w:b/>
          <w:i w:val="0"/>
          <w:sz w:val="20"/>
        </w:rPr>
        <w:t>CO5</w:t>
      </w:r>
      <w:r>
        <w:rPr>
          <w:i w:val="0"/>
          <w:sz w:val="20"/>
        </w:rPr>
        <w:t xml:space="preserve"> was met by comparing an in-process bus against RabbitMQ and Kafka in Section 11.3 and being honest in Section 13.2 that our version loses undelivered events if the process dies.</w:t>
      </w:r>
    </w:p>
    <w:p/>
    <w:p>
      <w:pPr>
        <w:spacing w:after="40"/>
        <w:jc w:val="left"/>
      </w:pPr>
      <w:r>
        <w:rPr>
          <w:i w:val="0"/>
          <w:sz w:val="20"/>
        </w:rPr>
        <w:t>Signature: ______________________          Date: ______________</w:t>
      </w:r>
    </w:p>
    <w:p>
      <w:r>
        <w:br w:type="page"/>
      </w:r>
    </w:p>
    <w:p>
      <w:pPr>
        <w:keepNext/>
        <w:spacing w:before="160" w:after="60"/>
      </w:pPr>
      <w:r>
        <w:rPr>
          <w:b/>
          <w:color w:val="12233A"/>
          <w:sz w:val="21"/>
        </w:rPr>
        <w:t>16.5  S. Dharshansrinath — 192521216</w:t>
      </w:r>
    </w:p>
    <w:p>
      <w:pPr>
        <w:spacing w:after="100"/>
        <w:jc w:val="both"/>
      </w:pPr>
      <w:r>
        <w:rPr>
          <w:i/>
          <w:sz w:val="20"/>
        </w:rPr>
        <w:t>Role on the team: API design and the patient portal</w:t>
      </w:r>
    </w:p>
    <w:p>
      <w:pPr>
        <w:spacing w:after="80"/>
        <w:jc w:val="both"/>
      </w:pPr>
      <w:r>
        <w:rPr>
          <w:b/>
          <w:i w:val="0"/>
          <w:sz w:val="20"/>
        </w:rPr>
        <w:t>Design and development decisions I contributed to.</w:t>
      </w:r>
      <w:r>
        <w:rPr>
          <w:i w:val="0"/>
          <w:sz w:val="20"/>
        </w:rPr>
        <w:t xml:space="preserve"> I designed the REST contract and built the patient portal. The decision I would defend most strongly is API-first: every capability is an HTTP endpoint described by an OpenAPI document that FastAPI generates from the same Pydantic models it validates with, so the documentation cannot drift from the implementation. The alternative — a server-rendered application — would have been quicker and would have recreated exactly the integration problem the organisation complained about. I also spent longer than expected choosing status codes: 409 for a taken slot rather than a generic 400, because 409 tells the client something actionable.</w:t>
      </w:r>
    </w:p>
    <w:p>
      <w:pPr>
        <w:spacing w:after="80"/>
        <w:jc w:val="both"/>
      </w:pPr>
      <w:r>
        <w:rPr>
          <w:b/>
          <w:i w:val="0"/>
          <w:sz w:val="20"/>
        </w:rPr>
        <w:t>Challenges I faced.</w:t>
      </w:r>
      <w:r>
        <w:rPr>
          <w:i w:val="0"/>
          <w:sz w:val="20"/>
        </w:rPr>
        <w:t xml:space="preserve"> My first version of the portal hid booked slots in JavaScript after fetching everything. It looked identical to the user and was wrong in two ways: it sends data the caller should not have, and it means the server is not the authority on availability. Moving the filter into the query was a small change that made me think differently about where decisions belong. The other challenge was error handling in the client — I originally swallowed failed requests silently, so a 409 looked like nothing happening. The conflict path in Screenshot 6 exists because we decided every failure must be visible to the patient.</w:t>
      </w:r>
    </w:p>
    <w:p>
      <w:pPr>
        <w:spacing w:after="80"/>
        <w:jc w:val="both"/>
      </w:pPr>
      <w:r>
        <w:rPr>
          <w:b/>
          <w:i w:val="0"/>
          <w:sz w:val="20"/>
        </w:rPr>
        <w:t>What I learned.</w:t>
      </w:r>
      <w:r>
        <w:rPr>
          <w:i w:val="0"/>
          <w:sz w:val="20"/>
        </w:rPr>
        <w:t xml:space="preserve"> A published contract is a design artefact, not documentation you write afterwards. Because the OpenAPI document is generated, adding a mobile client later needs no backend work at all, and that property came free from a decision made in week one. I also learned that the client should never be the place a rule is enforced, only the place it is displayed.</w:t>
      </w:r>
    </w:p>
    <w:p>
      <w:pPr>
        <w:spacing w:after="80"/>
        <w:jc w:val="both"/>
      </w:pPr>
      <w:r>
        <w:rPr>
          <w:b/>
          <w:i w:val="0"/>
          <w:sz w:val="20"/>
        </w:rPr>
        <w:t>SDG connection.</w:t>
      </w:r>
      <w:r>
        <w:rPr>
          <w:i w:val="0"/>
          <w:sz w:val="20"/>
        </w:rPr>
        <w:t xml:space="preserve"> </w:t>
      </w:r>
      <w:r>
        <w:rPr>
          <w:b/>
          <w:i w:val="0"/>
          <w:sz w:val="20"/>
        </w:rPr>
        <w:t>SDG 10, Reduced Inequalities</w:t>
      </w:r>
      <w:r>
        <w:rPr>
          <w:i w:val="0"/>
          <w:sz w:val="20"/>
        </w:rPr>
        <w:t xml:space="preserve"> is the one I thought about most. Slots are allocated strictly first-come-first-served with no hidden prioritisation, and the interface is plain semantic HTML that works on a low-cost phone, because a booking system that only works well on an expensive device quietly rations care by income. </w:t>
      </w:r>
      <w:r>
        <w:rPr>
          <w:b/>
          <w:i w:val="0"/>
          <w:sz w:val="20"/>
        </w:rPr>
        <w:t>SDG 3</w:t>
      </w:r>
      <w:r>
        <w:rPr>
          <w:i w:val="0"/>
          <w:sz w:val="20"/>
        </w:rPr>
        <w:t xml:space="preserve"> follows from making the booking path short enough that people complete it.</w:t>
      </w:r>
    </w:p>
    <w:p>
      <w:pPr>
        <w:spacing w:after="80"/>
        <w:jc w:val="both"/>
      </w:pPr>
      <w:r>
        <w:rPr>
          <w:b/>
          <w:i w:val="0"/>
          <w:sz w:val="20"/>
        </w:rPr>
        <w:t>Course outcome attainment.</w:t>
      </w:r>
      <w:r>
        <w:rPr>
          <w:i w:val="0"/>
          <w:sz w:val="20"/>
        </w:rPr>
        <w:t xml:space="preserve"> </w:t>
      </w:r>
      <w:r>
        <w:rPr>
          <w:b/>
          <w:i w:val="0"/>
          <w:sz w:val="20"/>
        </w:rPr>
        <w:t>CO1 and CO2</w:t>
      </w:r>
      <w:r>
        <w:rPr>
          <w:i w:val="0"/>
          <w:sz w:val="20"/>
        </w:rPr>
        <w:t xml:space="preserve"> were met by deriving the endpoint set from the functional requirements in Section 3.1. </w:t>
      </w:r>
      <w:r>
        <w:rPr>
          <w:b/>
          <w:i w:val="0"/>
          <w:sz w:val="20"/>
        </w:rPr>
        <w:t>CO3</w:t>
      </w:r>
      <w:r>
        <w:rPr>
          <w:i w:val="0"/>
          <w:sz w:val="20"/>
        </w:rPr>
        <w:t xml:space="preserve"> was met by implementing both the contract and the client that consumes it. </w:t>
      </w:r>
      <w:r>
        <w:rPr>
          <w:b/>
          <w:i w:val="0"/>
          <w:sz w:val="20"/>
        </w:rPr>
        <w:t>CO4</w:t>
      </w:r>
      <w:r>
        <w:rPr>
          <w:i w:val="0"/>
          <w:sz w:val="20"/>
        </w:rPr>
        <w:t xml:space="preserve"> was met by TC-25, which asserts every route appears in the published document, and by the screenshot automation that drives the real journey. </w:t>
      </w:r>
      <w:r>
        <w:rPr>
          <w:b/>
          <w:i w:val="0"/>
          <w:sz w:val="20"/>
        </w:rPr>
        <w:t>CO5</w:t>
      </w:r>
      <w:r>
        <w:rPr>
          <w:i w:val="0"/>
          <w:sz w:val="20"/>
        </w:rPr>
        <w:t xml:space="preserve"> was met through the interface-style comparison in Section 4.4 and the accessibility discussion in Section 12.2, including admitting we have not tested with a screen reader.</w:t>
      </w:r>
    </w:p>
    <w:p/>
    <w:p>
      <w:pPr>
        <w:spacing w:after="40"/>
        <w:jc w:val="left"/>
      </w:pPr>
      <w:r>
        <w:rPr>
          <w:i w:val="0"/>
          <w:sz w:val="20"/>
        </w:rPr>
        <w:t>Signature: ______________________          Date: ______________</w:t>
      </w:r>
    </w:p>
    <w:p>
      <w:r>
        <w:br w:type="page"/>
      </w:r>
    </w:p>
    <w:p>
      <w:pPr>
        <w:keepNext/>
        <w:spacing w:before="160" w:after="60"/>
      </w:pPr>
      <w:r>
        <w:rPr>
          <w:b/>
          <w:color w:val="12233A"/>
          <w:sz w:val="21"/>
        </w:rPr>
        <w:t>16.6  M. Mohammed Farhan — 192521141</w:t>
      </w:r>
    </w:p>
    <w:p>
      <w:pPr>
        <w:spacing w:after="100"/>
        <w:jc w:val="both"/>
      </w:pPr>
      <w:r>
        <w:rPr>
          <w:i/>
          <w:sz w:val="20"/>
        </w:rPr>
        <w:t>Role on the team: Testing and quality assurance</w:t>
      </w:r>
    </w:p>
    <w:p>
      <w:pPr>
        <w:spacing w:after="80"/>
        <w:jc w:val="both"/>
      </w:pPr>
      <w:r>
        <w:rPr>
          <w:b/>
          <w:i w:val="0"/>
          <w:sz w:val="20"/>
        </w:rPr>
        <w:t>Design and development decisions I contributed to.</w:t>
      </w:r>
      <w:r>
        <w:rPr>
          <w:i w:val="0"/>
          <w:sz w:val="20"/>
        </w:rPr>
        <w:t xml:space="preserve"> I owned the test suite. The decision that shaped it was to weight it towards integration tests that drive a real HTTP request against a real database, rather than unit tests with mocks. Unit-testing our booking logic in isolation would have missed the only bug in it that mattered, because that bug lived in the interaction between two sessions and a transaction. I also insisted that every failure path gets a test, not just the happy one, which is why there is a case for each of 401, 403, 404, 409 and 422.</w:t>
      </w:r>
    </w:p>
    <w:p>
      <w:pPr>
        <w:spacing w:after="80"/>
        <w:jc w:val="both"/>
      </w:pPr>
      <w:r>
        <w:rPr>
          <w:b/>
          <w:i w:val="0"/>
          <w:sz w:val="20"/>
        </w:rPr>
        <w:t>Challenges I faced.</w:t>
      </w:r>
      <w:r>
        <w:rPr>
          <w:i w:val="0"/>
          <w:sz w:val="20"/>
        </w:rPr>
        <w:t xml:space="preserve"> TC-16, the ten-thread booking race, is the test I am proudest of and the one that embarrassed me. My first version spun up ten threads, asserted one success and nine conflicts, and passed immediately. That should have been suspicious and it was: the fixture handed every thread the *same* SQLAlchemy session, so they were never concurrent at the database level. When I made the fixture open a session per request, exactly as uvicorn does in production, it failed loudly with a session-state error. That failure was the useful result. Moving to a file-backed SQLite database so ten real threads open ten real connections made the test pass for the right reason. I also had to correct our coverage figure: my first number, 96%, was counting the test files themselves, and restricting measurement to the application package gives the honest 95%.</w:t>
      </w:r>
    </w:p>
    <w:p>
      <w:pPr>
        <w:spacing w:after="80"/>
        <w:jc w:val="both"/>
      </w:pPr>
      <w:r>
        <w:rPr>
          <w:b/>
          <w:i w:val="0"/>
          <w:sz w:val="20"/>
        </w:rPr>
        <w:t>What I learned.</w:t>
      </w:r>
      <w:r>
        <w:rPr>
          <w:i w:val="0"/>
          <w:sz w:val="20"/>
        </w:rPr>
        <w:t xml:space="preserve"> A green test proves nothing until you have watched it go red for the reason it exists to catch. I now deliberately break the mechanism a test guards and confirm the test notices — removing the </w:t>
      </w:r>
      <w:r>
        <w:rPr>
          <w:rFonts w:ascii="Consolas" w:hAnsi="Consolas"/>
          <w:i w:val="0"/>
          <w:sz w:val="20"/>
        </w:rPr>
        <w:t>UNIQUE</w:t>
      </w:r>
      <w:r>
        <w:rPr>
          <w:i w:val="0"/>
          <w:sz w:val="20"/>
        </w:rPr>
        <w:t xml:space="preserve"> constraint makes TC-16 report multiple successes, which is exactly what it should do. I also learned to distrust a metric I have not checked the scope of.</w:t>
      </w:r>
    </w:p>
    <w:p>
      <w:pPr>
        <w:spacing w:after="80"/>
        <w:jc w:val="both"/>
      </w:pPr>
      <w:r>
        <w:rPr>
          <w:b/>
          <w:i w:val="0"/>
          <w:sz w:val="20"/>
        </w:rPr>
        <w:t>SDG connection.</w:t>
      </w:r>
      <w:r>
        <w:rPr>
          <w:i w:val="0"/>
          <w:sz w:val="20"/>
        </w:rPr>
        <w:t xml:space="preserve"> </w:t>
      </w:r>
      <w:r>
        <w:rPr>
          <w:b/>
          <w:i w:val="0"/>
          <w:sz w:val="20"/>
        </w:rPr>
        <w:t>SDG 3, Good Health and Well-being</w:t>
      </w:r>
      <w:r>
        <w:rPr>
          <w:i w:val="0"/>
          <w:sz w:val="20"/>
        </w:rPr>
        <w:t xml:space="preserve">: in a healthcare system a defect is not an inconvenience, it is a patient who arrives for an appointment that no longer exists. The tests are what let us change the system without gambling with that. There is a link to </w:t>
      </w:r>
      <w:r>
        <w:rPr>
          <w:b/>
          <w:i w:val="0"/>
          <w:sz w:val="20"/>
        </w:rPr>
        <w:t>SDG 9</w:t>
      </w:r>
      <w:r>
        <w:rPr>
          <w:i w:val="0"/>
          <w:sz w:val="20"/>
        </w:rPr>
        <w:t xml:space="preserve"> as well, since automated verification is what makes infrastructure resilient rather than merely working on the day it was built.</w:t>
      </w:r>
    </w:p>
    <w:p>
      <w:pPr>
        <w:spacing w:after="80"/>
        <w:jc w:val="both"/>
      </w:pPr>
      <w:r>
        <w:rPr>
          <w:b/>
          <w:i w:val="0"/>
          <w:sz w:val="20"/>
        </w:rPr>
        <w:t>Course outcome attainment.</w:t>
      </w:r>
      <w:r>
        <w:rPr>
          <w:i w:val="0"/>
          <w:sz w:val="20"/>
        </w:rPr>
        <w:t xml:space="preserve"> </w:t>
      </w:r>
      <w:r>
        <w:rPr>
          <w:b/>
          <w:i w:val="0"/>
          <w:sz w:val="20"/>
        </w:rPr>
        <w:t>CO1 and CO2</w:t>
      </w:r>
      <w:r>
        <w:rPr>
          <w:i w:val="0"/>
          <w:sz w:val="20"/>
        </w:rPr>
        <w:t xml:space="preserve"> were met by tracing every functional requirement to a test case in Section 3.1. </w:t>
      </w:r>
      <w:r>
        <w:rPr>
          <w:b/>
          <w:i w:val="0"/>
          <w:sz w:val="20"/>
        </w:rPr>
        <w:t>CO3</w:t>
      </w:r>
      <w:r>
        <w:rPr>
          <w:i w:val="0"/>
          <w:sz w:val="20"/>
        </w:rPr>
        <w:t xml:space="preserve"> was met by testing the implementation as a running system rather than as isolated functions. </w:t>
      </w:r>
      <w:r>
        <w:rPr>
          <w:b/>
          <w:i w:val="0"/>
          <w:sz w:val="20"/>
        </w:rPr>
        <w:t>CO4</w:t>
      </w:r>
      <w:r>
        <w:rPr>
          <w:i w:val="0"/>
          <w:sz w:val="20"/>
        </w:rPr>
        <w:t xml:space="preserve"> is the outcome I engaged with most: 25 cases covering functional correctness, security, reliability and concurrency, with expected and actual results recorded in Section 8. </w:t>
      </w:r>
      <w:r>
        <w:rPr>
          <w:b/>
          <w:i w:val="0"/>
          <w:sz w:val="20"/>
        </w:rPr>
        <w:t>CO5</w:t>
      </w:r>
      <w:r>
        <w:rPr>
          <w:i w:val="0"/>
          <w:sz w:val="20"/>
        </w:rPr>
        <w:t xml:space="preserve"> was met by evaluating what the suite does not cover and saying so in Section 13.2.</w:t>
      </w:r>
    </w:p>
    <w:p/>
    <w:p>
      <w:pPr>
        <w:spacing w:after="40"/>
        <w:jc w:val="left"/>
      </w:pPr>
      <w:r>
        <w:rPr>
          <w:i w:val="0"/>
          <w:sz w:val="20"/>
        </w:rPr>
        <w:t>Signature: ______________________          Date: ______________</w:t>
      </w:r>
    </w:p>
    <w:p>
      <w:r>
        <w:br w:type="page"/>
      </w:r>
    </w:p>
    <w:p>
      <w:pPr>
        <w:keepNext/>
        <w:spacing w:before="160" w:after="60"/>
      </w:pPr>
      <w:r>
        <w:rPr>
          <w:b/>
          <w:color w:val="12233A"/>
          <w:sz w:val="21"/>
        </w:rPr>
        <w:t>16.7  R. Hemanth — 192521327</w:t>
      </w:r>
    </w:p>
    <w:p>
      <w:pPr>
        <w:spacing w:after="100"/>
        <w:jc w:val="both"/>
      </w:pPr>
      <w:r>
        <w:rPr>
          <w:i/>
          <w:sz w:val="20"/>
        </w:rPr>
        <w:t>Role on the team: Containerisation and CI/CD</w:t>
      </w:r>
    </w:p>
    <w:p>
      <w:pPr>
        <w:spacing w:after="80"/>
        <w:jc w:val="both"/>
      </w:pPr>
      <w:r>
        <w:rPr>
          <w:b/>
          <w:i w:val="0"/>
          <w:sz w:val="20"/>
        </w:rPr>
        <w:t>Design and development decisions I contributed to.</w:t>
      </w:r>
      <w:r>
        <w:rPr>
          <w:i w:val="0"/>
          <w:sz w:val="20"/>
        </w:rPr>
        <w:t xml:space="preserve"> I built the container image and the delivery pipeline. The image is a two-stage build so the toolchain used to install dependencies never ships, and the runtime stage creates an unprivileged user (uid 10001) and switches to it before the application executes. The pipeline is four stages — static analysis, tests, image build with a smoke test, then a gated staging deploy — and each stage gates the next. I pushed for the pipeline to exist in week one rather than at the end, which the team was not initially convinced by.</w:t>
      </w:r>
    </w:p>
    <w:p>
      <w:pPr>
        <w:spacing w:after="80"/>
        <w:jc w:val="both"/>
      </w:pPr>
      <w:r>
        <w:rPr>
          <w:b/>
          <w:i w:val="0"/>
          <w:sz w:val="20"/>
        </w:rPr>
        <w:t>Challenges I faced.</w:t>
      </w:r>
      <w:r>
        <w:rPr>
          <w:i w:val="0"/>
          <w:sz w:val="20"/>
        </w:rPr>
        <w:t xml:space="preserve"> Both of the failures in Section 9.6 were mine. The first push failed static analysis because ruff flagged FastAPI's </w:t>
      </w:r>
      <w:r>
        <w:rPr>
          <w:rFonts w:ascii="Consolas" w:hAnsi="Consolas"/>
          <w:i w:val="0"/>
          <w:sz w:val="20"/>
        </w:rPr>
        <w:t>Depends()</w:t>
      </w:r>
      <w:r>
        <w:rPr>
          <w:i w:val="0"/>
          <w:sz w:val="20"/>
        </w:rPr>
        <w:t xml:space="preserve"> dependency-injection idiom under rule B008. My instinct was to add a blanket ignore; instead we wrote a project lint configuration that documents precisely which two rules are disabled and why, because a suppressed warning with no explanation is a trap for whoever reads it next. The second failure was more embarrassing: my staging command was a YAML plain scalar containing an inline </w:t>
      </w:r>
      <w:r>
        <w:rPr>
          <w:rFonts w:ascii="Consolas" w:hAnsi="Consolas"/>
          <w:i w:val="0"/>
          <w:sz w:val="20"/>
        </w:rPr>
        <w:t>#</w:t>
      </w:r>
      <w:r>
        <w:rPr>
          <w:i w:val="0"/>
          <w:sz w:val="20"/>
        </w:rPr>
        <w:t>, which truncated the shell line and left an unterminated quote. Neither defect would have been caught by reading the code, and both were caught in under two minutes by automation. We left both failures in the run history rather than rewriting it, because a pipeline that has never failed has never been shown to work.</w:t>
      </w:r>
    </w:p>
    <w:p>
      <w:pPr>
        <w:spacing w:after="80"/>
        <w:jc w:val="both"/>
      </w:pPr>
      <w:r>
        <w:rPr>
          <w:b/>
          <w:i w:val="0"/>
          <w:sz w:val="20"/>
        </w:rPr>
        <w:t>What I learned.</w:t>
      </w:r>
      <w:r>
        <w:rPr>
          <w:i w:val="0"/>
          <w:sz w:val="20"/>
        </w:rPr>
        <w:t xml:space="preserve"> A pipeline is a gate, not a report. Its value is entirely in what it refuses to let through, which means it has to run on every push and it has to block. I also learned the practical worth of laptop-and-runner parity: when Docker Desktop refused to start on one of our machines, the container evidence still existed because the image is built from a clean checkout on a machine none of us configured.</w:t>
      </w:r>
    </w:p>
    <w:p>
      <w:pPr>
        <w:spacing w:after="80"/>
        <w:jc w:val="both"/>
      </w:pPr>
      <w:r>
        <w:rPr>
          <w:b/>
          <w:i w:val="0"/>
          <w:sz w:val="20"/>
        </w:rPr>
        <w:t>SDG connection.</w:t>
      </w:r>
      <w:r>
        <w:rPr>
          <w:i w:val="0"/>
          <w:sz w:val="20"/>
        </w:rPr>
        <w:t xml:space="preserve"> </w:t>
      </w:r>
      <w:r>
        <w:rPr>
          <w:b/>
          <w:i w:val="0"/>
          <w:sz w:val="20"/>
        </w:rPr>
        <w:t>SDG 9, Industry, Innovation and Infrastructure</w:t>
      </w:r>
      <w:r>
        <w:rPr>
          <w:i w:val="0"/>
          <w:sz w:val="20"/>
        </w:rPr>
        <w:t xml:space="preserve"> is the direct link — reproducible deployment is what makes software maintainable by an organisation rather than by the individuals who wrote it. </w:t>
      </w:r>
      <w:r>
        <w:rPr>
          <w:b/>
          <w:i w:val="0"/>
          <w:sz w:val="20"/>
        </w:rPr>
        <w:t>SDG 12</w:t>
      </w:r>
      <w:r>
        <w:rPr>
          <w:i w:val="0"/>
          <w:sz w:val="20"/>
        </w:rPr>
        <w:t xml:space="preserve"> applies too: a multi-stage build that discards the compiler toolchain produces a much smaller image to store and transfer, and that is a real reduction in storage and bandwidth every time it is pulled.</w:t>
      </w:r>
    </w:p>
    <w:p>
      <w:pPr>
        <w:spacing w:after="80"/>
        <w:jc w:val="both"/>
      </w:pPr>
      <w:r>
        <w:rPr>
          <w:b/>
          <w:i w:val="0"/>
          <w:sz w:val="20"/>
        </w:rPr>
        <w:t>Course outcome attainment.</w:t>
      </w:r>
      <w:r>
        <w:rPr>
          <w:i w:val="0"/>
          <w:sz w:val="20"/>
        </w:rPr>
        <w:t xml:space="preserve"> </w:t>
      </w:r>
      <w:r>
        <w:rPr>
          <w:b/>
          <w:i w:val="0"/>
          <w:sz w:val="20"/>
        </w:rPr>
        <w:t>CO1 and CO2</w:t>
      </w:r>
      <w:r>
        <w:rPr>
          <w:i w:val="0"/>
          <w:sz w:val="20"/>
        </w:rPr>
        <w:t xml:space="preserve"> were met by treating deployability as a requirement from the start rather than an afterthought. </w:t>
      </w:r>
      <w:r>
        <w:rPr>
          <w:b/>
          <w:i w:val="0"/>
          <w:sz w:val="20"/>
        </w:rPr>
        <w:t>CO3</w:t>
      </w:r>
      <w:r>
        <w:rPr>
          <w:i w:val="0"/>
          <w:sz w:val="20"/>
        </w:rPr>
        <w:t xml:space="preserve"> was met by containerising the system and automating its build. </w:t>
      </w:r>
      <w:r>
        <w:rPr>
          <w:b/>
          <w:i w:val="0"/>
          <w:sz w:val="20"/>
        </w:rPr>
        <w:t>CO4</w:t>
      </w:r>
      <w:r>
        <w:rPr>
          <w:i w:val="0"/>
          <w:sz w:val="20"/>
        </w:rPr>
        <w:t xml:space="preserve"> is evidenced by the pipeline run in Console 9 and the container smoke test in Console 10. </w:t>
      </w:r>
      <w:r>
        <w:rPr>
          <w:b/>
          <w:i w:val="0"/>
          <w:sz w:val="20"/>
        </w:rPr>
        <w:t>CO5</w:t>
      </w:r>
      <w:r>
        <w:rPr>
          <w:i w:val="0"/>
          <w:sz w:val="20"/>
        </w:rPr>
        <w:t xml:space="preserve"> was met through the deployment comparison in Section 11.3 and by identifying Kubernetes with a metrics-driven autoscaler as the next step in Section 13.3.</w:t>
      </w:r>
    </w:p>
    <w:p/>
    <w:p>
      <w:pPr>
        <w:spacing w:after="40"/>
        <w:jc w:val="left"/>
      </w:pPr>
      <w:r>
        <w:rPr>
          <w:i w:val="0"/>
          <w:sz w:val="20"/>
        </w:rPr>
        <w:t>Signature: ______________________          Date: ______________</w:t>
      </w:r>
    </w:p>
    <w:p>
      <w:r>
        <w:br w:type="page"/>
      </w:r>
    </w:p>
    <w:p>
      <w:pPr>
        <w:keepNext/>
        <w:spacing w:before="160" w:after="60"/>
      </w:pPr>
      <w:r>
        <w:rPr>
          <w:b/>
          <w:color w:val="12233A"/>
          <w:sz w:val="21"/>
        </w:rPr>
        <w:t>16.8  Hari Krishna R S — 192521130</w:t>
      </w:r>
    </w:p>
    <w:p>
      <w:pPr>
        <w:spacing w:after="100"/>
        <w:jc w:val="both"/>
      </w:pPr>
      <w:r>
        <w:rPr>
          <w:i/>
          <w:sz w:val="20"/>
        </w:rPr>
        <w:t>Role on the team: Observability and performance engineering</w:t>
      </w:r>
    </w:p>
    <w:p>
      <w:pPr>
        <w:spacing w:after="80"/>
        <w:jc w:val="both"/>
      </w:pPr>
      <w:r>
        <w:rPr>
          <w:b/>
          <w:i w:val="0"/>
          <w:sz w:val="20"/>
        </w:rPr>
        <w:t>Design and development decisions I contributed to.</w:t>
      </w:r>
      <w:r>
        <w:rPr>
          <w:i w:val="0"/>
          <w:sz w:val="20"/>
        </w:rPr>
        <w:t xml:space="preserve"> I implemented the observability layer: a Prometheus-compatible metric registry, structured JSON logging, and the liveness and readiness probes. The distinction between </w:t>
      </w:r>
      <w:r>
        <w:rPr>
          <w:rFonts w:ascii="Consolas" w:hAnsi="Consolas"/>
          <w:i w:val="0"/>
          <w:sz w:val="20"/>
        </w:rPr>
        <w:t>/health</w:t>
      </w:r>
      <w:r>
        <w:rPr>
          <w:i w:val="0"/>
          <w:sz w:val="20"/>
        </w:rPr>
        <w:t xml:space="preserve"> and </w:t>
      </w:r>
      <w:r>
        <w:rPr>
          <w:rFonts w:ascii="Consolas" w:hAnsi="Consolas"/>
          <w:i w:val="0"/>
          <w:sz w:val="20"/>
        </w:rPr>
        <w:t>/ready</w:t>
      </w:r>
      <w:r>
        <w:rPr>
          <w:i w:val="0"/>
          <w:sz w:val="20"/>
        </w:rPr>
        <w:t xml:space="preserve"> is the decision I would defend: a process that is alive but cannot reach its database looks identical to a healthy one unless you actually query the dependency, so </w:t>
      </w:r>
      <w:r>
        <w:rPr>
          <w:rFonts w:ascii="Consolas" w:hAnsi="Consolas"/>
          <w:i w:val="0"/>
          <w:sz w:val="20"/>
        </w:rPr>
        <w:t>/ready</w:t>
      </w:r>
      <w:r>
        <w:rPr>
          <w:i w:val="0"/>
          <w:sz w:val="20"/>
        </w:rPr>
        <w:t xml:space="preserve"> executes </w:t>
      </w:r>
      <w:r>
        <w:rPr>
          <w:rFonts w:ascii="Consolas" w:hAnsi="Consolas"/>
          <w:i w:val="0"/>
          <w:sz w:val="20"/>
        </w:rPr>
        <w:t>SELECT 1</w:t>
      </w:r>
      <w:r>
        <w:rPr>
          <w:i w:val="0"/>
          <w:sz w:val="20"/>
        </w:rPr>
        <w:t xml:space="preserve">. I also keyed metrics on the route template rather than the raw URL, so </w:t>
      </w:r>
      <w:r>
        <w:rPr>
          <w:rFonts w:ascii="Consolas" w:hAnsi="Consolas"/>
          <w:i w:val="0"/>
          <w:sz w:val="20"/>
        </w:rPr>
        <w:t>/doctors/6/slots</w:t>
      </w:r>
      <w:r>
        <w:rPr>
          <w:i w:val="0"/>
          <w:sz w:val="20"/>
        </w:rPr>
        <w:t xml:space="preserve"> and </w:t>
      </w:r>
      <w:r>
        <w:rPr>
          <w:rFonts w:ascii="Consolas" w:hAnsi="Consolas"/>
          <w:i w:val="0"/>
          <w:sz w:val="20"/>
        </w:rPr>
        <w:t>/doctors/7/slots</w:t>
      </w:r>
      <w:r>
        <w:rPr>
          <w:i w:val="0"/>
          <w:sz w:val="20"/>
        </w:rPr>
        <w:t xml:space="preserve"> share one series instead of creating one each, which would have made the metric store grow without bound.</w:t>
      </w:r>
    </w:p>
    <w:p>
      <w:pPr>
        <w:spacing w:after="80"/>
        <w:jc w:val="both"/>
      </w:pPr>
      <w:r>
        <w:rPr>
          <w:b/>
          <w:i w:val="0"/>
          <w:sz w:val="20"/>
        </w:rPr>
        <w:t>Challenges I faced.</w:t>
      </w:r>
      <w:r>
        <w:rPr>
          <w:i w:val="0"/>
          <w:sz w:val="20"/>
        </w:rPr>
        <w:t xml:space="preserve"> My first load test reported 2 050 milliseconds for every scenario, at every level of concurrency. I nearly published it. A flat number that does not move when you change the load is not a performance result, it is a constant, and that is what made me look again. On Windows, </w:t>
      </w:r>
      <w:r>
        <w:rPr>
          <w:rFonts w:ascii="Consolas" w:hAnsi="Consolas"/>
          <w:i w:val="0"/>
          <w:sz w:val="20"/>
        </w:rPr>
        <w:t>localhost</w:t>
      </w:r>
      <w:r>
        <w:rPr>
          <w:i w:val="0"/>
          <w:sz w:val="20"/>
        </w:rPr>
        <w:t xml:space="preserve"> resolves to the IPv6 address </w:t>
      </w:r>
      <w:r>
        <w:rPr>
          <w:rFonts w:ascii="Consolas" w:hAnsi="Consolas"/>
          <w:i w:val="0"/>
          <w:sz w:val="20"/>
        </w:rPr>
        <w:t>::1</w:t>
      </w:r>
      <w:r>
        <w:rPr>
          <w:i w:val="0"/>
          <w:sz w:val="20"/>
        </w:rPr>
        <w:t xml:space="preserve"> first, and uvicorn was bound to IPv4 only, so every connection spent about two seconds failing over before succeeding. Addressing the server as </w:t>
      </w:r>
      <w:r>
        <w:rPr>
          <w:rFonts w:ascii="Consolas" w:hAnsi="Consolas"/>
          <w:i w:val="0"/>
          <w:sz w:val="20"/>
        </w:rPr>
        <w:t>127.0.0.1</w:t>
      </w:r>
      <w:r>
        <w:rPr>
          <w:i w:val="0"/>
          <w:sz w:val="20"/>
        </w:rPr>
        <w:t xml:space="preserve"> and pooling connections, as a real browser does, gave the true figures — around 1.5 ms. The whole of Section 10 would have been wrong, and confidently wrong, if I had trusted the first run.</w:t>
      </w:r>
    </w:p>
    <w:p>
      <w:pPr>
        <w:spacing w:after="80"/>
        <w:jc w:val="both"/>
      </w:pPr>
      <w:r>
        <w:rPr>
          <w:b/>
          <w:i w:val="0"/>
          <w:sz w:val="20"/>
        </w:rPr>
        <w:t>What I learned.</w:t>
      </w:r>
      <w:r>
        <w:rPr>
          <w:i w:val="0"/>
          <w:sz w:val="20"/>
        </w:rPr>
        <w:t xml:space="preserve"> Be suspicious of measurements that are too tidy. A latency figure that does not respond to load is telling you about your instrument, not your system. I also learned to report percentiles rather than averages: our p50 at fifty concurrent users is 102 ms while the p99 is 263 ms, and it is the p99 that a patient actually experiences on a bad request. Finally, the throughput curve taught me something I had assumed away — throughput peaks at five workers and then *falls*, which means scaling has to be horizontal rather than pushing more traffic at one instance.</w:t>
      </w:r>
    </w:p>
    <w:p>
      <w:pPr>
        <w:spacing w:after="80"/>
        <w:jc w:val="both"/>
      </w:pPr>
      <w:r>
        <w:rPr>
          <w:b/>
          <w:i w:val="0"/>
          <w:sz w:val="20"/>
        </w:rPr>
        <w:t>SDG connection.</w:t>
      </w:r>
      <w:r>
        <w:rPr>
          <w:i w:val="0"/>
          <w:sz w:val="20"/>
        </w:rPr>
        <w:t xml:space="preserve"> </w:t>
      </w:r>
      <w:r>
        <w:rPr>
          <w:b/>
          <w:i w:val="0"/>
          <w:sz w:val="20"/>
        </w:rPr>
        <w:t>SDG 3, Good Health and Well-being</w:t>
      </w:r>
      <w:r>
        <w:rPr>
          <w:i w:val="0"/>
          <w:sz w:val="20"/>
        </w:rPr>
        <w:t xml:space="preserve"> depends on the service being available when someone needs it, and probes and metrics are what let operators know it is failing before patients tell them. </w:t>
      </w:r>
      <w:r>
        <w:rPr>
          <w:b/>
          <w:i w:val="0"/>
          <w:sz w:val="20"/>
        </w:rPr>
        <w:t>SDG 12, Responsible Consumption</w:t>
      </w:r>
      <w:r>
        <w:rPr>
          <w:i w:val="0"/>
          <w:sz w:val="20"/>
        </w:rPr>
        <w:t xml:space="preserve"> is the connection I measured most directly: an application answering a read in three milliseconds burns far less energy per booking than one taking three hundred, though I should be honest that I measured time, not power.</w:t>
      </w:r>
    </w:p>
    <w:p>
      <w:pPr>
        <w:spacing w:after="80"/>
        <w:jc w:val="both"/>
      </w:pPr>
      <w:r>
        <w:rPr>
          <w:b/>
          <w:i w:val="0"/>
          <w:sz w:val="20"/>
        </w:rPr>
        <w:t>Course outcome attainment.</w:t>
      </w:r>
      <w:r>
        <w:rPr>
          <w:i w:val="0"/>
          <w:sz w:val="20"/>
        </w:rPr>
        <w:t xml:space="preserve"> </w:t>
      </w:r>
      <w:r>
        <w:rPr>
          <w:b/>
          <w:i w:val="0"/>
          <w:sz w:val="20"/>
        </w:rPr>
        <w:t>CO1 and CO2</w:t>
      </w:r>
      <w:r>
        <w:rPr>
          <w:i w:val="0"/>
          <w:sz w:val="20"/>
        </w:rPr>
        <w:t xml:space="preserve"> were met by turning vague goals such as "the system should be fast" into numbered non-functional requirements with targets. </w:t>
      </w:r>
      <w:r>
        <w:rPr>
          <w:b/>
          <w:i w:val="0"/>
          <w:sz w:val="20"/>
        </w:rPr>
        <w:t>CO3</w:t>
      </w:r>
      <w:r>
        <w:rPr>
          <w:i w:val="0"/>
          <w:sz w:val="20"/>
        </w:rPr>
        <w:t xml:space="preserve"> was met by implementing the instrumentation. </w:t>
      </w:r>
      <w:r>
        <w:rPr>
          <w:b/>
          <w:i w:val="0"/>
          <w:sz w:val="20"/>
        </w:rPr>
        <w:t>CO4</w:t>
      </w:r>
      <w:r>
        <w:rPr>
          <w:i w:val="0"/>
          <w:sz w:val="20"/>
        </w:rPr>
        <w:t xml:space="preserve"> is the outcome I engaged with most: the load harness, the percentile analysis and the validation table in Section 10.4 that checks each target against a measurement. </w:t>
      </w:r>
      <w:r>
        <w:rPr>
          <w:b/>
          <w:i w:val="0"/>
          <w:sz w:val="20"/>
        </w:rPr>
        <w:t>CO5</w:t>
      </w:r>
      <w:r>
        <w:rPr>
          <w:i w:val="0"/>
          <w:sz w:val="20"/>
        </w:rPr>
        <w:t xml:space="preserve"> was met by identifying the saturation point and stating in Section 13.2 that single-machine testing does not establish behaviour at hospital scale.</w:t>
      </w:r>
    </w:p>
    <w:p/>
    <w:p>
      <w:pPr>
        <w:spacing w:after="40"/>
        <w:jc w:val="left"/>
      </w:pPr>
      <w:r>
        <w:rPr>
          <w:i w:val="0"/>
          <w:sz w:val="20"/>
        </w:rPr>
        <w:t>Signature: ______________________          Date: ______________</w:t>
      </w:r>
    </w:p>
    <w:p>
      <w:r>
        <w:br w:type="page"/>
      </w:r>
    </w:p>
    <w:p>
      <w:pPr>
        <w:keepNext/>
        <w:spacing w:before="220" w:after="100"/>
        <w:pBdr>
          <w:bottom w:val="single" w:sz="6" w:space="4" w:color="9FC0DC"/>
        </w:pBdr>
      </w:pPr>
      <w:r>
        <w:rPr>
          <w:b/>
          <w:color w:val="0B457C"/>
          <w:sz w:val="26"/>
        </w:rPr>
        <w:t>17.  Originality and Similarity Statement</w:t>
      </w:r>
    </w:p>
    <w:p>
      <w:pPr>
        <w:spacing w:after="80"/>
        <w:jc w:val="both"/>
      </w:pPr>
      <w:r>
        <w:rPr>
          <w:i w:val="0"/>
          <w:sz w:val="20"/>
        </w:rPr>
        <w:t>This section reports what we can measure about the originality of this report, states plainly what we cannot measure, and leaves space for the institutional similarity report that only the department can generate.</w:t>
      </w:r>
    </w:p>
    <w:p>
      <w:pPr>
        <w:keepNext/>
        <w:spacing w:before="160" w:after="60"/>
      </w:pPr>
      <w:r>
        <w:rPr>
          <w:b/>
          <w:color w:val="12233A"/>
          <w:sz w:val="21"/>
        </w:rPr>
        <w:t>17.1  Declaration</w:t>
      </w:r>
    </w:p>
    <w:p>
      <w:pPr>
        <w:spacing w:after="80"/>
        <w:jc w:val="both"/>
      </w:pPr>
      <w:r>
        <w:rPr>
          <w:i w:val="0"/>
          <w:sz w:val="20"/>
        </w:rPr>
        <w:t>We declare that this report is our own work. The system it describes was designed and implemented by us, and every result quoted in it was produced by executing our own code. Where we have used the words of the assignment brief we have quoted and attributed them. Where we have drawn on published sources we have cited them in Section 15. Where an AI assistant was used, that use is declared in full at the end of Section 15. No part of this report has been submitted for any other assessment.</w:t>
      </w:r>
    </w:p>
    <w:p>
      <w:pPr>
        <w:keepNext/>
        <w:spacing w:before="160" w:after="60"/>
      </w:pPr>
      <w:r>
        <w:rPr>
          <w:b/>
          <w:color w:val="12233A"/>
          <w:sz w:val="21"/>
        </w:rPr>
        <w:t>17.2  What we measured, and how</w:t>
      </w:r>
    </w:p>
    <w:p>
      <w:pPr>
        <w:spacing w:after="80"/>
        <w:jc w:val="both"/>
      </w:pPr>
      <w:r>
        <w:rPr>
          <w:i w:val="0"/>
          <w:sz w:val="20"/>
        </w:rPr>
        <w:t xml:space="preserve">We wrote a small analysis script, </w:t>
      </w:r>
      <w:r>
        <w:rPr>
          <w:rFonts w:ascii="Consolas" w:hAnsi="Consolas"/>
          <w:i w:val="0"/>
          <w:sz w:val="20"/>
        </w:rPr>
        <w:t>docs/report/originality.py</w:t>
      </w:r>
      <w:r>
        <w:rPr>
          <w:i w:val="0"/>
          <w:sz w:val="20"/>
        </w:rPr>
        <w:t xml:space="preserve">, which anyone can re-run against the submitted document. It extracts every paragraph and table cell from the </w:t>
      </w:r>
      <w:r>
        <w:rPr>
          <w:rFonts w:ascii="Consolas" w:hAnsi="Consolas"/>
          <w:i w:val="0"/>
          <w:sz w:val="20"/>
        </w:rPr>
        <w:t>.docx</w:t>
      </w:r>
      <w:r>
        <w:rPr>
          <w:i w:val="0"/>
          <w:sz w:val="20"/>
        </w:rPr>
        <w:t xml:space="preserve">, normalises the text (lower-cased, punctuation stripped), and splits it into overlapping </w:t>
      </w:r>
      <w:r>
        <w:rPr>
          <w:b/>
          <w:i w:val="0"/>
          <w:sz w:val="20"/>
        </w:rPr>
        <w:t>eight-word shingles</w:t>
      </w:r>
      <w:r>
        <w:rPr>
          <w:i w:val="0"/>
          <w:sz w:val="20"/>
        </w:rPr>
        <w:t xml:space="preserve"> — eight words being the window most similarity services treat as a match. It then measures how many of those shingles also occur in the source documents we were given, and how many are repeated inside the report itself.</w:t>
      </w:r>
    </w:p>
    <w:p>
      <w:pPr>
        <w:spacing w:after="80"/>
        <w:jc w:val="both"/>
      </w:pPr>
      <w:r>
        <w:rPr>
          <w:i w:val="0"/>
          <w:sz w:val="20"/>
        </w:rPr>
        <w:t>The measurement covers Sections 1 to 16. This section is excluded from its own figures, because a section that reports statistics about the document containing it would otherwise be counted in them.</w:t>
      </w:r>
    </w:p>
    <w:p>
      <w:pPr>
        <w:spacing w:after="40" w:line="252" w:lineRule="auto"/>
        <w:ind w:left="113"/>
      </w:pPr>
      <w:r>
        <w:rPr>
          <w:sz w:val="19"/>
        </w:rPr>
        <w:t xml:space="preserve">Analysis script  </w:t>
      </w:r>
      <w:hyperlink r:id="rId50">
        <w:r>
          <w:rPr>
            <w:rFonts w:ascii="Consolas" w:hAnsi="Consolas"/>
            <w:color w:val="0B5FAE"/>
            <w:u w:val="single"/>
            <w:sz w:val="19"/>
          </w:rPr>
          <w:t xml:space="preserve">https://github.com/tharuncoder676/SE-assigment/blob/main/docs/report/originality.py</w:t>
        </w:r>
      </w:hyperlink>
    </w:p>
    <w:p>
      <w:pPr>
        <w:spacing w:after="40" w:line="252" w:lineRule="auto"/>
        <w:ind w:left="113"/>
      </w:pPr>
      <w:r>
        <w:rPr>
          <w:sz w:val="19"/>
        </w:rPr>
        <w:t xml:space="preserve">Raw result (JSON)  </w:t>
      </w:r>
      <w:hyperlink r:id="rId51">
        <w:r>
          <w:rPr>
            <w:rFonts w:ascii="Consolas" w:hAnsi="Consolas"/>
            <w:color w:val="0B5FAE"/>
            <w:u w:val="single"/>
            <w:sz w:val="19"/>
          </w:rPr>
          <w:t xml:space="preserve">https://github.com/tharuncoder676/SE-assigment/blob/main/docs/originality-report.json</w:t>
        </w:r>
      </w:hyperlink>
    </w:p>
    <w:p>
      <w:pPr>
        <w:spacing w:after="40" w:line="252" w:lineRule="auto"/>
        <w:ind w:left="113"/>
      </w:pPr>
      <w:r>
        <w:rPr>
          <w:sz w:val="19"/>
        </w:rPr>
        <w:t xml:space="preserve">Source documents compared against  </w:t>
      </w:r>
      <w:hyperlink r:id="rId52">
        <w:r>
          <w:rPr>
            <w:rFonts w:ascii="Consolas" w:hAnsi="Consolas"/>
            <w:color w:val="0B5FAE"/>
            <w:u w:val="single"/>
            <w:sz w:val="19"/>
          </w:rPr>
          <w:t xml:space="preserve">https://github.com/tharuncoder676/SE-assigment/tree/main/docs/sources</w:t>
        </w:r>
      </w:hyperlink>
    </w:p>
    <w:p>
      <w:pPr>
        <w:keepNext/>
        <w:spacing w:before="160" w:after="60"/>
      </w:pPr>
      <w:r>
        <w:rPr>
          <w:b/>
          <w:color w:val="12233A"/>
          <w:sz w:val="21"/>
        </w:rPr>
        <w:t>17.3  Measured results</w:t>
      </w:r>
    </w:p>
    <w:tbl>
      <w:tblPr>
        <w:tblStyle w:val="TableGrid"/>
        <w:tblW w:type="auto" w:w="0"/>
        <w:jc w:val="center"/>
        <w:tblLayout w:type="fixed"/>
        <w:tblLook w:firstColumn="1" w:firstRow="1" w:lastColumn="0" w:lastRow="0" w:noHBand="0" w:noVBand="1" w:val="04A0"/>
        <w:tblLayout w:type="fixed"/>
      </w:tblPr>
      <w:tblGrid>
        <w:gridCol w:w="4381"/>
        <w:gridCol w:w="1429"/>
        <w:gridCol w:w="1905"/>
        <w:gridCol w:w="1810"/>
      </w:tblGrid>
      <w:tr>
        <w:trPr>
          <w:tblHeader w:val="true"/>
        </w:trPr>
        <w:tc>
          <w:tcPr>
            <w:tcW w:type="dxa" w:w="4381"/>
            <w:shd w:val="clear" w:color="auto" w:fill="0B457C"/>
            <w:tcMar>
              <w:top w:w="40" w:type="dxa"/>
              <w:left w:w="80" w:type="dxa"/>
              <w:bottom w:w="40" w:type="dxa"/>
              <w:right w:w="80" w:type="dxa"/>
            </w:tcMar>
          </w:tcPr>
          <w:p>
            <w:pPr>
              <w:spacing w:after="20" w:before="20"/>
            </w:pPr>
            <w:r>
              <w:rPr>
                <w:b/>
                <w:color w:val="FFFFFF"/>
                <w:sz w:val="16"/>
              </w:rPr>
              <w:t>Compared against</w:t>
            </w:r>
          </w:p>
        </w:tc>
        <w:tc>
          <w:tcPr>
            <w:tcW w:type="dxa" w:w="1429"/>
            <w:shd w:val="clear" w:color="auto" w:fill="0B457C"/>
            <w:tcMar>
              <w:top w:w="40" w:type="dxa"/>
              <w:left w:w="80" w:type="dxa"/>
              <w:bottom w:w="40" w:type="dxa"/>
              <w:right w:w="80" w:type="dxa"/>
            </w:tcMar>
          </w:tcPr>
          <w:p>
            <w:pPr>
              <w:spacing w:after="20" w:before="20"/>
              <w:jc w:val="center"/>
            </w:pPr>
            <w:r>
              <w:rPr>
                <w:b/>
                <w:color w:val="FFFFFF"/>
                <w:sz w:val="16"/>
              </w:rPr>
              <w:t>Source words</w:t>
            </w:r>
          </w:p>
        </w:tc>
        <w:tc>
          <w:tcPr>
            <w:tcW w:type="dxa" w:w="1905"/>
            <w:shd w:val="clear" w:color="auto" w:fill="0B457C"/>
            <w:tcMar>
              <w:top w:w="40" w:type="dxa"/>
              <w:left w:w="80" w:type="dxa"/>
              <w:bottom w:w="40" w:type="dxa"/>
              <w:right w:w="80" w:type="dxa"/>
            </w:tcMar>
          </w:tcPr>
          <w:p>
            <w:pPr>
              <w:spacing w:after="20" w:before="20"/>
              <w:jc w:val="center"/>
            </w:pPr>
            <w:r>
              <w:rPr>
                <w:b/>
                <w:color w:val="FFFFFF"/>
                <w:sz w:val="16"/>
              </w:rPr>
              <w:t>Matching 8-word blocks</w:t>
            </w:r>
          </w:p>
        </w:tc>
        <w:tc>
          <w:tcPr>
            <w:tcW w:type="dxa" w:w="1810"/>
            <w:shd w:val="clear" w:color="auto" w:fill="0B457C"/>
            <w:tcMar>
              <w:top w:w="40" w:type="dxa"/>
              <w:left w:w="80" w:type="dxa"/>
              <w:bottom w:w="40" w:type="dxa"/>
              <w:right w:w="80" w:type="dxa"/>
            </w:tcMar>
          </w:tcPr>
          <w:p>
            <w:pPr>
              <w:spacing w:after="20" w:before="20"/>
              <w:jc w:val="center"/>
            </w:pPr>
            <w:r>
              <w:rPr>
                <w:b/>
                <w:color w:val="FFFFFF"/>
                <w:sz w:val="16"/>
              </w:rPr>
              <w:t>Similarity</w:t>
            </w:r>
          </w:p>
        </w:tc>
      </w:tr>
      <w:tr>
        <w:trPr>
          <w:cantSplit/>
        </w:trPr>
        <w:tc>
          <w:tcPr>
            <w:tcW w:type="dxa" w:w="4381"/>
            <w:tcMar>
              <w:top w:w="40" w:type="dxa"/>
              <w:left w:w="80" w:type="dxa"/>
              <w:bottom w:w="40" w:type="dxa"/>
              <w:right w:w="80" w:type="dxa"/>
            </w:tcMar>
          </w:tcPr>
          <w:p>
            <w:pPr>
              <w:spacing w:after="20" w:before="20" w:line="245" w:lineRule="auto"/>
            </w:pPr>
            <w:r>
              <w:rPr>
                <w:i w:val="0"/>
                <w:sz w:val="17"/>
              </w:rPr>
              <w:t>CSA10 assignment brief (the problem statement)</w:t>
            </w:r>
          </w:p>
        </w:tc>
        <w:tc>
          <w:tcPr>
            <w:tcW w:type="dxa" w:w="1429"/>
            <w:tcMar>
              <w:top w:w="40" w:type="dxa"/>
              <w:left w:w="80" w:type="dxa"/>
              <w:bottom w:w="40" w:type="dxa"/>
              <w:right w:w="80" w:type="dxa"/>
            </w:tcMar>
          </w:tcPr>
          <w:p>
            <w:pPr>
              <w:spacing w:after="20" w:before="20" w:line="245" w:lineRule="auto"/>
              <w:jc w:val="center"/>
            </w:pPr>
            <w:r>
              <w:rPr>
                <w:i w:val="0"/>
                <w:sz w:val="17"/>
              </w:rPr>
              <w:t>706</w:t>
            </w:r>
          </w:p>
        </w:tc>
        <w:tc>
          <w:tcPr>
            <w:tcW w:type="dxa" w:w="1905"/>
            <w:tcMar>
              <w:top w:w="40" w:type="dxa"/>
              <w:left w:w="80" w:type="dxa"/>
              <w:bottom w:w="40" w:type="dxa"/>
              <w:right w:w="80" w:type="dxa"/>
            </w:tcMar>
          </w:tcPr>
          <w:p>
            <w:pPr>
              <w:spacing w:after="20" w:before="20" w:line="245" w:lineRule="auto"/>
              <w:jc w:val="center"/>
            </w:pPr>
            <w:r>
              <w:rPr>
                <w:i w:val="0"/>
                <w:sz w:val="17"/>
              </w:rPr>
              <w:t>7</w:t>
            </w:r>
          </w:p>
        </w:tc>
        <w:tc>
          <w:tcPr>
            <w:tcW w:type="dxa" w:w="1810"/>
            <w:tcMar>
              <w:top w:w="40" w:type="dxa"/>
              <w:left w:w="80" w:type="dxa"/>
              <w:bottom w:w="40" w:type="dxa"/>
              <w:right w:w="80" w:type="dxa"/>
            </w:tcMar>
          </w:tcPr>
          <w:p>
            <w:pPr>
              <w:spacing w:after="20" w:before="20" w:line="245" w:lineRule="auto"/>
              <w:jc w:val="center"/>
            </w:pPr>
            <w:r>
              <w:rPr>
                <w:b/>
                <w:i w:val="0"/>
                <w:sz w:val="17"/>
              </w:rPr>
              <w:t>0.11%</w:t>
            </w:r>
          </w:p>
        </w:tc>
      </w:tr>
      <w:tr>
        <w:trPr>
          <w:cantSplit/>
        </w:trPr>
        <w:tc>
          <w:tcPr>
            <w:tcW w:type="dxa" w:w="4381"/>
            <w:tcMar>
              <w:top w:w="40" w:type="dxa"/>
              <w:left w:w="80" w:type="dxa"/>
              <w:bottom w:w="40" w:type="dxa"/>
              <w:right w:w="80" w:type="dxa"/>
            </w:tcMar>
            <w:shd w:val="clear" w:color="auto" w:fill="F4F8FC"/>
          </w:tcPr>
          <w:p>
            <w:pPr>
              <w:spacing w:after="20" w:before="20" w:line="245" w:lineRule="auto"/>
            </w:pPr>
            <w:r>
              <w:rPr>
                <w:i w:val="0"/>
                <w:sz w:val="17"/>
              </w:rPr>
              <w:t>Sample report supplied as a formatting guide</w:t>
            </w:r>
          </w:p>
        </w:tc>
        <w:tc>
          <w:tcPr>
            <w:tcW w:type="dxa" w:w="1429"/>
            <w:tcMar>
              <w:top w:w="40" w:type="dxa"/>
              <w:left w:w="80" w:type="dxa"/>
              <w:bottom w:w="40" w:type="dxa"/>
              <w:right w:w="80" w:type="dxa"/>
            </w:tcMar>
            <w:shd w:val="clear" w:color="auto" w:fill="F4F8FC"/>
          </w:tcPr>
          <w:p>
            <w:pPr>
              <w:spacing w:after="20" w:before="20" w:line="245" w:lineRule="auto"/>
              <w:jc w:val="center"/>
            </w:pPr>
            <w:r>
              <w:rPr>
                <w:i w:val="0"/>
                <w:sz w:val="17"/>
              </w:rPr>
              <w:t>3,394</w:t>
            </w:r>
          </w:p>
        </w:tc>
        <w:tc>
          <w:tcPr>
            <w:tcW w:type="dxa" w:w="1905"/>
            <w:tcMar>
              <w:top w:w="40" w:type="dxa"/>
              <w:left w:w="80" w:type="dxa"/>
              <w:bottom w:w="40" w:type="dxa"/>
              <w:right w:w="80" w:type="dxa"/>
            </w:tcMar>
            <w:shd w:val="clear" w:color="auto" w:fill="F4F8FC"/>
          </w:tcPr>
          <w:p>
            <w:pPr>
              <w:spacing w:after="20" w:before="20" w:line="245" w:lineRule="auto"/>
              <w:jc w:val="center"/>
            </w:pPr>
            <w:r>
              <w:rPr>
                <w:i w:val="0"/>
                <w:sz w:val="17"/>
              </w:rPr>
              <w:t>0</w:t>
            </w:r>
          </w:p>
        </w:tc>
        <w:tc>
          <w:tcPr>
            <w:tcW w:type="dxa" w:w="1810"/>
            <w:tcMar>
              <w:top w:w="40" w:type="dxa"/>
              <w:left w:w="80" w:type="dxa"/>
              <w:bottom w:w="40" w:type="dxa"/>
              <w:right w:w="80" w:type="dxa"/>
            </w:tcMar>
            <w:shd w:val="clear" w:color="auto" w:fill="F4F8FC"/>
          </w:tcPr>
          <w:p>
            <w:pPr>
              <w:spacing w:after="20" w:before="20" w:line="245" w:lineRule="auto"/>
              <w:jc w:val="center"/>
            </w:pPr>
            <w:r>
              <w:rPr>
                <w:b/>
                <w:i w:val="0"/>
                <w:sz w:val="17"/>
              </w:rPr>
              <w:t>0.00%</w:t>
            </w:r>
          </w:p>
        </w:tc>
      </w:tr>
      <w:tr>
        <w:trPr>
          <w:cantSplit/>
        </w:trPr>
        <w:tc>
          <w:tcPr>
            <w:tcW w:type="dxa" w:w="4381"/>
            <w:tcMar>
              <w:top w:w="40" w:type="dxa"/>
              <w:left w:w="80" w:type="dxa"/>
              <w:bottom w:w="40" w:type="dxa"/>
              <w:right w:w="80" w:type="dxa"/>
            </w:tcMar>
          </w:tcPr>
          <w:p>
            <w:pPr>
              <w:spacing w:after="20" w:before="20" w:line="245" w:lineRule="auto"/>
            </w:pPr>
            <w:r>
              <w:rPr>
                <w:b/>
                <w:i w:val="0"/>
                <w:sz w:val="17"/>
              </w:rPr>
              <w:t>Combined against all supplied sources</w:t>
            </w:r>
          </w:p>
        </w:tc>
        <w:tc>
          <w:tcPr>
            <w:tcW w:type="dxa" w:w="1429"/>
            <w:tcMar>
              <w:top w:w="40" w:type="dxa"/>
              <w:left w:w="80" w:type="dxa"/>
              <w:bottom w:w="40" w:type="dxa"/>
              <w:right w:w="80" w:type="dxa"/>
            </w:tcMar>
          </w:tcPr>
          <w:p>
            <w:pPr>
              <w:spacing w:after="20" w:before="20" w:line="245" w:lineRule="auto"/>
              <w:jc w:val="center"/>
            </w:pPr>
            <w:r>
              <w:rPr>
                <w:i w:val="0"/>
                <w:sz w:val="17"/>
              </w:rPr>
              <w:t>—</w:t>
            </w:r>
          </w:p>
        </w:tc>
        <w:tc>
          <w:tcPr>
            <w:tcW w:type="dxa" w:w="1905"/>
            <w:tcMar>
              <w:top w:w="40" w:type="dxa"/>
              <w:left w:w="80" w:type="dxa"/>
              <w:bottom w:w="40" w:type="dxa"/>
              <w:right w:w="80" w:type="dxa"/>
            </w:tcMar>
          </w:tcPr>
          <w:p>
            <w:pPr>
              <w:spacing w:after="20" w:before="20" w:line="245" w:lineRule="auto"/>
              <w:jc w:val="center"/>
            </w:pPr>
            <w:r>
              <w:rPr>
                <w:i w:val="0"/>
                <w:sz w:val="17"/>
              </w:rPr>
              <w:t>7</w:t>
            </w:r>
          </w:p>
        </w:tc>
        <w:tc>
          <w:tcPr>
            <w:tcW w:type="dxa" w:w="1810"/>
            <w:tcMar>
              <w:top w:w="40" w:type="dxa"/>
              <w:left w:w="80" w:type="dxa"/>
              <w:bottom w:w="40" w:type="dxa"/>
              <w:right w:w="80" w:type="dxa"/>
            </w:tcMar>
          </w:tcPr>
          <w:p>
            <w:pPr>
              <w:spacing w:after="20" w:before="20" w:line="245" w:lineRule="auto"/>
              <w:jc w:val="center"/>
            </w:pPr>
            <w:r>
              <w:rPr>
                <w:b/>
                <w:i w:val="0"/>
                <w:sz w:val="17"/>
              </w:rPr>
              <w:t>0.11%</w:t>
            </w:r>
          </w:p>
        </w:tc>
      </w:tr>
      <w:tr>
        <w:trPr>
          <w:cantSplit/>
        </w:trPr>
        <w:tc>
          <w:tcPr>
            <w:tcW w:type="dxa" w:w="4381"/>
            <w:tcMar>
              <w:top w:w="40" w:type="dxa"/>
              <w:left w:w="80" w:type="dxa"/>
              <w:bottom w:w="40" w:type="dxa"/>
              <w:right w:w="80" w:type="dxa"/>
            </w:tcMar>
            <w:shd w:val="clear" w:color="auto" w:fill="F4F8FC"/>
          </w:tcPr>
          <w:p>
            <w:pPr>
              <w:spacing w:after="20" w:before="20" w:line="245" w:lineRule="auto"/>
            </w:pPr>
            <w:r>
              <w:rPr>
                <w:i w:val="0"/>
                <w:sz w:val="17"/>
              </w:rPr>
              <w:t>Internal self-similarity (repeated passages within the report)</w:t>
            </w:r>
          </w:p>
        </w:tc>
        <w:tc>
          <w:tcPr>
            <w:tcW w:type="dxa" w:w="1429"/>
            <w:tcMar>
              <w:top w:w="40" w:type="dxa"/>
              <w:left w:w="80" w:type="dxa"/>
              <w:bottom w:w="40" w:type="dxa"/>
              <w:right w:w="80" w:type="dxa"/>
            </w:tcMar>
            <w:shd w:val="clear" w:color="auto" w:fill="F4F8FC"/>
          </w:tcPr>
          <w:p>
            <w:pPr>
              <w:spacing w:after="20" w:before="20" w:line="245" w:lineRule="auto"/>
              <w:jc w:val="center"/>
            </w:pPr>
            <w:r>
              <w:rPr>
                <w:i w:val="0"/>
                <w:sz w:val="17"/>
              </w:rPr>
              <w:t>—</w:t>
            </w:r>
          </w:p>
        </w:tc>
        <w:tc>
          <w:tcPr>
            <w:tcW w:type="dxa" w:w="1905"/>
            <w:tcMar>
              <w:top w:w="40" w:type="dxa"/>
              <w:left w:w="80" w:type="dxa"/>
              <w:bottom w:w="40" w:type="dxa"/>
              <w:right w:w="80" w:type="dxa"/>
            </w:tcMar>
            <w:shd w:val="clear" w:color="auto" w:fill="F4F8FC"/>
          </w:tcPr>
          <w:p>
            <w:pPr>
              <w:spacing w:after="20" w:before="20" w:line="245" w:lineRule="auto"/>
              <w:jc w:val="center"/>
            </w:pPr>
            <w:r>
              <w:rPr>
                <w:i w:val="0"/>
                <w:sz w:val="17"/>
              </w:rPr>
              <w:t>—</w:t>
            </w:r>
          </w:p>
        </w:tc>
        <w:tc>
          <w:tcPr>
            <w:tcW w:type="dxa" w:w="1810"/>
            <w:tcMar>
              <w:top w:w="40" w:type="dxa"/>
              <w:left w:w="80" w:type="dxa"/>
              <w:bottom w:w="40" w:type="dxa"/>
              <w:right w:w="80" w:type="dxa"/>
            </w:tcMar>
            <w:shd w:val="clear" w:color="auto" w:fill="F4F8FC"/>
          </w:tcPr>
          <w:p>
            <w:pPr>
              <w:spacing w:after="20" w:before="20" w:line="245" w:lineRule="auto"/>
              <w:jc w:val="center"/>
            </w:pPr>
            <w:r>
              <w:rPr>
                <w:b/>
                <w:i w:val="0"/>
                <w:sz w:val="17"/>
              </w:rPr>
              <w:t>1.50%</w:t>
            </w:r>
          </w:p>
        </w:tc>
      </w:tr>
    </w:tbl>
    <w:p>
      <w:pPr>
        <w:spacing w:after="80"/>
        <w:jc w:val="both"/>
      </w:pPr>
      <w:r>
        <w:rPr>
          <w:i w:val="0"/>
          <w:sz w:val="20"/>
        </w:rPr>
        <w:t xml:space="preserve">Out of </w:t>
      </w:r>
      <w:r>
        <w:rPr>
          <w:b/>
          <w:i w:val="0"/>
          <w:sz w:val="20"/>
        </w:rPr>
        <w:t>6,330 eight-word blocks</w:t>
      </w:r>
      <w:r>
        <w:rPr>
          <w:i w:val="0"/>
          <w:sz w:val="20"/>
        </w:rPr>
        <w:t xml:space="preserve"> of running prose, </w:t>
      </w:r>
      <w:r>
        <w:rPr>
          <w:b/>
          <w:i w:val="0"/>
          <w:sz w:val="20"/>
        </w:rPr>
        <w:t>7</w:t>
      </w:r>
      <w:r>
        <w:rPr>
          <w:i w:val="0"/>
          <w:sz w:val="20"/>
        </w:rPr>
        <w:t xml:space="preserve"> appear in any document we were given, and the longest unbroken borrowed run is </w:t>
      </w:r>
      <w:r>
        <w:rPr>
          <w:b/>
          <w:i w:val="0"/>
          <w:sz w:val="20"/>
        </w:rPr>
        <w:t>14 words</w:t>
      </w:r>
      <w:r>
        <w:rPr>
          <w:i w:val="0"/>
          <w:sz w:val="20"/>
        </w:rPr>
        <w:t>. That run is the phrase from the brief describing what the platform must manage, which appears in Section 1.1 inside quotation marks and attributed to the brief, as a direct quotation should be.</w:t>
      </w:r>
    </w:p>
    <w:p>
      <w:pPr>
        <w:spacing w:after="80"/>
        <w:jc w:val="both"/>
      </w:pPr>
      <w:r>
        <w:rPr>
          <w:i w:val="0"/>
          <w:sz w:val="20"/>
        </w:rPr>
        <w:t>One episode is worth recording. An earlier draft paraphrased the brief loosely and scored a lower number; rewriting the passage as an accurate, attributed quotation raised the count of matching blocks. That is the right trade — a marked, cited quotation is better scholarship than a paraphrase written to dodge a matching algorithm, even though the algorithm rewards the paraphrase. We mention it because optimising prose against a similarity score, rather than against honesty, is a habit worth naming and avoiding.</w:t>
      </w:r>
    </w:p>
    <w:p>
      <w:pPr>
        <w:spacing w:after="80"/>
        <w:jc w:val="both"/>
      </w:pPr>
      <w:r>
        <w:rPr>
          <w:i w:val="0"/>
          <w:sz w:val="20"/>
        </w:rPr>
        <w:t xml:space="preserve">The internal self-similarity of </w:t>
      </w:r>
      <w:r>
        <w:rPr>
          <w:b/>
          <w:i w:val="0"/>
          <w:sz w:val="20"/>
        </w:rPr>
        <w:t>1.5%</w:t>
      </w:r>
      <w:r>
        <w:rPr>
          <w:i w:val="0"/>
          <w:sz w:val="20"/>
        </w:rPr>
        <w:t xml:space="preserve"> also deserves an explanation rather than a footnote. Section 16 contains eight independently written reflections, and every one answers the same five prompts, so the prompt headings themselves — "Challenges I faced", "What I learned", "Course outcome attainment" — and the course-outcome references recur eight times by design. That is the structure the assignment asks for, not padding. The bodies of the eight reflections are distinct: each member writes about the part of the system they owned.</w:t>
      </w:r>
    </w:p>
    <w:p>
      <w:pPr>
        <w:keepNext/>
        <w:spacing w:before="160" w:after="60"/>
      </w:pPr>
      <w:r>
        <w:rPr>
          <w:b/>
          <w:color w:val="12233A"/>
          <w:sz w:val="21"/>
        </w:rPr>
        <w:t>17.4  Composition of the document</w:t>
      </w:r>
    </w:p>
    <w:p>
      <w:pPr>
        <w:spacing w:after="80"/>
        <w:jc w:val="both"/>
      </w:pPr>
      <w:r>
        <w:rPr>
          <w:i w:val="0"/>
          <w:sz w:val="20"/>
        </w:rPr>
        <w:t>Similarity tools match text without asking what kind of text it is. It is worth recording what this report is actually made of, because three of the four categories below are expected to match something and none of them is plagiarism.</w:t>
      </w:r>
    </w:p>
    <w:tbl>
      <w:tblPr>
        <w:tblStyle w:val="TableGrid"/>
        <w:tblW w:type="auto" w:w="0"/>
        <w:jc w:val="center"/>
        <w:tblLayout w:type="fixed"/>
        <w:tblLook w:firstColumn="1" w:firstRow="1" w:lastColumn="0" w:lastRow="0" w:noHBand="0" w:noVBand="1" w:val="04A0"/>
        <w:tblLayout w:type="fixed"/>
      </w:tblPr>
      <w:tblGrid>
        <w:gridCol w:w="2572"/>
        <w:gridCol w:w="857"/>
        <w:gridCol w:w="762"/>
        <w:gridCol w:w="5334"/>
      </w:tblGrid>
      <w:tr>
        <w:trPr>
          <w:tblHeader w:val="true"/>
        </w:trPr>
        <w:tc>
          <w:tcPr>
            <w:tcW w:type="dxa" w:w="2572"/>
            <w:shd w:val="clear" w:color="auto" w:fill="0B457C"/>
            <w:tcMar>
              <w:top w:w="40" w:type="dxa"/>
              <w:left w:w="80" w:type="dxa"/>
              <w:bottom w:w="40" w:type="dxa"/>
              <w:right w:w="80" w:type="dxa"/>
            </w:tcMar>
          </w:tcPr>
          <w:p>
            <w:pPr>
              <w:spacing w:after="20" w:before="20"/>
            </w:pPr>
            <w:r>
              <w:rPr>
                <w:b/>
                <w:color w:val="FFFFFF"/>
                <w:sz w:val="16"/>
              </w:rPr>
              <w:t>Content type</w:t>
            </w:r>
          </w:p>
        </w:tc>
        <w:tc>
          <w:tcPr>
            <w:tcW w:type="dxa" w:w="857"/>
            <w:shd w:val="clear" w:color="auto" w:fill="0B457C"/>
            <w:tcMar>
              <w:top w:w="40" w:type="dxa"/>
              <w:left w:w="80" w:type="dxa"/>
              <w:bottom w:w="40" w:type="dxa"/>
              <w:right w:w="80" w:type="dxa"/>
            </w:tcMar>
          </w:tcPr>
          <w:p>
            <w:pPr>
              <w:spacing w:after="20" w:before="20"/>
              <w:jc w:val="center"/>
            </w:pPr>
            <w:r>
              <w:rPr>
                <w:b/>
                <w:color w:val="FFFFFF"/>
                <w:sz w:val="16"/>
              </w:rPr>
              <w:t>Words</w:t>
            </w:r>
          </w:p>
        </w:tc>
        <w:tc>
          <w:tcPr>
            <w:tcW w:type="dxa" w:w="762"/>
            <w:shd w:val="clear" w:color="auto" w:fill="0B457C"/>
            <w:tcMar>
              <w:top w:w="40" w:type="dxa"/>
              <w:left w:w="80" w:type="dxa"/>
              <w:bottom w:w="40" w:type="dxa"/>
              <w:right w:w="80" w:type="dxa"/>
            </w:tcMar>
          </w:tcPr>
          <w:p>
            <w:pPr>
              <w:spacing w:after="20" w:before="20"/>
              <w:jc w:val="center"/>
            </w:pPr>
            <w:r>
              <w:rPr>
                <w:b/>
                <w:color w:val="FFFFFF"/>
                <w:sz w:val="16"/>
              </w:rPr>
              <w:t>Share</w:t>
            </w:r>
          </w:p>
        </w:tc>
        <w:tc>
          <w:tcPr>
            <w:tcW w:type="dxa" w:w="5334"/>
            <w:shd w:val="clear" w:color="auto" w:fill="0B457C"/>
            <w:tcMar>
              <w:top w:w="40" w:type="dxa"/>
              <w:left w:w="80" w:type="dxa"/>
              <w:bottom w:w="40" w:type="dxa"/>
              <w:right w:w="80" w:type="dxa"/>
            </w:tcMar>
          </w:tcPr>
          <w:p>
            <w:pPr>
              <w:spacing w:after="20" w:before="20"/>
            </w:pPr>
            <w:r>
              <w:rPr>
                <w:b/>
                <w:color w:val="FFFFFF"/>
                <w:sz w:val="16"/>
              </w:rPr>
              <w:t>Why a similarity tool may flag it</w:t>
            </w:r>
          </w:p>
        </w:tc>
      </w:tr>
      <w:tr>
        <w:trPr>
          <w:cantSplit/>
        </w:trPr>
        <w:tc>
          <w:tcPr>
            <w:tcW w:type="dxa" w:w="2572"/>
            <w:tcMar>
              <w:top w:w="40" w:type="dxa"/>
              <w:left w:w="80" w:type="dxa"/>
              <w:bottom w:w="40" w:type="dxa"/>
              <w:right w:w="80" w:type="dxa"/>
            </w:tcMar>
          </w:tcPr>
          <w:p>
            <w:pPr>
              <w:spacing w:after="20" w:before="20" w:line="245" w:lineRule="auto"/>
            </w:pPr>
            <w:r>
              <w:rPr>
                <w:i w:val="0"/>
                <w:sz w:val="16"/>
              </w:rPr>
              <w:t>Original narrative prose</w:t>
            </w:r>
          </w:p>
        </w:tc>
        <w:tc>
          <w:tcPr>
            <w:tcW w:type="dxa" w:w="857"/>
            <w:tcMar>
              <w:top w:w="40" w:type="dxa"/>
              <w:left w:w="80" w:type="dxa"/>
              <w:bottom w:w="40" w:type="dxa"/>
              <w:right w:w="80" w:type="dxa"/>
            </w:tcMar>
          </w:tcPr>
          <w:p>
            <w:pPr>
              <w:spacing w:after="20" w:before="20" w:line="245" w:lineRule="auto"/>
              <w:jc w:val="center"/>
            </w:pPr>
            <w:r>
              <w:rPr>
                <w:i w:val="0"/>
                <w:sz w:val="16"/>
              </w:rPr>
              <w:t>6,337</w:t>
            </w:r>
          </w:p>
        </w:tc>
        <w:tc>
          <w:tcPr>
            <w:tcW w:type="dxa" w:w="762"/>
            <w:tcMar>
              <w:top w:w="40" w:type="dxa"/>
              <w:left w:w="80" w:type="dxa"/>
              <w:bottom w:w="40" w:type="dxa"/>
              <w:right w:w="80" w:type="dxa"/>
            </w:tcMar>
          </w:tcPr>
          <w:p>
            <w:pPr>
              <w:spacing w:after="20" w:before="20" w:line="245" w:lineRule="auto"/>
              <w:jc w:val="center"/>
            </w:pPr>
            <w:r>
              <w:rPr>
                <w:i w:val="0"/>
                <w:sz w:val="16"/>
              </w:rPr>
              <w:t>43.9%</w:t>
            </w:r>
          </w:p>
        </w:tc>
        <w:tc>
          <w:tcPr>
            <w:tcW w:type="dxa" w:w="5334"/>
            <w:tcMar>
              <w:top w:w="40" w:type="dxa"/>
              <w:left w:w="80" w:type="dxa"/>
              <w:bottom w:w="40" w:type="dxa"/>
              <w:right w:w="80" w:type="dxa"/>
            </w:tcMar>
          </w:tcPr>
          <w:p>
            <w:pPr>
              <w:spacing w:after="20" w:before="20" w:line="245" w:lineRule="auto"/>
            </w:pPr>
            <w:r>
              <w:rPr>
                <w:i w:val="0"/>
                <w:sz w:val="16"/>
              </w:rPr>
              <w:t>It should not. This is the analysis, argument and reflection written by us</w:t>
            </w:r>
          </w:p>
        </w:tc>
      </w:tr>
      <w:tr>
        <w:trPr>
          <w:cantSplit/>
        </w:trPr>
        <w:tc>
          <w:tcPr>
            <w:tcW w:type="dxa" w:w="2572"/>
            <w:tcMar>
              <w:top w:w="40" w:type="dxa"/>
              <w:left w:w="80" w:type="dxa"/>
              <w:bottom w:w="40" w:type="dxa"/>
              <w:right w:w="80" w:type="dxa"/>
            </w:tcMar>
            <w:shd w:val="clear" w:color="auto" w:fill="F4F8FC"/>
          </w:tcPr>
          <w:p>
            <w:pPr>
              <w:spacing w:after="20" w:before="20" w:line="245" w:lineRule="auto"/>
            </w:pPr>
            <w:r>
              <w:rPr>
                <w:i w:val="0"/>
                <w:sz w:val="16"/>
              </w:rPr>
              <w:t>Tables (requirements, test cases, comparisons)</w:t>
            </w:r>
          </w:p>
        </w:tc>
        <w:tc>
          <w:tcPr>
            <w:tcW w:type="dxa" w:w="857"/>
            <w:tcMar>
              <w:top w:w="40" w:type="dxa"/>
              <w:left w:w="80" w:type="dxa"/>
              <w:bottom w:w="40" w:type="dxa"/>
              <w:right w:w="80" w:type="dxa"/>
            </w:tcMar>
            <w:shd w:val="clear" w:color="auto" w:fill="F4F8FC"/>
          </w:tcPr>
          <w:p>
            <w:pPr>
              <w:spacing w:after="20" w:before="20" w:line="245" w:lineRule="auto"/>
              <w:jc w:val="center"/>
            </w:pPr>
            <w:r>
              <w:rPr>
                <w:i w:val="0"/>
                <w:sz w:val="16"/>
              </w:rPr>
              <w:t>3,994</w:t>
            </w:r>
          </w:p>
        </w:tc>
        <w:tc>
          <w:tcPr>
            <w:tcW w:type="dxa" w:w="762"/>
            <w:tcMar>
              <w:top w:w="40" w:type="dxa"/>
              <w:left w:w="80" w:type="dxa"/>
              <w:bottom w:w="40" w:type="dxa"/>
              <w:right w:w="80" w:type="dxa"/>
            </w:tcMar>
            <w:shd w:val="clear" w:color="auto" w:fill="F4F8FC"/>
          </w:tcPr>
          <w:p>
            <w:pPr>
              <w:spacing w:after="20" w:before="20" w:line="245" w:lineRule="auto"/>
              <w:jc w:val="center"/>
            </w:pPr>
            <w:r>
              <w:rPr>
                <w:i w:val="0"/>
                <w:sz w:val="16"/>
              </w:rPr>
              <w:t>27.7%</w:t>
            </w:r>
          </w:p>
        </w:tc>
        <w:tc>
          <w:tcPr>
            <w:tcW w:type="dxa" w:w="5334"/>
            <w:tcMar>
              <w:top w:w="40" w:type="dxa"/>
              <w:left w:w="80" w:type="dxa"/>
              <w:bottom w:w="40" w:type="dxa"/>
              <w:right w:w="80" w:type="dxa"/>
            </w:tcMar>
            <w:shd w:val="clear" w:color="auto" w:fill="F4F8FC"/>
          </w:tcPr>
          <w:p>
            <w:pPr>
              <w:spacing w:after="20" w:before="20" w:line="245" w:lineRule="auto"/>
            </w:pPr>
            <w:r>
              <w:rPr>
                <w:i w:val="0"/>
                <w:sz w:val="16"/>
              </w:rPr>
              <w:t>Short technical phrases such as HTTP status codes and quality-attribute names recur across the discipline</w:t>
            </w:r>
          </w:p>
        </w:tc>
      </w:tr>
      <w:tr>
        <w:trPr>
          <w:cantSplit/>
        </w:trPr>
        <w:tc>
          <w:tcPr>
            <w:tcW w:type="dxa" w:w="2572"/>
            <w:tcMar>
              <w:top w:w="40" w:type="dxa"/>
              <w:left w:w="80" w:type="dxa"/>
              <w:bottom w:w="40" w:type="dxa"/>
              <w:right w:w="80" w:type="dxa"/>
            </w:tcMar>
          </w:tcPr>
          <w:p>
            <w:pPr>
              <w:spacing w:after="20" w:before="20" w:line="245" w:lineRule="auto"/>
            </w:pPr>
            <w:r>
              <w:rPr>
                <w:i w:val="0"/>
                <w:sz w:val="16"/>
              </w:rPr>
              <w:t>Code, pseudocode and console output</w:t>
            </w:r>
          </w:p>
        </w:tc>
        <w:tc>
          <w:tcPr>
            <w:tcW w:type="dxa" w:w="857"/>
            <w:tcMar>
              <w:top w:w="40" w:type="dxa"/>
              <w:left w:w="80" w:type="dxa"/>
              <w:bottom w:w="40" w:type="dxa"/>
              <w:right w:w="80" w:type="dxa"/>
            </w:tcMar>
          </w:tcPr>
          <w:p>
            <w:pPr>
              <w:spacing w:after="20" w:before="20" w:line="245" w:lineRule="auto"/>
              <w:jc w:val="center"/>
            </w:pPr>
            <w:r>
              <w:rPr>
                <w:i w:val="0"/>
                <w:sz w:val="16"/>
              </w:rPr>
              <w:t>3,709</w:t>
            </w:r>
          </w:p>
        </w:tc>
        <w:tc>
          <w:tcPr>
            <w:tcW w:type="dxa" w:w="762"/>
            <w:tcMar>
              <w:top w:w="40" w:type="dxa"/>
              <w:left w:w="80" w:type="dxa"/>
              <w:bottom w:w="40" w:type="dxa"/>
              <w:right w:w="80" w:type="dxa"/>
            </w:tcMar>
          </w:tcPr>
          <w:p>
            <w:pPr>
              <w:spacing w:after="20" w:before="20" w:line="245" w:lineRule="auto"/>
              <w:jc w:val="center"/>
            </w:pPr>
            <w:r>
              <w:rPr>
                <w:i w:val="0"/>
                <w:sz w:val="16"/>
              </w:rPr>
              <w:t>25.7%</w:t>
            </w:r>
          </w:p>
        </w:tc>
        <w:tc>
          <w:tcPr>
            <w:tcW w:type="dxa" w:w="5334"/>
            <w:tcMar>
              <w:top w:w="40" w:type="dxa"/>
              <w:left w:w="80" w:type="dxa"/>
              <w:bottom w:w="40" w:type="dxa"/>
              <w:right w:w="80" w:type="dxa"/>
            </w:tcMar>
          </w:tcPr>
          <w:p>
            <w:pPr>
              <w:spacing w:after="20" w:before="20" w:line="245" w:lineRule="auto"/>
            </w:pPr>
            <w:r>
              <w:rPr>
                <w:i w:val="0"/>
                <w:sz w:val="16"/>
              </w:rPr>
              <w:t>Our own source code and verbatim tool output. Framework keywords are identical everywhere by necessity</w:t>
            </w:r>
          </w:p>
        </w:tc>
      </w:tr>
      <w:tr>
        <w:trPr>
          <w:cantSplit/>
        </w:trPr>
        <w:tc>
          <w:tcPr>
            <w:tcW w:type="dxa" w:w="2572"/>
            <w:tcMar>
              <w:top w:w="40" w:type="dxa"/>
              <w:left w:w="80" w:type="dxa"/>
              <w:bottom w:w="40" w:type="dxa"/>
              <w:right w:w="80" w:type="dxa"/>
            </w:tcMar>
            <w:shd w:val="clear" w:color="auto" w:fill="F4F8FC"/>
          </w:tcPr>
          <w:p>
            <w:pPr>
              <w:spacing w:after="20" w:before="20" w:line="245" w:lineRule="auto"/>
            </w:pPr>
            <w:r>
              <w:rPr>
                <w:i w:val="0"/>
                <w:sz w:val="16"/>
              </w:rPr>
              <w:t>Bibliography</w:t>
            </w:r>
          </w:p>
        </w:tc>
        <w:tc>
          <w:tcPr>
            <w:tcW w:type="dxa" w:w="857"/>
            <w:tcMar>
              <w:top w:w="40" w:type="dxa"/>
              <w:left w:w="80" w:type="dxa"/>
              <w:bottom w:w="40" w:type="dxa"/>
              <w:right w:w="80" w:type="dxa"/>
            </w:tcMar>
            <w:shd w:val="clear" w:color="auto" w:fill="F4F8FC"/>
          </w:tcPr>
          <w:p>
            <w:pPr>
              <w:spacing w:after="20" w:before="20" w:line="245" w:lineRule="auto"/>
              <w:jc w:val="center"/>
            </w:pPr>
            <w:r>
              <w:rPr>
                <w:i w:val="0"/>
                <w:sz w:val="16"/>
              </w:rPr>
              <w:t>404</w:t>
            </w:r>
          </w:p>
        </w:tc>
        <w:tc>
          <w:tcPr>
            <w:tcW w:type="dxa" w:w="762"/>
            <w:tcMar>
              <w:top w:w="40" w:type="dxa"/>
              <w:left w:w="80" w:type="dxa"/>
              <w:bottom w:w="40" w:type="dxa"/>
              <w:right w:w="80" w:type="dxa"/>
            </w:tcMar>
            <w:shd w:val="clear" w:color="auto" w:fill="F4F8FC"/>
          </w:tcPr>
          <w:p>
            <w:pPr>
              <w:spacing w:after="20" w:before="20" w:line="245" w:lineRule="auto"/>
              <w:jc w:val="center"/>
            </w:pPr>
            <w:r>
              <w:rPr>
                <w:i w:val="0"/>
                <w:sz w:val="16"/>
              </w:rPr>
              <w:t>2.8%</w:t>
            </w:r>
          </w:p>
        </w:tc>
        <w:tc>
          <w:tcPr>
            <w:tcW w:type="dxa" w:w="5334"/>
            <w:tcMar>
              <w:top w:w="40" w:type="dxa"/>
              <w:left w:w="80" w:type="dxa"/>
              <w:bottom w:w="40" w:type="dxa"/>
              <w:right w:w="80" w:type="dxa"/>
            </w:tcMar>
            <w:shd w:val="clear" w:color="auto" w:fill="F4F8FC"/>
          </w:tcPr>
          <w:p>
            <w:pPr>
              <w:spacing w:after="20" w:before="20" w:line="245" w:lineRule="auto"/>
            </w:pPr>
            <w:r>
              <w:rPr>
                <w:i w:val="0"/>
                <w:sz w:val="16"/>
              </w:rPr>
              <w:t>Citations match their sources by definition; most tools can be set to exclude the bibliography</w:t>
            </w:r>
          </w:p>
        </w:tc>
      </w:tr>
    </w:tbl>
    <w:p>
      <w:pPr>
        <w:spacing w:after="60"/>
        <w:jc w:val="both"/>
      </w:pPr>
      <w:r>
        <w:rPr>
          <w:i w:val="0"/>
          <w:sz w:val="20"/>
        </w:rPr>
        <w:t xml:space="preserve">Total measured length: </w:t>
      </w:r>
      <w:r>
        <w:rPr>
          <w:b/>
          <w:i w:val="0"/>
          <w:sz w:val="20"/>
        </w:rPr>
        <w:t>14,444 words</w:t>
      </w:r>
      <w:r>
        <w:rPr>
          <w:i w:val="0"/>
          <w:sz w:val="20"/>
        </w:rPr>
        <w:t>.</w:t>
      </w:r>
    </w:p>
    <w:p>
      <w:pPr>
        <w:keepNext/>
        <w:spacing w:before="160" w:after="60"/>
      </w:pPr>
      <w:r>
        <w:rPr>
          <w:b/>
          <w:color w:val="12233A"/>
          <w:sz w:val="21"/>
        </w:rPr>
        <w:t>17.5  The limits of this analysis</w:t>
      </w:r>
    </w:p>
    <w:p>
      <w:pPr>
        <w:spacing w:before="80" w:after="100" w:line="254" w:lineRule="auto"/>
        <w:ind w:left="113"/>
        <w:pBdr>
          <w:left w:val="single" w:sz="4" w:space="4" w:color="B4530A"/>
        </w:pBdr>
        <w:shd w:val="clear" w:fill="FFF8F0"/>
      </w:pPr>
      <w:r>
        <w:rPr>
          <w:b/>
          <w:i w:val="0"/>
          <w:sz w:val="18"/>
        </w:rPr>
        <w:t>We want to be explicit about what this is not.</w:t>
      </w:r>
      <w:r>
        <w:rPr>
          <w:i w:val="0"/>
          <w:sz w:val="18"/>
        </w:rPr>
        <w:t xml:space="preserve"> The figures above are a self-assessment against the documents we were given. They are not a Turnitin, Urkund or iThenticate result, and we make no claim to have checked this report against a global corpus of publications, web pages or previously submitted student work — we have no access to one. The definitive similarity index for this submission is the one produced by the department's own tool; Section 17.6 gives the settings we recommend for it and Section 17.8 is left for its receipt.</w:t>
      </w:r>
    </w:p>
    <w:p>
      <w:pPr>
        <w:spacing w:after="80"/>
        <w:jc w:val="both"/>
      </w:pPr>
      <w:r>
        <w:rPr>
          <w:i w:val="0"/>
          <w:sz w:val="20"/>
        </w:rPr>
        <w:t>Two further caveats. First, a similarity score is a measure of matching text, not of academic misconduct: a correctly quoted and cited passage raises the score while being entirely proper. Second, our own measure only detects reuse of the specific sources listed in 17.3; it would not detect an unattributed source we never compared against. We state this because a number presented without its limits is misleading, and Section 12.5 commits us to not doing that.</w:t>
      </w:r>
    </w:p>
    <w:p>
      <w:pPr>
        <w:keepNext/>
        <w:spacing w:before="160" w:after="60"/>
      </w:pPr>
      <w:r>
        <w:rPr>
          <w:b/>
          <w:color w:val="12233A"/>
          <w:sz w:val="21"/>
        </w:rPr>
        <w:t>17.6  Institutional similarity report</w:t>
      </w:r>
    </w:p>
    <w:p>
      <w:pPr>
        <w:spacing w:after="80"/>
        <w:jc w:val="both"/>
      </w:pPr>
      <w:r>
        <w:rPr>
          <w:i w:val="0"/>
          <w:sz w:val="20"/>
        </w:rPr>
        <w:t>The official report is to be generated by the department and attached here. When running it, we suggest the settings below, which are the ones that make a score interpretable for a software engineering report containing source code:</w:t>
      </w:r>
    </w:p>
    <w:p>
      <w:pPr>
        <w:pStyle w:val="ListBullet"/>
        <w:spacing w:after="30" w:line="254" w:lineRule="auto"/>
        <w:ind w:left="369"/>
      </w:pPr>
      <w:r>
        <w:rPr>
          <w:b/>
          <w:i w:val="0"/>
          <w:sz w:val="20"/>
        </w:rPr>
        <w:t>Exclude the bibliography</w:t>
      </w:r>
      <w:r>
        <w:rPr>
          <w:i w:val="0"/>
          <w:sz w:val="20"/>
        </w:rPr>
        <w:t xml:space="preserve"> — Section 15 is 25 citations and will otherwise match its own sources.</w:t>
      </w:r>
    </w:p>
    <w:p>
      <w:pPr>
        <w:pStyle w:val="ListBullet"/>
        <w:spacing w:after="30" w:line="254" w:lineRule="auto"/>
        <w:ind w:left="369"/>
      </w:pPr>
      <w:r>
        <w:rPr>
          <w:b/>
          <w:i w:val="0"/>
          <w:sz w:val="20"/>
        </w:rPr>
        <w:t>Exclude quoted material</w:t>
      </w:r>
      <w:r>
        <w:rPr>
          <w:i w:val="0"/>
          <w:sz w:val="20"/>
        </w:rPr>
        <w:t xml:space="preserve"> — the quotation from the brief in Section 1.1 is deliberate and attributed.</w:t>
      </w:r>
    </w:p>
    <w:p>
      <w:pPr>
        <w:pStyle w:val="ListBullet"/>
        <w:spacing w:after="30" w:line="254" w:lineRule="auto"/>
        <w:ind w:left="369"/>
      </w:pPr>
      <w:r>
        <w:rPr>
          <w:b/>
          <w:i w:val="0"/>
          <w:sz w:val="20"/>
        </w:rPr>
        <w:t>Exclude small matches</w:t>
      </w:r>
      <w:r>
        <w:rPr>
          <w:i w:val="0"/>
          <w:sz w:val="20"/>
        </w:rPr>
        <w:t xml:space="preserve"> of fewer than about 8–10 consecutive words, which catch unavoidable technical phrases such as "HTTP 409 Conflict" or "PBKDF2-HMAC-SHA256".</w:t>
      </w:r>
    </w:p>
    <w:p>
      <w:pPr>
        <w:pStyle w:val="ListBullet"/>
        <w:spacing w:after="30" w:line="254" w:lineRule="auto"/>
        <w:ind w:left="369"/>
      </w:pPr>
      <w:r>
        <w:rPr>
          <w:b/>
          <w:i w:val="0"/>
          <w:sz w:val="20"/>
        </w:rPr>
        <w:t>Note that Sections 6, 7 and 9 contain code listings and verbatim console output.</w:t>
      </w:r>
      <w:r>
        <w:rPr>
          <w:i w:val="0"/>
          <w:sz w:val="20"/>
        </w:rPr>
        <w:t xml:space="preserve"> These are our own, and the repository history at the link below timestamps every line of them.</w:t>
      </w:r>
    </w:p>
    <w:p>
      <w:pPr>
        <w:spacing w:after="40" w:line="252" w:lineRule="auto"/>
        <w:ind w:left="113"/>
      </w:pPr>
      <w:r>
        <w:rPr>
          <w:sz w:val="19"/>
        </w:rPr>
        <w:t xml:space="preserve">Commit history evidencing authorship of all code  </w:t>
      </w:r>
      <w:hyperlink r:id="rId15">
        <w:r>
          <w:rPr>
            <w:rFonts w:ascii="Consolas" w:hAnsi="Consolas"/>
            <w:color w:val="0B5FAE"/>
            <w:u w:val="single"/>
            <w:sz w:val="19"/>
          </w:rPr>
          <w:t xml:space="preserve">https://github.com/tharuncoder676/SE-assigment/commits/main</w:t>
        </w:r>
      </w:hyperlink>
    </w:p>
    <w:p>
      <w:r>
        <w:br w:type="page"/>
      </w:r>
    </w:p>
    <w:p>
      <w:pPr>
        <w:keepNext/>
        <w:spacing w:before="160" w:after="60"/>
      </w:pPr>
      <w:r>
        <w:rPr>
          <w:b/>
          <w:color w:val="12233A"/>
          <w:sz w:val="21"/>
        </w:rPr>
        <w:t>17.7  Originality analysis report</w:t>
      </w:r>
    </w:p>
    <w:p>
      <w:pPr>
        <w:spacing w:after="80"/>
        <w:jc w:val="both"/>
      </w:pPr>
      <w:r>
        <w:rPr>
          <w:i w:val="0"/>
          <w:sz w:val="20"/>
        </w:rPr>
        <w:t>The sheet below is the output of our analyser, generated from the submitted document and reproduced here in full. It carries its own provenance: the date, the script that produced it, the repository revision it was run against, and a statement on its face of what it is and is not.</w:t>
      </w:r>
    </w:p>
    <w:p>
      <w:pPr>
        <w:keepNext/>
        <w:spacing w:before="80" w:after="40"/>
        <w:jc w:val="center"/>
      </w:pPr>
      <w:r>
        <w:drawing>
          <wp:inline xmlns:a="http://schemas.openxmlformats.org/drawingml/2006/main" xmlns:pic="http://schemas.openxmlformats.org/drawingml/2006/picture">
            <wp:extent cx="5976000" cy="4715064"/>
            <wp:docPr id="33" name="Picture 33"/>
            <wp:cNvGraphicFramePr>
              <a:graphicFrameLocks noChangeAspect="1"/>
            </wp:cNvGraphicFramePr>
            <a:graphic>
              <a:graphicData uri="http://schemas.openxmlformats.org/drawingml/2006/picture">
                <pic:pic>
                  <pic:nvPicPr>
                    <pic:cNvPr id="0" name="originality-report.png"/>
                    <pic:cNvPicPr/>
                  </pic:nvPicPr>
                  <pic:blipFill>
                    <a:blip r:embed="rId53"/>
                    <a:stretch>
                      <a:fillRect/>
                    </a:stretch>
                  </pic:blipFill>
                  <pic:spPr>
                    <a:xfrm>
                      <a:off x="0" y="0"/>
                      <a:ext cx="5976000" cy="4715064"/>
                    </a:xfrm>
                    <a:prstGeom prst="rect"/>
                  </pic:spPr>
                </pic:pic>
              </a:graphicData>
            </a:graphic>
          </wp:inline>
        </w:drawing>
      </w:r>
    </w:p>
    <w:p>
      <w:pPr>
        <w:spacing w:before="20" w:after="140"/>
        <w:jc w:val="center"/>
      </w:pPr>
      <w:r>
        <w:rPr>
          <w:i/>
          <w:color w:val="5F7186"/>
          <w:sz w:val="16"/>
        </w:rPr>
        <w:t>Originality Analysis Report — generated by `docs/report/originality.py` from the submitted document. Measured similarity 0.17% against all supplied sources, with zero unattributed matches.</w:t>
      </w:r>
    </w:p>
    <w:p>
      <w:r>
        <w:br w:type="page"/>
      </w:r>
    </w:p>
    <w:p>
      <w:pPr>
        <w:keepNext/>
        <w:spacing w:before="160" w:after="60"/>
      </w:pPr>
      <w:r>
        <w:rPr>
          <w:b/>
          <w:color w:val="12233A"/>
          <w:sz w:val="21"/>
        </w:rPr>
        <w:t>17.8  Attachment — institutional similarity report</w:t>
      </w:r>
    </w:p>
    <w:p>
      <w:pPr>
        <w:spacing w:after="80"/>
        <w:jc w:val="both"/>
      </w:pPr>
      <w:r>
        <w:rPr>
          <w:i w:val="0"/>
          <w:sz w:val="20"/>
        </w:rPr>
        <w:t>The department's own similarity check is the authoritative one. Paste its receipt in the space below, then complete the record and signatures.</w:t>
      </w:r>
    </w:p>
    <w:p>
      <w:pPr>
        <w:spacing w:before="80" w:after="160" w:line="240" w:lineRule="auto"/>
        <w:jc w:val="center"/>
        <w:pBdr>
          <w:top w:val="single" w:sz="6" w:space="4" w:color="9FB0C2"/>
          <w:left w:val="single" w:sz="6" w:space="4" w:color="9FB0C2"/>
          <w:bottom w:val="single" w:sz="6" w:space="4" w:color="9FB0C2"/>
          <w:right w:val="single" w:sz="6" w:space="4" w:color="9FB0C2"/>
        </w:pBdr>
      </w:pPr>
      <w:r>
        <w:rPr>
          <w:i/>
          <w:color w:val="7A8A9A"/>
          <w:sz w:val="19"/>
        </w:rPr>
        <w:br/>
        <w:br/>
        <w:br/>
        <w:br/>
        <w:t>[  Attach the institutional similarity report / Turnitin receipt here  ]</w:t>
        <w:br/>
        <w:br/>
        <w:br/>
        <w:br/>
      </w:r>
    </w:p>
    <w:tbl>
      <w:tblPr>
        <w:tblStyle w:val="TableGrid"/>
        <w:tblW w:type="auto" w:w="0"/>
        <w:jc w:val="center"/>
        <w:tblLayout w:type="fixed"/>
        <w:tblLook w:firstColumn="1" w:firstRow="1" w:lastColumn="0" w:lastRow="0" w:noHBand="0" w:noVBand="1" w:val="04A0"/>
        <w:tblLayout w:type="fixed"/>
      </w:tblPr>
      <w:tblGrid>
        <w:gridCol w:w="4381"/>
        <w:gridCol w:w="5143"/>
      </w:tblGrid>
      <w:tr>
        <w:trPr>
          <w:tblHeader w:val="true"/>
        </w:trPr>
        <w:tc>
          <w:tcPr>
            <w:tcW w:type="dxa" w:w="4381"/>
            <w:shd w:val="clear" w:color="auto" w:fill="0B457C"/>
            <w:tcMar>
              <w:top w:w="40" w:type="dxa"/>
              <w:left w:w="80" w:type="dxa"/>
              <w:bottom w:w="40" w:type="dxa"/>
              <w:right w:w="80" w:type="dxa"/>
            </w:tcMar>
          </w:tcPr>
          <w:p>
            <w:pPr>
              <w:spacing w:after="20" w:before="20"/>
            </w:pPr>
            <w:r>
              <w:rPr>
                <w:b/>
                <w:color w:val="FFFFFF"/>
                <w:sz w:val="16"/>
              </w:rPr>
              <w:t>Field</w:t>
            </w:r>
          </w:p>
        </w:tc>
        <w:tc>
          <w:tcPr>
            <w:tcW w:type="dxa" w:w="5143"/>
            <w:shd w:val="clear" w:color="auto" w:fill="0B457C"/>
            <w:tcMar>
              <w:top w:w="40" w:type="dxa"/>
              <w:left w:w="80" w:type="dxa"/>
              <w:bottom w:w="40" w:type="dxa"/>
              <w:right w:w="80" w:type="dxa"/>
            </w:tcMar>
          </w:tcPr>
          <w:p>
            <w:pPr>
              <w:spacing w:after="20" w:before="20"/>
            </w:pPr>
            <w:r>
              <w:rPr>
                <w:b/>
                <w:color w:val="FFFFFF"/>
                <w:sz w:val="16"/>
              </w:rPr>
              <w:t>To be completed on submission</w:t>
            </w:r>
          </w:p>
        </w:tc>
      </w:tr>
      <w:tr>
        <w:trPr>
          <w:cantSplit/>
        </w:trPr>
        <w:tc>
          <w:tcPr>
            <w:tcW w:type="dxa" w:w="4381"/>
            <w:tcMar>
              <w:top w:w="40" w:type="dxa"/>
              <w:left w:w="80" w:type="dxa"/>
              <w:bottom w:w="40" w:type="dxa"/>
              <w:right w:w="80" w:type="dxa"/>
            </w:tcMar>
          </w:tcPr>
          <w:p>
            <w:pPr>
              <w:spacing w:after="20" w:before="20" w:line="245" w:lineRule="auto"/>
            </w:pPr>
            <w:r>
              <w:rPr>
                <w:i w:val="0"/>
                <w:sz w:val="17"/>
              </w:rPr>
              <w:t>Similarity index reported by the institutional tool</w:t>
            </w:r>
          </w:p>
        </w:tc>
        <w:tc>
          <w:tcPr>
            <w:tcW w:type="dxa" w:w="5143"/>
            <w:tcMar>
              <w:top w:w="40" w:type="dxa"/>
              <w:left w:w="80" w:type="dxa"/>
              <w:bottom w:w="40" w:type="dxa"/>
              <w:right w:w="80" w:type="dxa"/>
            </w:tcMar>
          </w:tcPr>
          <w:p>
            <w:pPr>
              <w:spacing w:after="20" w:before="20" w:line="245" w:lineRule="auto"/>
            </w:pPr>
          </w:p>
        </w:tc>
      </w:tr>
      <w:tr>
        <w:trPr>
          <w:cantSplit/>
        </w:trPr>
        <w:tc>
          <w:tcPr>
            <w:tcW w:type="dxa" w:w="4381"/>
            <w:tcMar>
              <w:top w:w="40" w:type="dxa"/>
              <w:left w:w="80" w:type="dxa"/>
              <w:bottom w:w="40" w:type="dxa"/>
              <w:right w:w="80" w:type="dxa"/>
            </w:tcMar>
            <w:shd w:val="clear" w:color="auto" w:fill="F4F8FC"/>
          </w:tcPr>
          <w:p>
            <w:pPr>
              <w:spacing w:after="20" w:before="20" w:line="245" w:lineRule="auto"/>
            </w:pPr>
            <w:r>
              <w:rPr>
                <w:i w:val="0"/>
                <w:sz w:val="17"/>
              </w:rPr>
              <w:t>Tool and version used</w:t>
            </w:r>
          </w:p>
        </w:tc>
        <w:tc>
          <w:tcPr>
            <w:tcW w:type="dxa" w:w="5143"/>
            <w:tcMar>
              <w:top w:w="40" w:type="dxa"/>
              <w:left w:w="80" w:type="dxa"/>
              <w:bottom w:w="40" w:type="dxa"/>
              <w:right w:w="80" w:type="dxa"/>
            </w:tcMar>
            <w:shd w:val="clear" w:color="auto" w:fill="F4F8FC"/>
          </w:tcPr>
          <w:p>
            <w:pPr>
              <w:spacing w:after="20" w:before="20" w:line="245" w:lineRule="auto"/>
            </w:pPr>
          </w:p>
        </w:tc>
      </w:tr>
      <w:tr>
        <w:trPr>
          <w:cantSplit/>
        </w:trPr>
        <w:tc>
          <w:tcPr>
            <w:tcW w:type="dxa" w:w="4381"/>
            <w:tcMar>
              <w:top w:w="40" w:type="dxa"/>
              <w:left w:w="80" w:type="dxa"/>
              <w:bottom w:w="40" w:type="dxa"/>
              <w:right w:w="80" w:type="dxa"/>
            </w:tcMar>
          </w:tcPr>
          <w:p>
            <w:pPr>
              <w:spacing w:after="20" w:before="20" w:line="245" w:lineRule="auto"/>
            </w:pPr>
            <w:r>
              <w:rPr>
                <w:i w:val="0"/>
                <w:sz w:val="17"/>
              </w:rPr>
              <w:t>Exclusions applied (bibliography / quotes / small matches)</w:t>
            </w:r>
          </w:p>
        </w:tc>
        <w:tc>
          <w:tcPr>
            <w:tcW w:type="dxa" w:w="5143"/>
            <w:tcMar>
              <w:top w:w="40" w:type="dxa"/>
              <w:left w:w="80" w:type="dxa"/>
              <w:bottom w:w="40" w:type="dxa"/>
              <w:right w:w="80" w:type="dxa"/>
            </w:tcMar>
          </w:tcPr>
          <w:p>
            <w:pPr>
              <w:spacing w:after="20" w:before="20" w:line="245" w:lineRule="auto"/>
            </w:pPr>
          </w:p>
        </w:tc>
      </w:tr>
      <w:tr>
        <w:trPr>
          <w:cantSplit/>
        </w:trPr>
        <w:tc>
          <w:tcPr>
            <w:tcW w:type="dxa" w:w="4381"/>
            <w:tcMar>
              <w:top w:w="40" w:type="dxa"/>
              <w:left w:w="80" w:type="dxa"/>
              <w:bottom w:w="40" w:type="dxa"/>
              <w:right w:w="80" w:type="dxa"/>
            </w:tcMar>
            <w:shd w:val="clear" w:color="auto" w:fill="F4F8FC"/>
          </w:tcPr>
          <w:p>
            <w:pPr>
              <w:spacing w:after="20" w:before="20" w:line="245" w:lineRule="auto"/>
            </w:pPr>
            <w:r>
              <w:rPr>
                <w:i w:val="0"/>
                <w:sz w:val="17"/>
              </w:rPr>
              <w:t>Date of check</w:t>
            </w:r>
          </w:p>
        </w:tc>
        <w:tc>
          <w:tcPr>
            <w:tcW w:type="dxa" w:w="5143"/>
            <w:tcMar>
              <w:top w:w="40" w:type="dxa"/>
              <w:left w:w="80" w:type="dxa"/>
              <w:bottom w:w="40" w:type="dxa"/>
              <w:right w:w="80" w:type="dxa"/>
            </w:tcMar>
            <w:shd w:val="clear" w:color="auto" w:fill="F4F8FC"/>
          </w:tcPr>
          <w:p>
            <w:pPr>
              <w:spacing w:after="20" w:before="20" w:line="245" w:lineRule="auto"/>
            </w:pPr>
          </w:p>
        </w:tc>
      </w:tr>
      <w:tr>
        <w:trPr>
          <w:cantSplit/>
        </w:trPr>
        <w:tc>
          <w:tcPr>
            <w:tcW w:type="dxa" w:w="4381"/>
            <w:tcMar>
              <w:top w:w="40" w:type="dxa"/>
              <w:left w:w="80" w:type="dxa"/>
              <w:bottom w:w="40" w:type="dxa"/>
              <w:right w:w="80" w:type="dxa"/>
            </w:tcMar>
          </w:tcPr>
          <w:p>
            <w:pPr>
              <w:spacing w:after="20" w:before="20" w:line="245" w:lineRule="auto"/>
            </w:pPr>
            <w:r>
              <w:rPr>
                <w:i w:val="0"/>
                <w:sz w:val="17"/>
              </w:rPr>
              <w:t>Checked by</w:t>
            </w:r>
          </w:p>
        </w:tc>
        <w:tc>
          <w:tcPr>
            <w:tcW w:type="dxa" w:w="5143"/>
            <w:tcMar>
              <w:top w:w="40" w:type="dxa"/>
              <w:left w:w="80" w:type="dxa"/>
              <w:bottom w:w="40" w:type="dxa"/>
              <w:right w:w="80" w:type="dxa"/>
            </w:tcMar>
          </w:tcPr>
          <w:p>
            <w:pPr>
              <w:spacing w:after="20" w:before="20" w:line="245" w:lineRule="auto"/>
            </w:pPr>
          </w:p>
        </w:tc>
      </w:tr>
    </w:tbl>
    <w:p/>
    <w:p>
      <w:pPr>
        <w:spacing w:after="160"/>
        <w:jc w:val="left"/>
      </w:pPr>
      <w:r>
        <w:rPr>
          <w:i w:val="0"/>
          <w:sz w:val="20"/>
        </w:rPr>
        <w:t>Signed on behalf of the team:</w:t>
      </w:r>
    </w:p>
    <w:tbl>
      <w:tblPr>
        <w:tblStyle w:val="TableGrid"/>
        <w:tblW w:type="auto" w:w="0"/>
        <w:jc w:val="center"/>
        <w:tblLayout w:type="fixed"/>
        <w:tblLook w:firstColumn="1" w:firstRow="1" w:lastColumn="0" w:lastRow="0" w:noHBand="0" w:noVBand="1" w:val="04A0"/>
        <w:tblLayout w:type="fixed"/>
      </w:tblPr>
      <w:tblGrid>
        <w:gridCol w:w="2857"/>
        <w:gridCol w:w="2095"/>
        <w:gridCol w:w="2667"/>
        <w:gridCol w:w="1905"/>
      </w:tblGrid>
      <w:tr>
        <w:trPr>
          <w:tblHeader w:val="true"/>
        </w:trPr>
        <w:tc>
          <w:tcPr>
            <w:tcW w:type="dxa" w:w="2857"/>
            <w:shd w:val="clear" w:color="auto" w:fill="0B457C"/>
            <w:tcMar>
              <w:top w:w="40" w:type="dxa"/>
              <w:left w:w="80" w:type="dxa"/>
              <w:bottom w:w="40" w:type="dxa"/>
              <w:right w:w="80" w:type="dxa"/>
            </w:tcMar>
          </w:tcPr>
          <w:p>
            <w:pPr>
              <w:spacing w:after="20" w:before="20"/>
            </w:pPr>
            <w:r>
              <w:rPr>
                <w:b/>
                <w:color w:val="FFFFFF"/>
                <w:sz w:val="16"/>
              </w:rPr>
              <w:t>Member</w:t>
            </w:r>
          </w:p>
        </w:tc>
        <w:tc>
          <w:tcPr>
            <w:tcW w:type="dxa" w:w="2095"/>
            <w:shd w:val="clear" w:color="auto" w:fill="0B457C"/>
            <w:tcMar>
              <w:top w:w="40" w:type="dxa"/>
              <w:left w:w="80" w:type="dxa"/>
              <w:bottom w:w="40" w:type="dxa"/>
              <w:right w:w="80" w:type="dxa"/>
            </w:tcMar>
          </w:tcPr>
          <w:p>
            <w:pPr>
              <w:spacing w:after="20" w:before="20"/>
            </w:pPr>
            <w:r>
              <w:rPr>
                <w:b/>
                <w:color w:val="FFFFFF"/>
                <w:sz w:val="16"/>
              </w:rPr>
              <w:t>Register number</w:t>
            </w:r>
          </w:p>
        </w:tc>
        <w:tc>
          <w:tcPr>
            <w:tcW w:type="dxa" w:w="2667"/>
            <w:shd w:val="clear" w:color="auto" w:fill="0B457C"/>
            <w:tcMar>
              <w:top w:w="40" w:type="dxa"/>
              <w:left w:w="80" w:type="dxa"/>
              <w:bottom w:w="40" w:type="dxa"/>
              <w:right w:w="80" w:type="dxa"/>
            </w:tcMar>
          </w:tcPr>
          <w:p>
            <w:pPr>
              <w:spacing w:after="20" w:before="20"/>
            </w:pPr>
            <w:r>
              <w:rPr>
                <w:b/>
                <w:color w:val="FFFFFF"/>
                <w:sz w:val="16"/>
              </w:rPr>
              <w:t>Signature</w:t>
            </w:r>
          </w:p>
        </w:tc>
        <w:tc>
          <w:tcPr>
            <w:tcW w:type="dxa" w:w="1905"/>
            <w:shd w:val="clear" w:color="auto" w:fill="0B457C"/>
            <w:tcMar>
              <w:top w:w="40" w:type="dxa"/>
              <w:left w:w="80" w:type="dxa"/>
              <w:bottom w:w="40" w:type="dxa"/>
              <w:right w:w="80" w:type="dxa"/>
            </w:tcMar>
          </w:tcPr>
          <w:p>
            <w:pPr>
              <w:spacing w:after="20" w:before="20"/>
            </w:pPr>
            <w:r>
              <w:rPr>
                <w:b/>
                <w:color w:val="FFFFFF"/>
                <w:sz w:val="16"/>
              </w:rPr>
              <w:t>Date</w:t>
            </w:r>
          </w:p>
        </w:tc>
      </w:tr>
      <w:tr>
        <w:trPr>
          <w:cantSplit/>
        </w:trPr>
        <w:tc>
          <w:tcPr>
            <w:tcW w:type="dxa" w:w="2857"/>
            <w:tcMar>
              <w:top w:w="40" w:type="dxa"/>
              <w:left w:w="80" w:type="dxa"/>
              <w:bottom w:w="40" w:type="dxa"/>
              <w:right w:w="80" w:type="dxa"/>
            </w:tcMar>
          </w:tcPr>
          <w:p>
            <w:pPr>
              <w:spacing w:after="20" w:before="20" w:line="245" w:lineRule="auto"/>
            </w:pPr>
            <w:r>
              <w:rPr>
                <w:i w:val="0"/>
                <w:sz w:val="17"/>
              </w:rPr>
              <w:t>Tharunkumar S</w:t>
            </w:r>
          </w:p>
        </w:tc>
        <w:tc>
          <w:tcPr>
            <w:tcW w:type="dxa" w:w="2095"/>
            <w:tcMar>
              <w:top w:w="40" w:type="dxa"/>
              <w:left w:w="80" w:type="dxa"/>
              <w:bottom w:w="40" w:type="dxa"/>
              <w:right w:w="80" w:type="dxa"/>
            </w:tcMar>
          </w:tcPr>
          <w:p>
            <w:pPr>
              <w:spacing w:after="20" w:before="20" w:line="245" w:lineRule="auto"/>
            </w:pPr>
            <w:r>
              <w:rPr>
                <w:i w:val="0"/>
                <w:sz w:val="17"/>
              </w:rPr>
              <w:t>192511416</w:t>
            </w:r>
          </w:p>
        </w:tc>
        <w:tc>
          <w:tcPr>
            <w:tcW w:type="dxa" w:w="2667"/>
            <w:tcMar>
              <w:top w:w="40" w:type="dxa"/>
              <w:left w:w="80" w:type="dxa"/>
              <w:bottom w:w="40" w:type="dxa"/>
              <w:right w:w="80" w:type="dxa"/>
            </w:tcMar>
          </w:tcPr>
          <w:p>
            <w:pPr>
              <w:spacing w:after="20" w:before="20" w:line="245" w:lineRule="auto"/>
            </w:pPr>
          </w:p>
        </w:tc>
        <w:tc>
          <w:tcPr>
            <w:tcW w:type="dxa" w:w="1905"/>
            <w:tcMar>
              <w:top w:w="40" w:type="dxa"/>
              <w:left w:w="80" w:type="dxa"/>
              <w:bottom w:w="40" w:type="dxa"/>
              <w:right w:w="80" w:type="dxa"/>
            </w:tcMar>
          </w:tcPr>
          <w:p>
            <w:pPr>
              <w:spacing w:after="20" w:before="20" w:line="245" w:lineRule="auto"/>
            </w:pPr>
          </w:p>
        </w:tc>
      </w:tr>
      <w:tr>
        <w:trPr>
          <w:cantSplit/>
        </w:trPr>
        <w:tc>
          <w:tcPr>
            <w:tcW w:type="dxa" w:w="2857"/>
            <w:tcMar>
              <w:top w:w="40" w:type="dxa"/>
              <w:left w:w="80" w:type="dxa"/>
              <w:bottom w:w="40" w:type="dxa"/>
              <w:right w:w="80" w:type="dxa"/>
            </w:tcMar>
            <w:shd w:val="clear" w:color="auto" w:fill="F4F8FC"/>
          </w:tcPr>
          <w:p>
            <w:pPr>
              <w:spacing w:after="20" w:before="20" w:line="245" w:lineRule="auto"/>
            </w:pPr>
            <w:r>
              <w:rPr>
                <w:i w:val="0"/>
                <w:sz w:val="17"/>
              </w:rPr>
              <w:t>A. Lokesh Kumar</w:t>
            </w:r>
          </w:p>
        </w:tc>
        <w:tc>
          <w:tcPr>
            <w:tcW w:type="dxa" w:w="2095"/>
            <w:tcMar>
              <w:top w:w="40" w:type="dxa"/>
              <w:left w:w="80" w:type="dxa"/>
              <w:bottom w:w="40" w:type="dxa"/>
              <w:right w:w="80" w:type="dxa"/>
            </w:tcMar>
            <w:shd w:val="clear" w:color="auto" w:fill="F4F8FC"/>
          </w:tcPr>
          <w:p>
            <w:pPr>
              <w:spacing w:after="20" w:before="20" w:line="245" w:lineRule="auto"/>
            </w:pPr>
            <w:r>
              <w:rPr>
                <w:i w:val="0"/>
                <w:sz w:val="17"/>
              </w:rPr>
              <w:t>192524157</w:t>
            </w:r>
          </w:p>
        </w:tc>
        <w:tc>
          <w:tcPr>
            <w:tcW w:type="dxa" w:w="2667"/>
            <w:tcMar>
              <w:top w:w="40" w:type="dxa"/>
              <w:left w:w="80" w:type="dxa"/>
              <w:bottom w:w="40" w:type="dxa"/>
              <w:right w:w="80" w:type="dxa"/>
            </w:tcMar>
            <w:shd w:val="clear" w:color="auto" w:fill="F4F8FC"/>
          </w:tcPr>
          <w:p>
            <w:pPr>
              <w:spacing w:after="20" w:before="20" w:line="245" w:lineRule="auto"/>
            </w:pPr>
          </w:p>
        </w:tc>
        <w:tc>
          <w:tcPr>
            <w:tcW w:type="dxa" w:w="1905"/>
            <w:tcMar>
              <w:top w:w="40" w:type="dxa"/>
              <w:left w:w="80" w:type="dxa"/>
              <w:bottom w:w="40" w:type="dxa"/>
              <w:right w:w="80" w:type="dxa"/>
            </w:tcMar>
            <w:shd w:val="clear" w:color="auto" w:fill="F4F8FC"/>
          </w:tcPr>
          <w:p>
            <w:pPr>
              <w:spacing w:after="20" w:before="20" w:line="245" w:lineRule="auto"/>
            </w:pPr>
          </w:p>
        </w:tc>
      </w:tr>
      <w:tr>
        <w:trPr>
          <w:cantSplit/>
        </w:trPr>
        <w:tc>
          <w:tcPr>
            <w:tcW w:type="dxa" w:w="2857"/>
            <w:tcMar>
              <w:top w:w="40" w:type="dxa"/>
              <w:left w:w="80" w:type="dxa"/>
              <w:bottom w:w="40" w:type="dxa"/>
              <w:right w:w="80" w:type="dxa"/>
            </w:tcMar>
          </w:tcPr>
          <w:p>
            <w:pPr>
              <w:spacing w:after="20" w:before="20" w:line="245" w:lineRule="auto"/>
            </w:pPr>
            <w:r>
              <w:rPr>
                <w:i w:val="0"/>
                <w:sz w:val="17"/>
              </w:rPr>
              <w:t>Prathapaneni Karthik</w:t>
            </w:r>
          </w:p>
        </w:tc>
        <w:tc>
          <w:tcPr>
            <w:tcW w:type="dxa" w:w="2095"/>
            <w:tcMar>
              <w:top w:w="40" w:type="dxa"/>
              <w:left w:w="80" w:type="dxa"/>
              <w:bottom w:w="40" w:type="dxa"/>
              <w:right w:w="80" w:type="dxa"/>
            </w:tcMar>
          </w:tcPr>
          <w:p>
            <w:pPr>
              <w:spacing w:after="20" w:before="20" w:line="245" w:lineRule="auto"/>
            </w:pPr>
            <w:r>
              <w:rPr>
                <w:i w:val="0"/>
                <w:sz w:val="17"/>
              </w:rPr>
              <w:t>192472038</w:t>
            </w:r>
          </w:p>
        </w:tc>
        <w:tc>
          <w:tcPr>
            <w:tcW w:type="dxa" w:w="2667"/>
            <w:tcMar>
              <w:top w:w="40" w:type="dxa"/>
              <w:left w:w="80" w:type="dxa"/>
              <w:bottom w:w="40" w:type="dxa"/>
              <w:right w:w="80" w:type="dxa"/>
            </w:tcMar>
          </w:tcPr>
          <w:p>
            <w:pPr>
              <w:spacing w:after="20" w:before="20" w:line="245" w:lineRule="auto"/>
            </w:pPr>
          </w:p>
        </w:tc>
        <w:tc>
          <w:tcPr>
            <w:tcW w:type="dxa" w:w="1905"/>
            <w:tcMar>
              <w:top w:w="40" w:type="dxa"/>
              <w:left w:w="80" w:type="dxa"/>
              <w:bottom w:w="40" w:type="dxa"/>
              <w:right w:w="80" w:type="dxa"/>
            </w:tcMar>
          </w:tcPr>
          <w:p>
            <w:pPr>
              <w:spacing w:after="20" w:before="20" w:line="245" w:lineRule="auto"/>
            </w:pPr>
          </w:p>
        </w:tc>
      </w:tr>
      <w:tr>
        <w:trPr>
          <w:cantSplit/>
        </w:trPr>
        <w:tc>
          <w:tcPr>
            <w:tcW w:type="dxa" w:w="2857"/>
            <w:tcMar>
              <w:top w:w="40" w:type="dxa"/>
              <w:left w:w="80" w:type="dxa"/>
              <w:bottom w:w="40" w:type="dxa"/>
              <w:right w:w="80" w:type="dxa"/>
            </w:tcMar>
            <w:shd w:val="clear" w:color="auto" w:fill="F4F8FC"/>
          </w:tcPr>
          <w:p>
            <w:pPr>
              <w:spacing w:after="20" w:before="20" w:line="245" w:lineRule="auto"/>
            </w:pPr>
            <w:r>
              <w:rPr>
                <w:i w:val="0"/>
                <w:sz w:val="17"/>
              </w:rPr>
              <w:t>D. Sam Angel Raj</w:t>
            </w:r>
          </w:p>
        </w:tc>
        <w:tc>
          <w:tcPr>
            <w:tcW w:type="dxa" w:w="2095"/>
            <w:tcMar>
              <w:top w:w="40" w:type="dxa"/>
              <w:left w:w="80" w:type="dxa"/>
              <w:bottom w:w="40" w:type="dxa"/>
              <w:right w:w="80" w:type="dxa"/>
            </w:tcMar>
            <w:shd w:val="clear" w:color="auto" w:fill="F4F8FC"/>
          </w:tcPr>
          <w:p>
            <w:pPr>
              <w:spacing w:after="20" w:before="20" w:line="245" w:lineRule="auto"/>
            </w:pPr>
            <w:r>
              <w:rPr>
                <w:i w:val="0"/>
                <w:sz w:val="17"/>
              </w:rPr>
              <w:t>192511157</w:t>
            </w:r>
          </w:p>
        </w:tc>
        <w:tc>
          <w:tcPr>
            <w:tcW w:type="dxa" w:w="2667"/>
            <w:tcMar>
              <w:top w:w="40" w:type="dxa"/>
              <w:left w:w="80" w:type="dxa"/>
              <w:bottom w:w="40" w:type="dxa"/>
              <w:right w:w="80" w:type="dxa"/>
            </w:tcMar>
            <w:shd w:val="clear" w:color="auto" w:fill="F4F8FC"/>
          </w:tcPr>
          <w:p>
            <w:pPr>
              <w:spacing w:after="20" w:before="20" w:line="245" w:lineRule="auto"/>
            </w:pPr>
          </w:p>
        </w:tc>
        <w:tc>
          <w:tcPr>
            <w:tcW w:type="dxa" w:w="1905"/>
            <w:tcMar>
              <w:top w:w="40" w:type="dxa"/>
              <w:left w:w="80" w:type="dxa"/>
              <w:bottom w:w="40" w:type="dxa"/>
              <w:right w:w="80" w:type="dxa"/>
            </w:tcMar>
            <w:shd w:val="clear" w:color="auto" w:fill="F4F8FC"/>
          </w:tcPr>
          <w:p>
            <w:pPr>
              <w:spacing w:after="20" w:before="20" w:line="245" w:lineRule="auto"/>
            </w:pPr>
          </w:p>
        </w:tc>
      </w:tr>
      <w:tr>
        <w:trPr>
          <w:cantSplit/>
        </w:trPr>
        <w:tc>
          <w:tcPr>
            <w:tcW w:type="dxa" w:w="2857"/>
            <w:tcMar>
              <w:top w:w="40" w:type="dxa"/>
              <w:left w:w="80" w:type="dxa"/>
              <w:bottom w:w="40" w:type="dxa"/>
              <w:right w:w="80" w:type="dxa"/>
            </w:tcMar>
          </w:tcPr>
          <w:p>
            <w:pPr>
              <w:spacing w:after="20" w:before="20" w:line="245" w:lineRule="auto"/>
            </w:pPr>
            <w:r>
              <w:rPr>
                <w:i w:val="0"/>
                <w:sz w:val="17"/>
              </w:rPr>
              <w:t>S. Dharshansrinath</w:t>
            </w:r>
          </w:p>
        </w:tc>
        <w:tc>
          <w:tcPr>
            <w:tcW w:type="dxa" w:w="2095"/>
            <w:tcMar>
              <w:top w:w="40" w:type="dxa"/>
              <w:left w:w="80" w:type="dxa"/>
              <w:bottom w:w="40" w:type="dxa"/>
              <w:right w:w="80" w:type="dxa"/>
            </w:tcMar>
          </w:tcPr>
          <w:p>
            <w:pPr>
              <w:spacing w:after="20" w:before="20" w:line="245" w:lineRule="auto"/>
            </w:pPr>
            <w:r>
              <w:rPr>
                <w:i w:val="0"/>
                <w:sz w:val="17"/>
              </w:rPr>
              <w:t>192521216</w:t>
            </w:r>
          </w:p>
        </w:tc>
        <w:tc>
          <w:tcPr>
            <w:tcW w:type="dxa" w:w="2667"/>
            <w:tcMar>
              <w:top w:w="40" w:type="dxa"/>
              <w:left w:w="80" w:type="dxa"/>
              <w:bottom w:w="40" w:type="dxa"/>
              <w:right w:w="80" w:type="dxa"/>
            </w:tcMar>
          </w:tcPr>
          <w:p>
            <w:pPr>
              <w:spacing w:after="20" w:before="20" w:line="245" w:lineRule="auto"/>
            </w:pPr>
          </w:p>
        </w:tc>
        <w:tc>
          <w:tcPr>
            <w:tcW w:type="dxa" w:w="1905"/>
            <w:tcMar>
              <w:top w:w="40" w:type="dxa"/>
              <w:left w:w="80" w:type="dxa"/>
              <w:bottom w:w="40" w:type="dxa"/>
              <w:right w:w="80" w:type="dxa"/>
            </w:tcMar>
          </w:tcPr>
          <w:p>
            <w:pPr>
              <w:spacing w:after="20" w:before="20" w:line="245" w:lineRule="auto"/>
            </w:pPr>
          </w:p>
        </w:tc>
      </w:tr>
      <w:tr>
        <w:trPr>
          <w:cantSplit/>
        </w:trPr>
        <w:tc>
          <w:tcPr>
            <w:tcW w:type="dxa" w:w="2857"/>
            <w:tcMar>
              <w:top w:w="40" w:type="dxa"/>
              <w:left w:w="80" w:type="dxa"/>
              <w:bottom w:w="40" w:type="dxa"/>
              <w:right w:w="80" w:type="dxa"/>
            </w:tcMar>
            <w:shd w:val="clear" w:color="auto" w:fill="F4F8FC"/>
          </w:tcPr>
          <w:p>
            <w:pPr>
              <w:spacing w:after="20" w:before="20" w:line="245" w:lineRule="auto"/>
            </w:pPr>
            <w:r>
              <w:rPr>
                <w:i w:val="0"/>
                <w:sz w:val="17"/>
              </w:rPr>
              <w:t>M. Mohammed Farhan</w:t>
            </w:r>
          </w:p>
        </w:tc>
        <w:tc>
          <w:tcPr>
            <w:tcW w:type="dxa" w:w="2095"/>
            <w:tcMar>
              <w:top w:w="40" w:type="dxa"/>
              <w:left w:w="80" w:type="dxa"/>
              <w:bottom w:w="40" w:type="dxa"/>
              <w:right w:w="80" w:type="dxa"/>
            </w:tcMar>
            <w:shd w:val="clear" w:color="auto" w:fill="F4F8FC"/>
          </w:tcPr>
          <w:p>
            <w:pPr>
              <w:spacing w:after="20" w:before="20" w:line="245" w:lineRule="auto"/>
            </w:pPr>
            <w:r>
              <w:rPr>
                <w:i w:val="0"/>
                <w:sz w:val="17"/>
              </w:rPr>
              <w:t>192521141</w:t>
            </w:r>
          </w:p>
        </w:tc>
        <w:tc>
          <w:tcPr>
            <w:tcW w:type="dxa" w:w="2667"/>
            <w:tcMar>
              <w:top w:w="40" w:type="dxa"/>
              <w:left w:w="80" w:type="dxa"/>
              <w:bottom w:w="40" w:type="dxa"/>
              <w:right w:w="80" w:type="dxa"/>
            </w:tcMar>
            <w:shd w:val="clear" w:color="auto" w:fill="F4F8FC"/>
          </w:tcPr>
          <w:p>
            <w:pPr>
              <w:spacing w:after="20" w:before="20" w:line="245" w:lineRule="auto"/>
            </w:pPr>
          </w:p>
        </w:tc>
        <w:tc>
          <w:tcPr>
            <w:tcW w:type="dxa" w:w="1905"/>
            <w:tcMar>
              <w:top w:w="40" w:type="dxa"/>
              <w:left w:w="80" w:type="dxa"/>
              <w:bottom w:w="40" w:type="dxa"/>
              <w:right w:w="80" w:type="dxa"/>
            </w:tcMar>
            <w:shd w:val="clear" w:color="auto" w:fill="F4F8FC"/>
          </w:tcPr>
          <w:p>
            <w:pPr>
              <w:spacing w:after="20" w:before="20" w:line="245" w:lineRule="auto"/>
            </w:pPr>
          </w:p>
        </w:tc>
      </w:tr>
      <w:tr>
        <w:trPr>
          <w:cantSplit/>
        </w:trPr>
        <w:tc>
          <w:tcPr>
            <w:tcW w:type="dxa" w:w="2857"/>
            <w:tcMar>
              <w:top w:w="40" w:type="dxa"/>
              <w:left w:w="80" w:type="dxa"/>
              <w:bottom w:w="40" w:type="dxa"/>
              <w:right w:w="80" w:type="dxa"/>
            </w:tcMar>
          </w:tcPr>
          <w:p>
            <w:pPr>
              <w:spacing w:after="20" w:before="20" w:line="245" w:lineRule="auto"/>
            </w:pPr>
            <w:r>
              <w:rPr>
                <w:i w:val="0"/>
                <w:sz w:val="17"/>
              </w:rPr>
              <w:t>R. Hemanth</w:t>
            </w:r>
          </w:p>
        </w:tc>
        <w:tc>
          <w:tcPr>
            <w:tcW w:type="dxa" w:w="2095"/>
            <w:tcMar>
              <w:top w:w="40" w:type="dxa"/>
              <w:left w:w="80" w:type="dxa"/>
              <w:bottom w:w="40" w:type="dxa"/>
              <w:right w:w="80" w:type="dxa"/>
            </w:tcMar>
          </w:tcPr>
          <w:p>
            <w:pPr>
              <w:spacing w:after="20" w:before="20" w:line="245" w:lineRule="auto"/>
            </w:pPr>
            <w:r>
              <w:rPr>
                <w:i w:val="0"/>
                <w:sz w:val="17"/>
              </w:rPr>
              <w:t>192521327</w:t>
            </w:r>
          </w:p>
        </w:tc>
        <w:tc>
          <w:tcPr>
            <w:tcW w:type="dxa" w:w="2667"/>
            <w:tcMar>
              <w:top w:w="40" w:type="dxa"/>
              <w:left w:w="80" w:type="dxa"/>
              <w:bottom w:w="40" w:type="dxa"/>
              <w:right w:w="80" w:type="dxa"/>
            </w:tcMar>
          </w:tcPr>
          <w:p>
            <w:pPr>
              <w:spacing w:after="20" w:before="20" w:line="245" w:lineRule="auto"/>
            </w:pPr>
          </w:p>
        </w:tc>
        <w:tc>
          <w:tcPr>
            <w:tcW w:type="dxa" w:w="1905"/>
            <w:tcMar>
              <w:top w:w="40" w:type="dxa"/>
              <w:left w:w="80" w:type="dxa"/>
              <w:bottom w:w="40" w:type="dxa"/>
              <w:right w:w="80" w:type="dxa"/>
            </w:tcMar>
          </w:tcPr>
          <w:p>
            <w:pPr>
              <w:spacing w:after="20" w:before="20" w:line="245" w:lineRule="auto"/>
            </w:pPr>
          </w:p>
        </w:tc>
      </w:tr>
      <w:tr>
        <w:trPr>
          <w:cantSplit/>
        </w:trPr>
        <w:tc>
          <w:tcPr>
            <w:tcW w:type="dxa" w:w="2857"/>
            <w:tcMar>
              <w:top w:w="40" w:type="dxa"/>
              <w:left w:w="80" w:type="dxa"/>
              <w:bottom w:w="40" w:type="dxa"/>
              <w:right w:w="80" w:type="dxa"/>
            </w:tcMar>
            <w:shd w:val="clear" w:color="auto" w:fill="F4F8FC"/>
          </w:tcPr>
          <w:p>
            <w:pPr>
              <w:spacing w:after="20" w:before="20" w:line="245" w:lineRule="auto"/>
            </w:pPr>
            <w:r>
              <w:rPr>
                <w:i w:val="0"/>
                <w:sz w:val="17"/>
              </w:rPr>
              <w:t>Hari Krishna R S</w:t>
            </w:r>
          </w:p>
        </w:tc>
        <w:tc>
          <w:tcPr>
            <w:tcW w:type="dxa" w:w="2095"/>
            <w:tcMar>
              <w:top w:w="40" w:type="dxa"/>
              <w:left w:w="80" w:type="dxa"/>
              <w:bottom w:w="40" w:type="dxa"/>
              <w:right w:w="80" w:type="dxa"/>
            </w:tcMar>
            <w:shd w:val="clear" w:color="auto" w:fill="F4F8FC"/>
          </w:tcPr>
          <w:p>
            <w:pPr>
              <w:spacing w:after="20" w:before="20" w:line="245" w:lineRule="auto"/>
            </w:pPr>
            <w:r>
              <w:rPr>
                <w:i w:val="0"/>
                <w:sz w:val="17"/>
              </w:rPr>
              <w:t>192521130</w:t>
            </w:r>
          </w:p>
        </w:tc>
        <w:tc>
          <w:tcPr>
            <w:tcW w:type="dxa" w:w="2667"/>
            <w:tcMar>
              <w:top w:w="40" w:type="dxa"/>
              <w:left w:w="80" w:type="dxa"/>
              <w:bottom w:w="40" w:type="dxa"/>
              <w:right w:w="80" w:type="dxa"/>
            </w:tcMar>
            <w:shd w:val="clear" w:color="auto" w:fill="F4F8FC"/>
          </w:tcPr>
          <w:p>
            <w:pPr>
              <w:spacing w:after="20" w:before="20" w:line="245" w:lineRule="auto"/>
            </w:pPr>
          </w:p>
        </w:tc>
        <w:tc>
          <w:tcPr>
            <w:tcW w:type="dxa" w:w="1905"/>
            <w:tcMar>
              <w:top w:w="40" w:type="dxa"/>
              <w:left w:w="80" w:type="dxa"/>
              <w:bottom w:w="40" w:type="dxa"/>
              <w:right w:w="80" w:type="dxa"/>
            </w:tcMar>
            <w:shd w:val="clear" w:color="auto" w:fill="F4F8FC"/>
          </w:tcPr>
          <w:p>
            <w:pPr>
              <w:spacing w:after="20" w:before="20" w:line="245" w:lineRule="auto"/>
            </w:pPr>
          </w:p>
        </w:tc>
      </w:tr>
    </w:tbl>
    <w:sectPr w:rsidR="00FC693F" w:rsidRPr="0006063C" w:rsidSect="00034616">
      <w:headerReference w:type="default" r:id="rId9"/>
      <w:footerReference w:type="default" r:id="rId10"/>
      <w:pgSz w:w="11906" w:h="16838"/>
      <w:pgMar w:top="1077" w:right="1191" w:bottom="1020" w:left="1191" w:header="567" w:footer="510" w:gutter="0"/>
      <w:pgBorders w:offsetFrom="page">
        <w:top w:val="single" w:sz="8" w:space="22" w:color="0B457C"/>
        <w:left w:val="single" w:sz="8" w:space="22" w:color="0B457C"/>
        <w:bottom w:val="single" w:sz="8" w:space="22" w:color="0B457C"/>
        <w:right w:val="single" w:sz="8" w:space="22" w:color="0B457C"/>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7186"/>
        <w:sz w:val="17"/>
      </w:rPr>
    </w:r>
    <w:r>
      <w:rPr>
        <w:color w:val="5F7186"/>
        <w:sz w:val="17"/>
      </w:rPr>
      <w:t xml:space="preserve">Page </w:t>
    </w:r>
    <w:r>
      <w:rPr>
        <w:color w:val="5F7186"/>
        <w:sz w:val="17"/>
      </w:rPr>
      <w:fldChar w:fldCharType="begin"/>
      <w:instrText xml:space="preserve"> PAGE </w:instrText>
      <w:fldChar w:fldCharType="separate"/>
      <w:fldChar w:fldCharType="end"/>
    </w:r>
    <w:r>
      <w:rPr>
        <w:color w:val="5F7186"/>
        <w:sz w:val="17"/>
      </w:rPr>
      <w:t xml:space="preserve"> of </w:t>
    </w:r>
    <w:r>
      <w:rPr>
        <w:color w:val="5F7186"/>
        <w:sz w:val="17"/>
      </w:rP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524" w:val="right"/>
      </w:tabs>
      <w:jc w:val="left"/>
      <w:pBdr>
        <w:bottom w:val="single" w:sz="4" w:space="4" w:color="C7D5E2"/>
      </w:pBdr>
    </w:pPr>
    <w:r/>
    <w:r>
      <w:rPr>
        <w:color w:val="5F7186"/>
        <w:sz w:val="16"/>
      </w:rPr>
      <w:t>CSA10 Software Engineering</w:t>
      <w:tab/>
      <w:t>SmartCare — Healthcare Appointment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64" w:lineRule="auto"/>
    </w:pPr>
    <w:rPr>
      <w:rFonts w:ascii="Calibri" w:hAnsi="Calibri" w:eastAsia="Calibri"/>
      <w:color w:val="12233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tharuncoder676/SE-assigment" TargetMode="External"/><Relationship Id="rId13" Type="http://schemas.openxmlformats.org/officeDocument/2006/relationships/hyperlink" Target="https://github.com/tharuncoder676/SE-assigment/actions/runs/33625229403" TargetMode="External"/><Relationship Id="rId14" Type="http://schemas.openxmlformats.org/officeDocument/2006/relationships/hyperlink" Target="https://github.com/tharuncoder676/SE-assigment/actions" TargetMode="External"/><Relationship Id="rId15" Type="http://schemas.openxmlformats.org/officeDocument/2006/relationships/hyperlink" Target="https://github.com/tharuncoder676/SE-assigment/commits/main" TargetMode="External"/><Relationship Id="rId16" Type="http://schemas.openxmlformats.org/officeDocument/2006/relationships/hyperlink" Target="https://github.com/tharuncoder676/SE-assigment/tree/main/docs" TargetMode="Externa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hyperlink" Target="https://github.com/tharuncoder676/SE-assigment/tree/main/docs/screenshots" TargetMode="External"/><Relationship Id="rId23" Type="http://schemas.openxmlformats.org/officeDocument/2006/relationships/hyperlink" Target="https://github.com/tharuncoder676/SE-assigment/tree/main/docs/console" TargetMode="External"/><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 Id="rId41" Type="http://schemas.openxmlformats.org/officeDocument/2006/relationships/image" Target="media/image24.png"/><Relationship Id="rId42" Type="http://schemas.openxmlformats.org/officeDocument/2006/relationships/image" Target="media/image25.png"/><Relationship Id="rId43" Type="http://schemas.openxmlformats.org/officeDocument/2006/relationships/image" Target="media/image26.png"/><Relationship Id="rId44" Type="http://schemas.openxmlformats.org/officeDocument/2006/relationships/image" Target="media/image27.png"/><Relationship Id="rId45" Type="http://schemas.openxmlformats.org/officeDocument/2006/relationships/image" Target="media/image28.png"/><Relationship Id="rId46" Type="http://schemas.openxmlformats.org/officeDocument/2006/relationships/image" Target="media/image29.png"/><Relationship Id="rId47" Type="http://schemas.openxmlformats.org/officeDocument/2006/relationships/image" Target="media/image30.png"/><Relationship Id="rId48" Type="http://schemas.openxmlformats.org/officeDocument/2006/relationships/image" Target="media/image31.png"/><Relationship Id="rId49" Type="http://schemas.openxmlformats.org/officeDocument/2006/relationships/image" Target="media/image32.png"/><Relationship Id="rId50" Type="http://schemas.openxmlformats.org/officeDocument/2006/relationships/hyperlink" Target="https://github.com/tharuncoder676/SE-assigment/blob/main/docs/report/originality.py" TargetMode="External"/><Relationship Id="rId51" Type="http://schemas.openxmlformats.org/officeDocument/2006/relationships/hyperlink" Target="https://github.com/tharuncoder676/SE-assigment/blob/main/docs/originality-report.json" TargetMode="External"/><Relationship Id="rId52" Type="http://schemas.openxmlformats.org/officeDocument/2006/relationships/hyperlink" Target="https://github.com/tharuncoder676/SE-assigment/tree/main/docs/sources" TargetMode="External"/><Relationship Id="rId53"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