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A1BD" w14:textId="5D41DC00" w:rsidR="003D1136" w:rsidRDefault="00F82CF3">
      <w:r>
        <w:t>hehehehe</w:t>
      </w:r>
    </w:p>
    <w:sectPr w:rsidR="003D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0D"/>
    <w:rsid w:val="003D1136"/>
    <w:rsid w:val="005A5C0D"/>
    <w:rsid w:val="00706D04"/>
    <w:rsid w:val="00C56D08"/>
    <w:rsid w:val="00F3355A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68E"/>
  <w15:chartTrackingRefBased/>
  <w15:docId w15:val="{5EF46838-6DE7-45D3-ADD8-D80E5DF6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Capgemini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Akula Tharun</dc:creator>
  <cp:keywords/>
  <dc:description/>
  <cp:lastModifiedBy>Kumar, Akula Tharun</cp:lastModifiedBy>
  <cp:revision>2</cp:revision>
  <dcterms:created xsi:type="dcterms:W3CDTF">2025-07-30T09:38:00Z</dcterms:created>
  <dcterms:modified xsi:type="dcterms:W3CDTF">2025-07-30T09:38:00Z</dcterms:modified>
</cp:coreProperties>
</file>