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Functional Requirements</w:t>
      </w:r>
    </w:p>
    <w:p>
      <w:r>
        <w:t>1. Add Customer</w:t>
        <w:br/>
        <w:t>2. View Customers</w:t>
        <w:br/>
        <w:t>3. Update Customer</w:t>
        <w:br/>
        <w:t>4. Delete Customer</w:t>
        <w:br/>
        <w:t>5. Complaint Management</w:t>
        <w:br/>
        <w:t>6. Dashboard</w:t>
      </w:r>
    </w:p>
    <w:p>
      <w:pPr>
        <w:pStyle w:val="Heading2"/>
      </w:pPr>
      <w:r>
        <w:t>Non Functional Requirements</w:t>
      </w:r>
    </w:p>
    <w:p>
      <w:r>
        <w:t>Security, Performance, Availability, Scalability, Usability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