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EFA" w:rsidRDefault="00941C1E" w:rsidP="00CD7C92">
      <w:pPr>
        <w:jc w:val="center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t>AbleSpace_Section-</w:t>
      </w:r>
      <w:r w:rsidR="00CD7C92" w:rsidRPr="00CD7C92">
        <w:rPr>
          <w:rFonts w:asciiTheme="majorHAnsi" w:hAnsiTheme="majorHAnsi"/>
          <w:b/>
          <w:sz w:val="40"/>
          <w:szCs w:val="40"/>
        </w:rPr>
        <w:t>2</w:t>
      </w:r>
    </w:p>
    <w:p w:rsidR="00CD7C92" w:rsidRDefault="00CD7C92" w:rsidP="00CD7C92">
      <w:pPr>
        <w:jc w:val="center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t>Exploratory Test Scenarios</w:t>
      </w:r>
    </w:p>
    <w:p w:rsidR="00CD7C92" w:rsidRDefault="0021281B" w:rsidP="00CD7C92">
      <w:pPr>
        <w:rPr>
          <w:rStyle w:val="HTMLCode"/>
          <w:rFonts w:asciiTheme="majorHAnsi" w:eastAsiaTheme="minorEastAsia" w:hAnsiTheme="majorHAnsi"/>
          <w:sz w:val="24"/>
          <w:szCs w:val="24"/>
        </w:rPr>
      </w:pPr>
      <w:r w:rsidRPr="0021281B">
        <w:rPr>
          <w:rFonts w:asciiTheme="majorHAnsi" w:hAnsiTheme="majorHAnsi"/>
          <w:b/>
          <w:sz w:val="24"/>
          <w:szCs w:val="24"/>
        </w:rPr>
        <w:t>Environments</w:t>
      </w:r>
      <w:r>
        <w:rPr>
          <w:rFonts w:asciiTheme="majorHAnsi" w:hAnsiTheme="majorHAnsi"/>
          <w:b/>
        </w:rPr>
        <w:t xml:space="preserve">: </w:t>
      </w:r>
      <w:hyperlink r:id="rId4" w:history="1">
        <w:r w:rsidRPr="002803D7">
          <w:rPr>
            <w:rStyle w:val="Hyperlink"/>
            <w:rFonts w:asciiTheme="majorHAnsi" w:hAnsiTheme="majorHAnsi" w:cs="Courier New"/>
            <w:sz w:val="24"/>
            <w:szCs w:val="24"/>
          </w:rPr>
          <w:t>http://staging.ablespace.io</w:t>
        </w:r>
      </w:hyperlink>
    </w:p>
    <w:p w:rsidR="0021281B" w:rsidRPr="0021281B" w:rsidRDefault="0021281B" w:rsidP="00CD7C92">
      <w:pPr>
        <w:rPr>
          <w:rFonts w:asciiTheme="majorHAnsi" w:hAnsiTheme="majorHAnsi"/>
          <w:b/>
        </w:rPr>
      </w:pPr>
      <w:r w:rsidRPr="0021281B">
        <w:rPr>
          <w:rStyle w:val="HTMLCode"/>
          <w:rFonts w:asciiTheme="majorHAnsi" w:eastAsiaTheme="minorEastAsia" w:hAnsiTheme="majorHAnsi"/>
          <w:b/>
          <w:sz w:val="24"/>
          <w:szCs w:val="24"/>
        </w:rPr>
        <w:t>Test Data</w:t>
      </w:r>
      <w:r>
        <w:rPr>
          <w:rStyle w:val="HTMLCode"/>
          <w:rFonts w:asciiTheme="majorHAnsi" w:eastAsiaTheme="minorEastAsia" w:hAnsiTheme="majorHAnsi"/>
          <w:sz w:val="24"/>
          <w:szCs w:val="24"/>
        </w:rPr>
        <w:t>: Fictional data only as required by the assignment.</w:t>
      </w:r>
    </w:p>
    <w:tbl>
      <w:tblPr>
        <w:tblStyle w:val="TableGrid"/>
        <w:tblW w:w="9812" w:type="dxa"/>
        <w:tblLook w:val="04A0"/>
      </w:tblPr>
      <w:tblGrid>
        <w:gridCol w:w="1993"/>
        <w:gridCol w:w="3036"/>
        <w:gridCol w:w="3719"/>
        <w:gridCol w:w="1064"/>
      </w:tblGrid>
      <w:tr w:rsidR="0021281B" w:rsidRPr="00A83F36" w:rsidTr="00A83F36">
        <w:tc>
          <w:tcPr>
            <w:tcW w:w="1993" w:type="dxa"/>
            <w:shd w:val="clear" w:color="auto" w:fill="D9D9D9" w:themeFill="background1" w:themeFillShade="D9"/>
          </w:tcPr>
          <w:p w:rsidR="0021281B" w:rsidRPr="00A83F36" w:rsidRDefault="0021281B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Theme="majorHAnsi" w:hAnsiTheme="majorHAnsi"/>
                <w:b/>
              </w:rPr>
              <w:t>Test Scenario ID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 w:rsidR="0021281B" w:rsidRPr="00A83F36" w:rsidRDefault="0021281B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Theme="majorHAnsi" w:hAnsiTheme="majorHAnsi"/>
                <w:b/>
              </w:rPr>
              <w:t>Test Scenario</w:t>
            </w:r>
          </w:p>
        </w:tc>
        <w:tc>
          <w:tcPr>
            <w:tcW w:w="3719" w:type="dxa"/>
            <w:shd w:val="clear" w:color="auto" w:fill="D9D9D9" w:themeFill="background1" w:themeFillShade="D9"/>
          </w:tcPr>
          <w:p w:rsidR="0021281B" w:rsidRPr="00A83F36" w:rsidRDefault="0021281B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Theme="majorHAnsi" w:hAnsiTheme="majorHAnsi"/>
                <w:b/>
              </w:rPr>
              <w:t>Check/Result</w:t>
            </w:r>
          </w:p>
        </w:tc>
        <w:tc>
          <w:tcPr>
            <w:tcW w:w="1064" w:type="dxa"/>
            <w:shd w:val="clear" w:color="auto" w:fill="D9D9D9" w:themeFill="background1" w:themeFillShade="D9"/>
          </w:tcPr>
          <w:p w:rsidR="0021281B" w:rsidRPr="00A83F36" w:rsidRDefault="0021281B" w:rsidP="00A83F36">
            <w:pPr>
              <w:jc w:val="center"/>
              <w:rPr>
                <w:rFonts w:asciiTheme="majorHAnsi" w:hAnsiTheme="majorHAnsi"/>
                <w:b/>
              </w:rPr>
            </w:pPr>
            <w:r w:rsidRPr="00A83F36">
              <w:rPr>
                <w:rFonts w:asciiTheme="majorHAnsi" w:hAnsiTheme="majorHAnsi"/>
                <w:b/>
              </w:rPr>
              <w:t>Bug ID</w:t>
            </w:r>
          </w:p>
        </w:tc>
      </w:tr>
      <w:tr w:rsidR="0021281B" w:rsidRPr="00A83F36" w:rsidTr="00A83F36">
        <w:tc>
          <w:tcPr>
            <w:tcW w:w="1993" w:type="dxa"/>
          </w:tcPr>
          <w:p w:rsidR="0021281B" w:rsidRPr="00A83F36" w:rsidRDefault="00A83F36" w:rsidP="00A83F36">
            <w:pPr>
              <w:tabs>
                <w:tab w:val="left" w:pos="1276"/>
              </w:tabs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TS-01</w:t>
            </w:r>
          </w:p>
        </w:tc>
        <w:tc>
          <w:tcPr>
            <w:tcW w:w="3036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Creating an account</w:t>
            </w:r>
          </w:p>
        </w:tc>
        <w:tc>
          <w:tcPr>
            <w:tcW w:w="3719" w:type="dxa"/>
          </w:tcPr>
          <w:p w:rsidR="0021281B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 xml:space="preserve">Verify that a user can create an account using valid fictional data; account creation completed </w:t>
            </w:r>
            <w:proofErr w:type="spellStart"/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successfull</w:t>
            </w:r>
            <w:proofErr w:type="spellEnd"/>
          </w:p>
        </w:tc>
        <w:tc>
          <w:tcPr>
            <w:tcW w:w="1064" w:type="dxa"/>
          </w:tcPr>
          <w:p w:rsidR="0021281B" w:rsidRPr="00A83F36" w:rsidRDefault="00A83F36" w:rsidP="00A83F36">
            <w:pPr>
              <w:jc w:val="center"/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--</w:t>
            </w:r>
          </w:p>
        </w:tc>
      </w:tr>
      <w:tr w:rsidR="0021281B" w:rsidRPr="00A83F36" w:rsidTr="00A83F36">
        <w:tc>
          <w:tcPr>
            <w:tcW w:w="1993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TS-02</w:t>
            </w:r>
          </w:p>
        </w:tc>
        <w:tc>
          <w:tcPr>
            <w:tcW w:w="3036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Onboarding</w:t>
            </w:r>
            <w:proofErr w:type="spellEnd"/>
          </w:p>
        </w:tc>
        <w:tc>
          <w:tcPr>
            <w:tcW w:w="3719" w:type="dxa"/>
          </w:tcPr>
          <w:p w:rsidR="0021281B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 xml:space="preserve">Verify that the user can complete </w:t>
            </w:r>
            <w:proofErr w:type="spellStart"/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onboarding</w:t>
            </w:r>
            <w:proofErr w:type="spellEnd"/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 xml:space="preserve"> by selecting the required role, usage option, and features; </w:t>
            </w:r>
            <w:proofErr w:type="spellStart"/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onboarding</w:t>
            </w:r>
            <w:proofErr w:type="spellEnd"/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 xml:space="preserve"> completed successfully.</w:t>
            </w:r>
          </w:p>
        </w:tc>
        <w:tc>
          <w:tcPr>
            <w:tcW w:w="1064" w:type="dxa"/>
          </w:tcPr>
          <w:p w:rsidR="0021281B" w:rsidRPr="00A83F36" w:rsidRDefault="00A83F36" w:rsidP="00A83F36">
            <w:pPr>
              <w:jc w:val="center"/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BUG-01</w:t>
            </w:r>
          </w:p>
        </w:tc>
      </w:tr>
      <w:tr w:rsidR="0021281B" w:rsidRPr="00A83F36" w:rsidTr="00A83F36">
        <w:tc>
          <w:tcPr>
            <w:tcW w:w="1993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TS-03</w:t>
            </w:r>
          </w:p>
        </w:tc>
        <w:tc>
          <w:tcPr>
            <w:tcW w:w="3036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Student search</w:t>
            </w:r>
          </w:p>
        </w:tc>
        <w:tc>
          <w:tcPr>
            <w:tcW w:w="3719" w:type="dxa"/>
          </w:tcPr>
          <w:p w:rsidR="0021281B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Verify search with matching, non-matching, case variations, and leading/trailing whitespace; valid searches worked, but whitespace caused no results.</w:t>
            </w:r>
          </w:p>
        </w:tc>
        <w:tc>
          <w:tcPr>
            <w:tcW w:w="1064" w:type="dxa"/>
          </w:tcPr>
          <w:p w:rsidR="0021281B" w:rsidRPr="00A83F36" w:rsidRDefault="00A83F36" w:rsidP="00A83F36">
            <w:pPr>
              <w:jc w:val="center"/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BUG-02</w:t>
            </w:r>
          </w:p>
        </w:tc>
      </w:tr>
      <w:tr w:rsidR="0021281B" w:rsidRPr="00A83F36" w:rsidTr="00A83F36">
        <w:tc>
          <w:tcPr>
            <w:tcW w:w="1993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TS-04</w:t>
            </w:r>
          </w:p>
        </w:tc>
        <w:tc>
          <w:tcPr>
            <w:tcW w:w="3036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Student filter using </w:t>
            </w:r>
            <w:proofErr w:type="spellStart"/>
            <w:r>
              <w:rPr>
                <w:rFonts w:asciiTheme="majorHAnsi" w:hAnsiTheme="majorHAnsi"/>
              </w:rPr>
              <w:t>Fullname</w:t>
            </w:r>
            <w:proofErr w:type="spellEnd"/>
          </w:p>
        </w:tc>
        <w:tc>
          <w:tcPr>
            <w:tcW w:w="3719" w:type="dxa"/>
          </w:tcPr>
          <w:p w:rsidR="0021281B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Verify filtering by Full Name and clearing/discarding the filter; filtering worked as expected.</w:t>
            </w:r>
          </w:p>
        </w:tc>
        <w:tc>
          <w:tcPr>
            <w:tcW w:w="1064" w:type="dxa"/>
          </w:tcPr>
          <w:p w:rsidR="0021281B" w:rsidRPr="00A83F36" w:rsidRDefault="00A83F36" w:rsidP="00A83F36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--</w:t>
            </w:r>
          </w:p>
        </w:tc>
      </w:tr>
      <w:tr w:rsidR="0021281B" w:rsidRPr="00A83F36" w:rsidTr="00A83F36">
        <w:tc>
          <w:tcPr>
            <w:tcW w:w="1993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TS-05</w:t>
            </w:r>
          </w:p>
        </w:tc>
        <w:tc>
          <w:tcPr>
            <w:tcW w:w="3036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View Student data</w:t>
            </w:r>
          </w:p>
        </w:tc>
        <w:tc>
          <w:tcPr>
            <w:tcW w:w="3719" w:type="dxa"/>
          </w:tcPr>
          <w:p w:rsidR="0021281B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Verify that View Data opens for the selected student and displays the available goal/data sections; opened successfully.</w:t>
            </w:r>
          </w:p>
        </w:tc>
        <w:tc>
          <w:tcPr>
            <w:tcW w:w="1064" w:type="dxa"/>
          </w:tcPr>
          <w:p w:rsidR="0021281B" w:rsidRPr="00A83F36" w:rsidRDefault="00A83F36" w:rsidP="00A83F36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--</w:t>
            </w:r>
          </w:p>
        </w:tc>
      </w:tr>
      <w:tr w:rsidR="0021281B" w:rsidRPr="00A83F36" w:rsidTr="00A83F36">
        <w:tc>
          <w:tcPr>
            <w:tcW w:w="1993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TS-06</w:t>
            </w:r>
          </w:p>
        </w:tc>
        <w:tc>
          <w:tcPr>
            <w:tcW w:w="3036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Adding a goal</w:t>
            </w:r>
          </w:p>
        </w:tc>
        <w:tc>
          <w:tcPr>
            <w:tcW w:w="3719" w:type="dxa"/>
          </w:tcPr>
          <w:p w:rsidR="0021281B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Verify goal creation with valid and invalid/empty required data; valid goal was created and required description validation worked.</w:t>
            </w:r>
          </w:p>
        </w:tc>
        <w:tc>
          <w:tcPr>
            <w:tcW w:w="1064" w:type="dxa"/>
          </w:tcPr>
          <w:p w:rsidR="0021281B" w:rsidRPr="00A83F36" w:rsidRDefault="00A83F36" w:rsidP="00A83F36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--</w:t>
            </w:r>
          </w:p>
        </w:tc>
      </w:tr>
      <w:tr w:rsidR="0021281B" w:rsidRPr="00A83F36" w:rsidTr="00A83F36">
        <w:tc>
          <w:tcPr>
            <w:tcW w:w="1993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TS-07</w:t>
            </w:r>
          </w:p>
        </w:tc>
        <w:tc>
          <w:tcPr>
            <w:tcW w:w="3036" w:type="dxa"/>
          </w:tcPr>
          <w:p w:rsidR="0021281B" w:rsidRPr="00A83F36" w:rsidRDefault="00A83F36" w:rsidP="00CD7C9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Updating a goal</w:t>
            </w:r>
          </w:p>
        </w:tc>
        <w:tc>
          <w:tcPr>
            <w:tcW w:w="3719" w:type="dxa"/>
          </w:tcPr>
          <w:p w:rsidR="0021281B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Verify that an existing goal can be edited and the updated information is displayed; update completed successfully.</w:t>
            </w:r>
          </w:p>
        </w:tc>
        <w:tc>
          <w:tcPr>
            <w:tcW w:w="1064" w:type="dxa"/>
          </w:tcPr>
          <w:p w:rsidR="00A83F36" w:rsidRPr="00A83F36" w:rsidRDefault="00A83F36" w:rsidP="00A83F36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--</w:t>
            </w:r>
          </w:p>
        </w:tc>
      </w:tr>
      <w:tr w:rsidR="00A83F36" w:rsidRPr="00A83F36" w:rsidTr="00A83F36">
        <w:tc>
          <w:tcPr>
            <w:tcW w:w="1993" w:type="dxa"/>
          </w:tcPr>
          <w:p w:rsidR="00A83F36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TS-08</w:t>
            </w:r>
          </w:p>
        </w:tc>
        <w:tc>
          <w:tcPr>
            <w:tcW w:w="3036" w:type="dxa"/>
          </w:tcPr>
          <w:p w:rsidR="00A83F36" w:rsidRPr="00A83F36" w:rsidRDefault="00A83F36" w:rsidP="00CD7C9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Data persistence after refresh</w:t>
            </w:r>
          </w:p>
        </w:tc>
        <w:tc>
          <w:tcPr>
            <w:tcW w:w="3719" w:type="dxa"/>
          </w:tcPr>
          <w:p w:rsidR="00A83F36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Verify that student/goal data persists after refresh/reopening; data persisted, but refreshing View Data redirected to Caseload.</w:t>
            </w:r>
          </w:p>
        </w:tc>
        <w:tc>
          <w:tcPr>
            <w:tcW w:w="1064" w:type="dxa"/>
          </w:tcPr>
          <w:p w:rsidR="00A83F36" w:rsidRPr="00A83F36" w:rsidRDefault="00A83F36" w:rsidP="00A83F36">
            <w:pPr>
              <w:jc w:val="center"/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BUG-03</w:t>
            </w:r>
          </w:p>
        </w:tc>
      </w:tr>
      <w:tr w:rsidR="00A83F36" w:rsidRPr="00A83F36" w:rsidTr="00A83F36">
        <w:tc>
          <w:tcPr>
            <w:tcW w:w="1993" w:type="dxa"/>
          </w:tcPr>
          <w:p w:rsidR="00A83F36" w:rsidRPr="00A83F36" w:rsidRDefault="00A83F36" w:rsidP="00CD7C92">
            <w:pPr>
              <w:rPr>
                <w:rFonts w:asciiTheme="majorHAnsi" w:hAnsiTheme="majorHAnsi"/>
              </w:rPr>
            </w:pPr>
            <w:r w:rsidRPr="00A83F36">
              <w:rPr>
                <w:rFonts w:asciiTheme="majorHAnsi" w:hAnsiTheme="majorHAnsi"/>
              </w:rPr>
              <w:t>TS-09</w:t>
            </w:r>
          </w:p>
        </w:tc>
        <w:tc>
          <w:tcPr>
            <w:tcW w:w="3036" w:type="dxa"/>
          </w:tcPr>
          <w:p w:rsidR="00A83F36" w:rsidRPr="00A83F36" w:rsidRDefault="00A83F36" w:rsidP="00CD7C9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Adding a Student</w:t>
            </w:r>
          </w:p>
        </w:tc>
        <w:tc>
          <w:tcPr>
            <w:tcW w:w="3719" w:type="dxa"/>
          </w:tcPr>
          <w:p w:rsidR="00A83F36" w:rsidRPr="00A83F36" w:rsidRDefault="00A83F36" w:rsidP="00CD7C92">
            <w:pPr>
              <w:rPr>
                <w:rFonts w:asciiTheme="majorHAnsi" w:hAnsiTheme="majorHAnsi"/>
                <w:b/>
              </w:rPr>
            </w:pPr>
            <w:r w:rsidRPr="00A83F36">
              <w:rPr>
                <w:rFonts w:ascii="Cambria" w:hAnsi="Cambria"/>
                <w:color w:val="000000"/>
                <w:shd w:val="clear" w:color="auto" w:fill="FFFFFF"/>
              </w:rPr>
              <w:t>Verify student creation with required fields and valid fictional data; student was created successfully and remained after refresh.</w:t>
            </w:r>
          </w:p>
        </w:tc>
        <w:tc>
          <w:tcPr>
            <w:tcW w:w="1064" w:type="dxa"/>
          </w:tcPr>
          <w:p w:rsidR="00A83F36" w:rsidRPr="00A83F36" w:rsidRDefault="00A83F36" w:rsidP="00A83F36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--</w:t>
            </w:r>
          </w:p>
        </w:tc>
      </w:tr>
    </w:tbl>
    <w:p w:rsidR="00CD7C92" w:rsidRPr="00CD7C92" w:rsidRDefault="00CD7C92" w:rsidP="00CD7C92">
      <w:pPr>
        <w:rPr>
          <w:rFonts w:asciiTheme="majorHAnsi" w:hAnsiTheme="majorHAnsi"/>
          <w:b/>
          <w:sz w:val="24"/>
          <w:szCs w:val="24"/>
        </w:rPr>
      </w:pPr>
    </w:p>
    <w:sectPr w:rsidR="00CD7C92" w:rsidRPr="00CD7C92" w:rsidSect="004A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Device Font 10cpi"/>
    <w:panose1 w:val="020F0502020204030204"/>
    <w:charset w:val="00"/>
    <w:family w:val="swiss"/>
    <w:pitch w:val="variable"/>
    <w:sig w:usb0="00000000" w:usb1="C200247B" w:usb2="00000009" w:usb3="00000000" w:csb0="000001FF" w:csb1="00000000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Device Font 10cpi"/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971D4F"/>
    <w:rsid w:val="0021281B"/>
    <w:rsid w:val="004A1728"/>
    <w:rsid w:val="00532EFA"/>
    <w:rsid w:val="00941C1E"/>
    <w:rsid w:val="00971D4F"/>
    <w:rsid w:val="00A83F36"/>
    <w:rsid w:val="00CD7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7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D7C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1281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1281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5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taging.ablespace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2026-10-08T13:35:00Z</dcterms:created>
  <dcterms:modified xsi:type="dcterms:W3CDTF">2026-10-08T14:58:00Z</dcterms:modified>
</cp:coreProperties>
</file>