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FF1CC" w14:textId="77777777" w:rsidR="009365F2" w:rsidRPr="00B96379" w:rsidRDefault="00BE142B">
      <w:pPr>
        <w:spacing w:after="25"/>
        <w:ind w:left="-735"/>
        <w:rPr>
          <w:sz w:val="24"/>
          <w:szCs w:val="24"/>
        </w:rPr>
      </w:pPr>
      <w:r>
        <w:rPr>
          <w:noProof/>
        </w:rPr>
        <w:drawing>
          <wp:inline distT="0" distB="0" distL="0" distR="0" wp14:anchorId="6F52E1C0" wp14:editId="59AB880C">
            <wp:extent cx="1809750" cy="7429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FBF2" w14:textId="77777777" w:rsidR="009365F2" w:rsidRDefault="00BE1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ED4EC6" w14:textId="77777777" w:rsidR="009365F2" w:rsidRDefault="00BE142B">
      <w:pPr>
        <w:spacing w:after="5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F3F64B" w14:textId="77777777" w:rsidR="009365F2" w:rsidRDefault="00BE142B">
      <w:pPr>
        <w:tabs>
          <w:tab w:val="center" w:pos="4695"/>
        </w:tabs>
        <w:spacing w:after="1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3C7889" w14:textId="77777777" w:rsidR="009365F2" w:rsidRDefault="00BE142B">
      <w:pPr>
        <w:spacing w:after="0"/>
        <w:ind w:left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tbl>
      <w:tblPr>
        <w:tblStyle w:val="TableGrid"/>
        <w:tblW w:w="9402" w:type="dxa"/>
        <w:tblInd w:w="10" w:type="dxa"/>
        <w:tblCellMar>
          <w:top w:w="17" w:type="dxa"/>
          <w:bottom w:w="12" w:type="dxa"/>
          <w:right w:w="115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9365F2" w14:paraId="0FA48812" w14:textId="77777777">
        <w:trPr>
          <w:trHeight w:val="538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E8D8B7" w14:textId="77777777" w:rsidR="009365F2" w:rsidRDefault="00BE142B">
            <w:pPr>
              <w:tabs>
                <w:tab w:val="center" w:pos="214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CEC01E" w14:textId="77777777" w:rsidR="009365F2" w:rsidRDefault="00BE142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9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AD1E5B" w14:textId="77777777" w:rsidR="009365F2" w:rsidRDefault="00BE142B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15 March 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67272A2" w14:textId="77777777" w:rsidR="009365F2" w:rsidRDefault="00BE142B"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</w:tc>
      </w:tr>
      <w:tr w:rsidR="009365F2" w14:paraId="5AE3D8E5" w14:textId="77777777">
        <w:trPr>
          <w:trHeight w:val="965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04DE80" w14:textId="77777777" w:rsidR="009365F2" w:rsidRDefault="00BE142B">
            <w:pPr>
              <w:tabs>
                <w:tab w:val="center" w:pos="214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D8A4AC" w14:textId="77777777" w:rsidR="009365F2" w:rsidRDefault="00BE142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0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241F6" w14:textId="77777777" w:rsidR="009365F2" w:rsidRDefault="00BE142B">
            <w:pPr>
              <w:spacing w:after="4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8194E5C" w14:textId="4BC33EC5" w:rsidR="009365F2" w:rsidRDefault="0093536D">
            <w:r>
              <w:t>740</w:t>
            </w:r>
            <w:r w:rsidR="006914E9">
              <w:t>667</w:t>
            </w:r>
          </w:p>
          <w:p w14:paraId="7DE01102" w14:textId="77777777" w:rsidR="009365F2" w:rsidRDefault="00BE142B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F98805" w14:textId="77777777" w:rsidR="009365F2" w:rsidRDefault="00BE142B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  <w:tr w:rsidR="009365F2" w14:paraId="6C788963" w14:textId="77777777">
        <w:trPr>
          <w:trHeight w:val="859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04A20E" w14:textId="77777777" w:rsidR="009365F2" w:rsidRDefault="00BE142B">
            <w:pPr>
              <w:tabs>
                <w:tab w:val="center" w:pos="2142"/>
              </w:tabs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6C9DD43" w14:textId="77777777" w:rsidR="009365F2" w:rsidRDefault="00BE142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793A15A6" w14:textId="77777777" w:rsidR="009365F2" w:rsidRDefault="00BE142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0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77FE" w14:textId="0080528C" w:rsidR="009365F2" w:rsidRPr="00B96379" w:rsidRDefault="009365F2" w:rsidP="00B96379">
            <w:pPr>
              <w:rPr>
                <w:sz w:val="24"/>
                <w:szCs w:val="24"/>
              </w:rPr>
            </w:pPr>
          </w:p>
          <w:p w14:paraId="50D11A52" w14:textId="10736D57" w:rsidR="009365F2" w:rsidRPr="00B96379" w:rsidRDefault="00BE142B">
            <w:pPr>
              <w:ind w:left="8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96379">
              <w:rPr>
                <w:rFonts w:ascii="Times New Roman" w:eastAsia="Times New Roman" w:hAnsi="Times New Roman" w:cs="Times New Roman"/>
                <w:sz w:val="24"/>
                <w:szCs w:val="24"/>
              </w:rPr>
              <w:t>Travel Insurance prediction</w:t>
            </w:r>
          </w:p>
          <w:p w14:paraId="00EBADD6" w14:textId="77777777" w:rsidR="009365F2" w:rsidRDefault="00BE142B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  <w:tr w:rsidR="009365F2" w14:paraId="7C232615" w14:textId="77777777">
        <w:trPr>
          <w:trHeight w:val="538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3B7FF8" w14:textId="77777777" w:rsidR="009365F2" w:rsidRDefault="00BE142B">
            <w:pPr>
              <w:tabs>
                <w:tab w:val="center" w:pos="214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A92CC6" w14:textId="77777777" w:rsidR="009365F2" w:rsidRDefault="00BE142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0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27A669" w14:textId="77777777" w:rsidR="009365F2" w:rsidRDefault="00BE142B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D27D4FF" w14:textId="77777777" w:rsidR="009365F2" w:rsidRDefault="00BE142B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</w:tbl>
    <w:p w14:paraId="6B78DFC0" w14:textId="77777777" w:rsidR="009365F2" w:rsidRDefault="00BE1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2CA6CA" w14:textId="77777777" w:rsidR="009365F2" w:rsidRDefault="00BE1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07455D" w14:textId="0CB41846" w:rsidR="009365F2" w:rsidRPr="005549E6" w:rsidRDefault="00BE142B">
      <w:pPr>
        <w:spacing w:after="0"/>
        <w:rPr>
          <w:sz w:val="28"/>
          <w:szCs w:val="28"/>
        </w:rPr>
      </w:pPr>
      <w:r w:rsidRPr="005549E6">
        <w:rPr>
          <w:rFonts w:ascii="Times New Roman" w:eastAsia="Times New Roman" w:hAnsi="Times New Roman" w:cs="Times New Roman"/>
          <w:b/>
          <w:sz w:val="28"/>
          <w:szCs w:val="28"/>
        </w:rPr>
        <w:t>Feature Selection Report Template</w:t>
      </w:r>
      <w:r w:rsidRPr="00554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7620">
        <w:rPr>
          <w:rFonts w:ascii="Times New Roman" w:eastAsia="Times New Roman" w:hAnsi="Times New Roman" w:cs="Times New Roman"/>
          <w:sz w:val="28"/>
          <w:szCs w:val="28"/>
        </w:rPr>
        <w:t>:Click Here</w:t>
      </w:r>
    </w:p>
    <w:p w14:paraId="5CFCBA2E" w14:textId="77777777" w:rsidR="009365F2" w:rsidRDefault="00BE1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7F55CB" w14:textId="77777777" w:rsidR="009365F2" w:rsidRDefault="00BE142B">
      <w:pPr>
        <w:spacing w:after="0" w:line="288" w:lineRule="auto"/>
      </w:pPr>
      <w:r w:rsidRPr="005549E6">
        <w:rPr>
          <w:rFonts w:ascii="Arial" w:eastAsia="Times New Roman" w:hAnsi="Arial" w:cs="Arial"/>
          <w:sz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0B39D8" w14:textId="77777777" w:rsidR="009365F2" w:rsidRDefault="00BE142B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B6D8ED" w14:textId="77777777" w:rsidR="009365F2" w:rsidRDefault="00BE142B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48F1398" wp14:editId="1FEF82E4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590" w:type="dxa"/>
        <w:tblInd w:w="0" w:type="dxa"/>
        <w:tblLook w:val="04A0" w:firstRow="1" w:lastRow="0" w:firstColumn="1" w:lastColumn="0" w:noHBand="0" w:noVBand="1"/>
      </w:tblPr>
      <w:tblGrid>
        <w:gridCol w:w="1551"/>
        <w:gridCol w:w="1734"/>
        <w:gridCol w:w="2079"/>
        <w:gridCol w:w="4226"/>
      </w:tblGrid>
      <w:tr w:rsidR="009365F2" w14:paraId="5751E53C" w14:textId="77777777">
        <w:trPr>
          <w:trHeight w:val="797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ACE48C" w14:textId="77777777" w:rsidR="009365F2" w:rsidRPr="005549E6" w:rsidRDefault="00BE142B">
            <w:pPr>
              <w:ind w:right="14"/>
              <w:jc w:val="center"/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b/>
                <w:color w:val="0D0D0D"/>
                <w:sz w:val="28"/>
                <w:szCs w:val="28"/>
              </w:rPr>
              <w:t>Feature</w:t>
            </w: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7C8B0A4" w14:textId="77777777" w:rsidR="009365F2" w:rsidRPr="005549E6" w:rsidRDefault="00BE142B">
            <w:pPr>
              <w:ind w:left="10"/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2D5EFE" w14:textId="77777777" w:rsidR="009365F2" w:rsidRPr="005549E6" w:rsidRDefault="00BE142B">
            <w:pPr>
              <w:ind w:right="70"/>
              <w:jc w:val="center"/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b/>
                <w:color w:val="0D0D0D"/>
                <w:sz w:val="28"/>
                <w:szCs w:val="28"/>
              </w:rPr>
              <w:t>Description</w:t>
            </w: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CA200D3" w14:textId="77777777" w:rsidR="009365F2" w:rsidRPr="005549E6" w:rsidRDefault="00BE142B">
            <w:pPr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069496" w14:textId="77777777" w:rsidR="009365F2" w:rsidRPr="005549E6" w:rsidRDefault="00BE142B">
            <w:pPr>
              <w:ind w:left="120"/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b/>
                <w:color w:val="0D0D0D"/>
                <w:sz w:val="28"/>
                <w:szCs w:val="28"/>
              </w:rPr>
              <w:t>Selected (Yes/No)</w:t>
            </w: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0D7F3B1A" w14:textId="77777777" w:rsidR="009365F2" w:rsidRPr="005549E6" w:rsidRDefault="00BE142B">
            <w:pPr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0B0A9E" w14:textId="77777777" w:rsidR="009365F2" w:rsidRPr="005549E6" w:rsidRDefault="00BE142B">
            <w:pPr>
              <w:ind w:right="117"/>
              <w:jc w:val="center"/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b/>
                <w:color w:val="0D0D0D"/>
                <w:sz w:val="28"/>
                <w:szCs w:val="28"/>
              </w:rPr>
              <w:t>Reasoning</w:t>
            </w: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3A335BF" w14:textId="77777777" w:rsidR="009365F2" w:rsidRPr="005549E6" w:rsidRDefault="00BE142B">
            <w:pPr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365F2" w14:paraId="1D7F8BAF" w14:textId="77777777">
        <w:trPr>
          <w:trHeight w:val="1394"/>
        </w:trPr>
        <w:tc>
          <w:tcPr>
            <w:tcW w:w="1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3B659" w14:textId="367408D3" w:rsidR="009365F2" w:rsidRPr="005549E6" w:rsidRDefault="00B96379" w:rsidP="00B96379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Age</w:t>
            </w:r>
          </w:p>
          <w:p w14:paraId="05D7475B" w14:textId="77777777" w:rsidR="009365F2" w:rsidRPr="005549E6" w:rsidRDefault="00BE142B">
            <w:pPr>
              <w:spacing w:after="87"/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14:paraId="2ED92B6D" w14:textId="77777777"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  <w:p w14:paraId="5C63C55E" w14:textId="77777777"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2460B" w14:textId="0A758AF7" w:rsidR="009365F2" w:rsidRPr="005549E6" w:rsidRDefault="00B96379" w:rsidP="00B96379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Age of the traveler</w:t>
            </w:r>
          </w:p>
          <w:p w14:paraId="74A5DB40" w14:textId="77777777" w:rsidR="009365F2" w:rsidRPr="005549E6" w:rsidRDefault="00BE142B">
            <w:pPr>
              <w:spacing w:after="12"/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19D91C7D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26B32A" w14:textId="77777777" w:rsidR="009365F2" w:rsidRPr="005549E6" w:rsidRDefault="00BE142B">
            <w:pPr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color w:val="0D0D0D"/>
                <w:sz w:val="24"/>
              </w:rPr>
              <w:t>Yes</w:t>
            </w: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1CB41E3D" w14:textId="77777777" w:rsidR="009365F2" w:rsidRPr="005549E6" w:rsidRDefault="00BE142B">
            <w:pPr>
              <w:spacing w:after="87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14:paraId="44F8C4AE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  <w:p w14:paraId="169E1BBC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AAA94" w14:textId="50B74628" w:rsidR="009365F2" w:rsidRPr="005549E6" w:rsidRDefault="00B96379" w:rsidP="00B96379">
            <w:pPr>
              <w:spacing w:after="25" w:line="241" w:lineRule="auto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Age influences risk perception and likelihood of purchasing insurance.</w:t>
            </w: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2A8EBAD8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color w:val="0D0D0D"/>
                <w:sz w:val="24"/>
              </w:rPr>
              <w:t xml:space="preserve"> </w:t>
            </w: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40A2CA75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  <w:p w14:paraId="403DCA1D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9365F2" w14:paraId="744AD031" w14:textId="77777777" w:rsidTr="00BE142B">
        <w:trPr>
          <w:trHeight w:val="999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E878D" w14:textId="4639A05B" w:rsidR="009365F2" w:rsidRPr="005549E6" w:rsidRDefault="00B96379" w:rsidP="00B96379">
            <w:pPr>
              <w:spacing w:line="242" w:lineRule="auto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Gender</w:t>
            </w:r>
          </w:p>
          <w:p w14:paraId="4B42F0EE" w14:textId="77777777" w:rsidR="009365F2" w:rsidRPr="005549E6" w:rsidRDefault="00BE142B">
            <w:pPr>
              <w:spacing w:after="87"/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14:paraId="6221C9F4" w14:textId="77777777"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D7A45" w14:textId="0F9A82E1" w:rsidR="009365F2" w:rsidRPr="005549E6" w:rsidRDefault="00B96379" w:rsidP="00B96379">
            <w:pPr>
              <w:spacing w:after="136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Gender of the traveler</w:t>
            </w: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  <w:p w14:paraId="485880BB" w14:textId="77777777" w:rsidR="009365F2" w:rsidRPr="005549E6" w:rsidRDefault="00BE142B">
            <w:pPr>
              <w:spacing w:after="12"/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064F73B5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169E34" w14:textId="424DA9CC" w:rsidR="009365F2" w:rsidRPr="005549E6" w:rsidRDefault="00B96379">
            <w:pPr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No</w:t>
            </w:r>
          </w:p>
          <w:p w14:paraId="4BBFF440" w14:textId="77777777" w:rsidR="009365F2" w:rsidRPr="005549E6" w:rsidRDefault="00BE142B">
            <w:pPr>
              <w:spacing w:after="87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14:paraId="1E0A2068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28C6D" w14:textId="5FBD7733" w:rsidR="009365F2" w:rsidRPr="005549E6" w:rsidRDefault="00B96379" w:rsidP="00B96379">
            <w:pPr>
              <w:spacing w:after="127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No significant correlation with insurance purchase or claims.</w:t>
            </w:r>
          </w:p>
          <w:p w14:paraId="34D1EBAB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9365F2" w14:paraId="60A96DC5" w14:textId="77777777" w:rsidTr="00BE142B">
        <w:trPr>
          <w:trHeight w:val="812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7521D62B" w14:textId="1FA29D93"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B96379" w:rsidRPr="005549E6">
              <w:rPr>
                <w:rFonts w:ascii="Arial" w:hAnsi="Arial" w:cs="Arial"/>
              </w:rPr>
              <w:t>Destination</w:t>
            </w:r>
          </w:p>
          <w:p w14:paraId="2E221EE4" w14:textId="77777777"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E07E0A0" w14:textId="65275F93" w:rsidR="009365F2" w:rsidRPr="005549E6" w:rsidRDefault="00B96379" w:rsidP="00B96379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Destination country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F41451F" w14:textId="4BDDF4E0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B96379" w:rsidRPr="005549E6">
              <w:rPr>
                <w:rFonts w:ascii="Arial" w:eastAsia="Times New Roman" w:hAnsi="Arial" w:cs="Arial"/>
                <w:sz w:val="24"/>
              </w:rPr>
              <w:t>Yes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6059EC9" w14:textId="18C7AD0B" w:rsidR="009365F2" w:rsidRPr="005549E6" w:rsidRDefault="00B96379" w:rsidP="00B96379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Certain destinations have higher risk profiles, influencing the need for insurance</w:t>
            </w:r>
          </w:p>
        </w:tc>
      </w:tr>
      <w:tr w:rsidR="009365F2" w14:paraId="2EAD0F7D" w14:textId="77777777" w:rsidTr="00BE142B">
        <w:trPr>
          <w:trHeight w:val="1243"/>
        </w:trPr>
        <w:tc>
          <w:tcPr>
            <w:tcW w:w="155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4F5DB" w14:textId="75594031" w:rsidR="009365F2" w:rsidRPr="005549E6" w:rsidRDefault="00B96379" w:rsidP="00B96379">
            <w:pPr>
              <w:spacing w:after="3" w:line="238" w:lineRule="auto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lastRenderedPageBreak/>
              <w:t>Trip Duration</w:t>
            </w:r>
          </w:p>
          <w:p w14:paraId="10B8C3DA" w14:textId="77777777"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  <w:p w14:paraId="1B3E4E40" w14:textId="77777777" w:rsidR="009365F2" w:rsidRPr="005549E6" w:rsidRDefault="00BE142B">
            <w:pPr>
              <w:spacing w:after="87"/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14:paraId="404CAEBD" w14:textId="77777777"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D6A77" w14:textId="4CA3A0DF" w:rsidR="009365F2" w:rsidRPr="005549E6" w:rsidRDefault="00BE142B" w:rsidP="00B96379">
            <w:pPr>
              <w:spacing w:after="153" w:line="237" w:lineRule="auto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0"/>
              </w:rPr>
              <w:t xml:space="preserve">  </w:t>
            </w:r>
            <w:r w:rsidR="00B96379" w:rsidRPr="005549E6">
              <w:rPr>
                <w:rFonts w:ascii="Arial" w:hAnsi="Arial" w:cs="Arial"/>
              </w:rPr>
              <w:t>Length of the trip in days</w:t>
            </w:r>
          </w:p>
          <w:p w14:paraId="0F4A4527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4BAEA1" w14:textId="77777777" w:rsidR="009365F2" w:rsidRPr="005549E6" w:rsidRDefault="00BE142B">
            <w:pPr>
              <w:spacing w:after="3"/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color w:val="0D0D0D"/>
                <w:sz w:val="24"/>
              </w:rPr>
              <w:t>Yes</w:t>
            </w: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05771894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14:paraId="44F6A12F" w14:textId="77777777" w:rsidR="009365F2" w:rsidRPr="005549E6" w:rsidRDefault="00BE142B">
            <w:pPr>
              <w:spacing w:after="87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14:paraId="4492637D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FF7CF7" w14:textId="77777777" w:rsidR="009365F2" w:rsidRPr="005549E6" w:rsidRDefault="00BE142B">
            <w:pPr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6A69DF4D" w14:textId="7C5FC0D7" w:rsidR="009365F2" w:rsidRPr="005549E6" w:rsidRDefault="00BE142B">
            <w:pPr>
              <w:spacing w:after="87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  <w:r w:rsidR="00B96379" w:rsidRPr="005549E6">
              <w:rPr>
                <w:rFonts w:ascii="Arial" w:eastAsia="Times New Roman" w:hAnsi="Arial" w:cs="Arial"/>
                <w:sz w:val="24"/>
                <w:szCs w:val="24"/>
              </w:rPr>
              <w:t>L</w:t>
            </w:r>
            <w:r w:rsidR="00B96379" w:rsidRPr="005549E6">
              <w:rPr>
                <w:rFonts w:ascii="Arial" w:hAnsi="Arial" w:cs="Arial"/>
              </w:rPr>
              <w:t>onger trips often require higher coverage and have different risk levels.</w:t>
            </w:r>
          </w:p>
          <w:p w14:paraId="7AA8896D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9365F2" w14:paraId="2E23375D" w14:textId="77777777" w:rsidTr="004A159A">
        <w:trPr>
          <w:trHeight w:val="668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D729AFD" w14:textId="5B40B956" w:rsidR="009365F2" w:rsidRPr="005549E6" w:rsidRDefault="00B96379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Travel Purpose</w:t>
            </w: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350D9EB" w14:textId="28066C95" w:rsidR="009365F2" w:rsidRPr="005549E6" w:rsidRDefault="00B96379" w:rsidP="00B96379">
            <w:pPr>
              <w:spacing w:after="89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Purpose of travel (e.g., business, leisure)</w:t>
            </w:r>
            <w:r w:rsidRPr="005549E6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0FC4DF05" w14:textId="77777777" w:rsidR="009365F2" w:rsidRPr="005549E6" w:rsidRDefault="00BE142B">
            <w:pPr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color w:val="0D0D0D"/>
                <w:sz w:val="24"/>
              </w:rPr>
              <w:t>Yes</w:t>
            </w: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0EAC83B5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2C3D731" w14:textId="183C2656" w:rsidR="009365F2" w:rsidRPr="005549E6" w:rsidRDefault="00B96379" w:rsidP="00B96379">
            <w:pPr>
              <w:spacing w:after="89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Travel purpose impacts risk and coverage needs.</w:t>
            </w:r>
            <w:r w:rsidRPr="005549E6"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180FA5FC" w14:textId="77777777" w:rsidR="009365F2" w:rsidRDefault="009365F2">
      <w:pPr>
        <w:spacing w:after="0"/>
        <w:ind w:left="-1440" w:right="27"/>
        <w:jc w:val="both"/>
      </w:pPr>
    </w:p>
    <w:tbl>
      <w:tblPr>
        <w:tblStyle w:val="TableGrid"/>
        <w:tblW w:w="9634" w:type="dxa"/>
        <w:tblInd w:w="0" w:type="dxa"/>
        <w:tblCellMar>
          <w:top w:w="5" w:type="dxa"/>
          <w:bottom w:w="15" w:type="dxa"/>
          <w:right w:w="115" w:type="dxa"/>
        </w:tblCellMar>
        <w:tblLook w:val="04A0" w:firstRow="1" w:lastRow="0" w:firstColumn="1" w:lastColumn="0" w:noHBand="0" w:noVBand="1"/>
      </w:tblPr>
      <w:tblGrid>
        <w:gridCol w:w="1693"/>
        <w:gridCol w:w="1671"/>
        <w:gridCol w:w="2143"/>
        <w:gridCol w:w="4127"/>
      </w:tblGrid>
      <w:tr w:rsidR="00330872" w:rsidRPr="005549E6" w14:paraId="4EBFD866" w14:textId="77777777" w:rsidTr="00BE142B">
        <w:trPr>
          <w:trHeight w:val="1698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14:paraId="6C6BB26A" w14:textId="77777777" w:rsidR="009365F2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Medical Condition</w:t>
            </w:r>
          </w:p>
          <w:p w14:paraId="387A56F9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2B5F6BB2" w14:textId="221D734F" w:rsidR="004A159A" w:rsidRPr="005549E6" w:rsidRDefault="004A159A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97DEC3B" w14:textId="40384874" w:rsidR="004A159A" w:rsidRPr="005549E6" w:rsidRDefault="00B96379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Pre-existing medical conditions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4E974470" w14:textId="77777777" w:rsidR="009365F2" w:rsidRPr="005549E6" w:rsidRDefault="00BE142B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4A159A" w:rsidRPr="005549E6">
              <w:rPr>
                <w:rFonts w:ascii="Arial" w:eastAsia="Times New Roman" w:hAnsi="Arial" w:cs="Arial"/>
                <w:sz w:val="24"/>
              </w:rPr>
              <w:t>Yes</w:t>
            </w:r>
          </w:p>
          <w:p w14:paraId="4732EC3B" w14:textId="77777777"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3DBDC4DE" w14:textId="77777777"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5EDC4DA7" w14:textId="04F0B42D" w:rsidR="004A159A" w:rsidRPr="005549E6" w:rsidRDefault="004A159A">
            <w:pPr>
              <w:rPr>
                <w:rFonts w:ascii="Arial" w:hAnsi="Arial" w:cs="Arial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DEAD" w14:textId="75E3B60E" w:rsidR="009365F2" w:rsidRPr="005549E6" w:rsidRDefault="00B96379">
            <w:pPr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Medical conditions significantly affect insurance coverage needs and claims likelihood</w:t>
            </w:r>
            <w:r w:rsidRPr="005549E6">
              <w:rPr>
                <w:rFonts w:ascii="Arial" w:eastAsia="Times New Roman" w:hAnsi="Arial" w:cs="Arial"/>
              </w:rPr>
              <w:t xml:space="preserve">. </w:t>
            </w:r>
          </w:p>
          <w:p w14:paraId="2ABA78FA" w14:textId="65050FEB" w:rsidR="004A159A" w:rsidRPr="005549E6" w:rsidRDefault="00BE142B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4A159A" w:rsidRPr="005549E6" w14:paraId="5D1BCD24" w14:textId="77777777" w:rsidTr="00BE142B">
        <w:trPr>
          <w:trHeight w:val="1821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14:paraId="3D310183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1C13E432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42261154" w14:textId="70214D8D"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Booking Lead Time</w:t>
            </w:r>
          </w:p>
          <w:p w14:paraId="4DC4C086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6A471A41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7E38BEAA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B369009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1DB3E039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61F78AF9" w14:textId="74196D75"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Time between booking and trip start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5E272326" w14:textId="77777777"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1E7C633D" w14:textId="3E3AEA5D"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No</w:t>
            </w:r>
          </w:p>
          <w:p w14:paraId="4A763EDA" w14:textId="77777777"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</w:p>
          <w:p w14:paraId="43E627EE" w14:textId="77777777"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</w:p>
          <w:p w14:paraId="240EE240" w14:textId="4FA5F2BD"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                  </w:t>
            </w:r>
          </w:p>
          <w:p w14:paraId="184E649B" w14:textId="77777777"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</w:p>
          <w:p w14:paraId="709B5F2D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BC83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788329D0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139F30B2" w14:textId="6D512CDD" w:rsidR="00330872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Minimal impact on prediction accuracy based on preliminary analysis.</w:t>
            </w:r>
          </w:p>
        </w:tc>
      </w:tr>
      <w:tr w:rsidR="00330872" w:rsidRPr="005549E6" w14:paraId="61FEA6B6" w14:textId="77777777" w:rsidTr="00BE142B">
        <w:trPr>
          <w:trHeight w:val="1187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14:paraId="3A05345B" w14:textId="4CD49529"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Accommodation Type</w:t>
            </w:r>
          </w:p>
          <w:p w14:paraId="74B65DF9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134019BD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6FE4B84F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47F96C7" w14:textId="093B4BAD"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Type of accommodation booked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2677E175" w14:textId="2F04E25E"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No</w:t>
            </w:r>
          </w:p>
          <w:p w14:paraId="6011141A" w14:textId="77777777"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</w:p>
          <w:p w14:paraId="1DC80F4F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6414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5396A011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1F001A53" w14:textId="483DC7D8"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Analysis showed no significant correlation with insurance purchase or claims.</w:t>
            </w:r>
          </w:p>
        </w:tc>
      </w:tr>
      <w:tr w:rsidR="004A159A" w:rsidRPr="005549E6" w14:paraId="1DB900D6" w14:textId="77777777" w:rsidTr="00BE142B">
        <w:trPr>
          <w:trHeight w:val="1392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14:paraId="5C171D8C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4497716F" w14:textId="0E408410"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Coverage Amount</w:t>
            </w:r>
          </w:p>
          <w:p w14:paraId="4378BECF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17DD931D" w14:textId="78D847C3" w:rsidR="004A159A" w:rsidRPr="005549E6" w:rsidRDefault="004A159A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7A414DC" w14:textId="77777777"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2A617257" w14:textId="77777777"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Amount of coverage requested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7A34BC16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Yes</w:t>
            </w:r>
          </w:p>
          <w:p w14:paraId="7EC9A6F2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11A87DF5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569884E6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776C2CEC" w14:textId="5ADFE13D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4BE" w14:textId="77777777"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15540B40" w14:textId="77777777"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0C045838" w14:textId="77777777"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Directly related to the likelihood of purchasing insurance and the extent of potential claims</w:t>
            </w:r>
          </w:p>
        </w:tc>
      </w:tr>
      <w:tr w:rsidR="00330872" w:rsidRPr="005549E6" w14:paraId="2E93849F" w14:textId="77777777" w:rsidTr="00BE142B">
        <w:trPr>
          <w:trHeight w:val="1152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14:paraId="5C40C716" w14:textId="0F77E924"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Travel Companions</w:t>
            </w:r>
          </w:p>
          <w:p w14:paraId="3C227B9F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2B3BDD4A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2A539DF" w14:textId="7046754E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hAnsi="Arial" w:cs="Arial"/>
              </w:rPr>
              <w:t>Number of people traveling with the customer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119667C8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12F815A4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Yes</w:t>
            </w:r>
          </w:p>
          <w:p w14:paraId="366A7E66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07A9FFA0" w14:textId="51F45330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7AAC" w14:textId="77777777"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Traveling with companions can influence insurance needs and claim likelihood.</w:t>
            </w:r>
          </w:p>
          <w:p w14:paraId="1FC047E9" w14:textId="038C0BA2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</w:tr>
      <w:tr w:rsidR="004A159A" w:rsidRPr="005549E6" w14:paraId="6BC0722E" w14:textId="77777777" w:rsidTr="00BE142B">
        <w:trPr>
          <w:trHeight w:val="1344"/>
        </w:trPr>
        <w:tc>
          <w:tcPr>
            <w:tcW w:w="158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2179B946" w14:textId="31DE3786"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 xml:space="preserve">Travel Season </w:t>
            </w:r>
          </w:p>
          <w:p w14:paraId="5D213D6A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55C57CE8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1455BF41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57BC3147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4327686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69BB4B27" w14:textId="4C583426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hAnsi="Arial" w:cs="Arial"/>
              </w:rPr>
              <w:t>Time of year when travel occurs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765F1F62" w14:textId="49E8C851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Yes</w:t>
            </w:r>
          </w:p>
          <w:p w14:paraId="01391D3C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6B5D39AC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5E2BC4B3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513F199E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DB94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7CC6A54D" w14:textId="11E87B45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hAnsi="Arial" w:cs="Arial"/>
              </w:rPr>
              <w:t>Seasonal trends can affect travel risks and insurance needs.</w:t>
            </w:r>
          </w:p>
        </w:tc>
      </w:tr>
      <w:tr w:rsidR="00330872" w:rsidRPr="005549E6" w14:paraId="0C53D942" w14:textId="77777777" w:rsidTr="00BE142B">
        <w:trPr>
          <w:trHeight w:val="1044"/>
        </w:trPr>
        <w:tc>
          <w:tcPr>
            <w:tcW w:w="158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0FF6CD" w14:textId="77777777"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Trip Cost</w:t>
            </w:r>
          </w:p>
          <w:p w14:paraId="4765C2B3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00481701" w14:textId="19A24066" w:rsidR="00330872" w:rsidRPr="005549E6" w:rsidRDefault="00330872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73729" w14:textId="509C642E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hAnsi="Arial" w:cs="Arial"/>
              </w:rPr>
              <w:t>Total cost of the trip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bottom"/>
          </w:tcPr>
          <w:p w14:paraId="54500024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Yes</w:t>
            </w:r>
          </w:p>
          <w:p w14:paraId="6A897B62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71FC09C4" w14:textId="361FB502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A5AD" w14:textId="53D81F6E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hAnsi="Arial" w:cs="Arial"/>
              </w:rPr>
              <w:t>Higher trip costs can correlate with the need for higher insurance coverage.</w:t>
            </w:r>
          </w:p>
        </w:tc>
      </w:tr>
    </w:tbl>
    <w:p w14:paraId="30DDA922" w14:textId="77777777" w:rsidR="009365F2" w:rsidRPr="005549E6" w:rsidRDefault="00BE142B" w:rsidP="00B9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 w:rsidRPr="005549E6">
        <w:rPr>
          <w:rFonts w:ascii="Arial" w:hAnsi="Arial" w:cs="Arial"/>
        </w:rPr>
        <w:br w:type="page"/>
      </w:r>
    </w:p>
    <w:p w14:paraId="3E842A2D" w14:textId="35CDC2C8" w:rsidR="009365F2" w:rsidRPr="005549E6" w:rsidRDefault="009365F2">
      <w:pPr>
        <w:spacing w:after="0"/>
        <w:ind w:left="-1440" w:right="215"/>
        <w:jc w:val="right"/>
        <w:rPr>
          <w:rFonts w:ascii="Arial" w:hAnsi="Arial" w:cs="Arial"/>
        </w:rPr>
      </w:pPr>
    </w:p>
    <w:p w14:paraId="125E873F" w14:textId="77777777" w:rsidR="00BE142B" w:rsidRPr="005549E6" w:rsidRDefault="00BE142B" w:rsidP="00BE142B">
      <w:pPr>
        <w:rPr>
          <w:rFonts w:ascii="Arial" w:hAnsi="Arial" w:cs="Arial"/>
        </w:rPr>
      </w:pPr>
    </w:p>
    <w:p w14:paraId="63F30201" w14:textId="77777777" w:rsidR="00BE142B" w:rsidRPr="005549E6" w:rsidRDefault="00BE142B" w:rsidP="00BE142B">
      <w:pPr>
        <w:rPr>
          <w:rFonts w:ascii="Arial" w:hAnsi="Arial" w:cs="Arial"/>
        </w:rPr>
      </w:pPr>
    </w:p>
    <w:p w14:paraId="3DFA2438" w14:textId="77777777" w:rsidR="00BE142B" w:rsidRPr="005549E6" w:rsidRDefault="00BE142B" w:rsidP="00BE142B">
      <w:pPr>
        <w:rPr>
          <w:rFonts w:ascii="Arial" w:hAnsi="Arial" w:cs="Arial"/>
        </w:rPr>
      </w:pPr>
    </w:p>
    <w:p w14:paraId="47844E94" w14:textId="39C76074" w:rsidR="00BE142B" w:rsidRPr="005549E6" w:rsidRDefault="00BE142B" w:rsidP="00BE142B">
      <w:pPr>
        <w:tabs>
          <w:tab w:val="left" w:pos="6204"/>
        </w:tabs>
        <w:rPr>
          <w:rFonts w:ascii="Arial" w:hAnsi="Arial" w:cs="Arial"/>
        </w:rPr>
      </w:pPr>
      <w:r w:rsidRPr="005549E6">
        <w:rPr>
          <w:rFonts w:ascii="Arial" w:hAnsi="Arial" w:cs="Arial"/>
        </w:rPr>
        <w:tab/>
      </w:r>
    </w:p>
    <w:sectPr w:rsidR="00BE142B" w:rsidRPr="005549E6">
      <w:pgSz w:w="12240" w:h="15840"/>
      <w:pgMar w:top="195" w:right="1183" w:bottom="14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5F2"/>
    <w:rsid w:val="00330872"/>
    <w:rsid w:val="004A159A"/>
    <w:rsid w:val="005549E6"/>
    <w:rsid w:val="006914E9"/>
    <w:rsid w:val="00881DF1"/>
    <w:rsid w:val="008C11D7"/>
    <w:rsid w:val="008E3B36"/>
    <w:rsid w:val="0093536D"/>
    <w:rsid w:val="009365F2"/>
    <w:rsid w:val="00957620"/>
    <w:rsid w:val="00A11820"/>
    <w:rsid w:val="00B96379"/>
    <w:rsid w:val="00BE142B"/>
    <w:rsid w:val="00D8308D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5BF2"/>
  <w15:docId w15:val="{EE3C60DD-1667-434C-8750-06BFFC2A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eega samatha</cp:lastModifiedBy>
  <cp:revision>5</cp:revision>
  <dcterms:created xsi:type="dcterms:W3CDTF">2024-07-14T16:59:00Z</dcterms:created>
  <dcterms:modified xsi:type="dcterms:W3CDTF">2024-08-02T08:40:00Z</dcterms:modified>
</cp:coreProperties>
</file>