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Why Monitor Your QTc?</w:t>
      </w:r>
    </w:p>
    <w:p>
      <w:pPr>
        <w:pStyle w:val="Normal"/>
      </w:pPr>
      <w:r>
        <w:rPr>
          <w:b w:val="false"/>
          <w:bCs w:val="false"/>
        </w:rPr>
        <w:t xml:space="preserve">If you have severe obsessive-compulsive disorder (OCD) and are taking high doses or combinations of certain antidepressant medications, your healthcare team may recommend regular heart monitoring called a QTc interval check.</w:t>
      </w:r>
      <w:r>
        <w:rPr>
          <w:b w:val="false"/>
          <w:bCs w:val="false"/>
        </w:rPr>
        <w:t xml:space="preserve"> Here’s why this is important for your health:</w:t>
      </w:r>
    </w:p>
    <w:p>
      <w:pPr>
        <w:pStyle w:val="Normal"/>
      </w:pPr>
      <w:r>
        <w:rPr>
          <w:b/>
          <w:bCs/>
        </w:rPr>
        <w:t xml:space="preserve">What is the QTc interval?</w:t>
      </w:r>
      <w:r>
        <w:rPr>
          <w:b w:val="false"/>
          <w:bCs w:val="false"/>
        </w:rPr>
        <w:t xml:space="preserve">  </w:t>
      </w:r>
    </w:p>
    <w:p>
      <w:pPr>
        <w:pStyle w:val="Normal"/>
      </w:pPr>
      <w:r>
        <w:rPr>
          <w:b w:val="false"/>
          <w:bCs w:val="false"/>
        </w:rPr>
        <w:t xml:space="preserve">The QTc interval is a measurement on an electrocardiogram (ECG or EKG) that shows how long it takes your heart to recharge between beats.</w:t>
      </w:r>
      <w:r>
        <w:rPr>
          <w:b w:val="false"/>
          <w:bCs w:val="false"/>
        </w:rPr>
        <w:t xml:space="preserve"> Some medications, including certain antidepressants, can make this interval longer than normal.</w:t>
      </w:r>
    </w:p>
    <w:p>
      <w:pPr>
        <w:pStyle w:val="Normal"/>
      </w:pPr>
      <w:r>
        <w:rPr>
          <w:b/>
          <w:bCs/>
        </w:rPr>
        <w:t xml:space="preserve">Why does this matter?</w:t>
      </w:r>
      <w:r>
        <w:rPr>
          <w:b w:val="false"/>
          <w:bCs w:val="false"/>
        </w:rPr>
        <w:t xml:space="preserve">  </w:t>
      </w:r>
    </w:p>
    <w:p>
      <w:pPr>
        <w:pStyle w:val="Normal"/>
      </w:pPr>
      <w:r>
        <w:rPr>
          <w:b w:val="false"/>
          <w:bCs w:val="false"/>
        </w:rPr>
        <w:t xml:space="preserve">A longer QTc interval can increase the risk of a rare but serious heart rhythm problem called torsades de pointes, which can sometimes lead to fainting or, in very rare cases, sudden cardiac death.</w:t>
      </w:r>
      <w:hyperlink w:history="1" w:anchor="giraud-el,-ferrier-krm,-lankheet-nag,-et-al.-&lt;a-target=&quot;_blank&quot;-href=&quot;https://pubmed.ncbi.nlm.nih.gov/36055309&quot;&gt;the-qt-interval-prolongation-potential-of-anticancer-and-supportive-drugs:-a-comprehensive-overview&lt;/a&gt;.-the-lancet.-oncology.-2022;23(9):e406-e415.-doi:10.1016/s1470-2045(22)00221-2.">
        <w:r>
          <w:rPr>
            <w:rStyle w:val="Hyperlink"/>
          </w:rPr>
          <w:t xml:space="preserve">[1]</w:t>
        </w:r>
      </w:hyperlink>
      <w:hyperlink w:history="1" w:anchor="beach-sr,-kostis-wj,-celano-cm,-et-al.-&lt;a-target=&quot;_blank&quot;-href=&quot;https://pubmed.ncbi.nlm.nih.gov/24922496&quot;&gt;meta-analysis-of-selective-serotonin-reuptake-inhibitor-associated-qtc-prolongation&lt;/a&gt;.-the-journal-of-clinical-psychiatry.-2014;75(5):e441-9.-doi:10.4088/jcp.13r08672.">
        <w:r>
          <w:rPr>
            <w:rStyle w:val="Hyperlink"/>
          </w:rPr>
          <w:t xml:space="preserve">[2]</w:t>
        </w:r>
      </w:hyperlink>
      <w:hyperlink w:history="1" w:anchor="castro-vm,-clements-cc,-murphy-sn,-et-al.-&lt;a-target=&quot;_blank&quot;-href=&quot;https://pubmed.ncbi.nlm.nih.gov/23360890&quot;&gt;qt-interval-and-antidepressant-use:-a-cross-sectional-study-of-electronic-health-records&lt;/a&gt;.-bmj-(clinical-research-ed.).-2013;346:f288.-doi:10.1136/bmj.f288.">
        <w:r>
          <w:rPr>
            <w:rStyle w:val="Hyperlink"/>
          </w:rPr>
          <w:t xml:space="preserve">[3]</w:t>
        </w:r>
      </w:hyperlink>
      <w:hyperlink w:history="1" w:anchor="ojero-senard-a,-benevent-j,-bondon-guitton-e,-et-al.-&lt;a-target=&quot;_blank&quot;-href=&quot;https://pubmed.ncbi.nlm.nih.gov/28770276&quot;&gt;a-comparative-study-of-qt-prolongation-with-serotonin-reuptake-inhibitors&lt;/a&gt;.-psychopharmacology.-2017;234(20):3075-3081.-doi:10.1007/s00213-017-4685-7.">
        <w:r>
          <w:rPr>
            <w:rStyle w:val="Hyperlink"/>
          </w:rPr>
          <w:t xml:space="preserve">[4]</w:t>
        </w:r>
      </w:hyperlink>
      <w:hyperlink w:history="1" w:anchor="maljuric-nm,-noordam-r,-aarts-n,-et-al.-&lt;a-target=&quot;_blank&quot;-href=&quot;https://pubmed.ncbi.nlm.nih.gov/25966843&quot;&gt;use-of-selective-serotonin-re-uptake-inhibitors-and-the-heart-rate-corrected-qt-interval-in-a-real-life-setting:-the-population-based-rotterdam-study&lt;/a&gt;.-british-journal-of-clinical-pharmacology.-2015;80(4):698-705.-doi:10.1111/bcp.12681.">
        <w:r>
          <w:rPr>
            <w:rStyle w:val="Hyperlink"/>
          </w:rPr>
          <w:t xml:space="preserve">[5]</w:t>
        </w:r>
      </w:hyperlink>
      <w:r>
        <w:rPr>
          <w:b w:val="false"/>
          <w:bCs w:val="false"/>
        </w:rPr>
        <w:t xml:space="preserve"> This risk is higher if you are taking high doses, combining medications, or have other risk factors like being over 65, being female, having heart disease, or having low levels of certain minerals in your blood.</w:t>
      </w:r>
      <w:hyperlink w:history="1" w:anchor="simoons-m,-seldenrijk-a,-mulder-h,-et-al.-&lt;a-target=&quot;_blank&quot;-href=&quot;https://pubmed.ncbi.nlm.nih.gov/29484613&quot;&gt;limited-evidence-for-risk-factors-for-proarrhythmia-and-sudden-cardiac-death-in-patients-using-antidepressants:-dutch-consensus-on-ecg-monitoring&lt;/a&gt;.-drug-safety.-2018;41(7):655-664.-doi:10.1007/s40264-018-0649-z.">
        <w:r>
          <w:rPr>
            <w:rStyle w:val="Hyperlink"/>
          </w:rPr>
          <w:t xml:space="preserve">[6]</w:t>
        </w:r>
      </w:hyperlink>
      <w:hyperlink w:history="1" w:anchor="xiong-gl,-pinkhasov-a,-mangal-jp,-et-al.-&lt;a-target=&quot;_blank&quot;-href=&quot;https://pubmed.ncbi.nlm.nih.gov/32442893&quot;&gt;qtc-monitoring-in-adults-with-medical-and-psychiatric-comorbidities:-expert-consensus-from-the-association-of-medicine-and-psychiatry&lt;/a&gt;.-journal-of-psychosomatic-research.-2020;135:110138.-doi:10.1016/j.jpsychores.2020.110138.">
        <w:r>
          <w:rPr>
            <w:rStyle w:val="Hyperlink"/>
          </w:rPr>
          <w:t xml:space="preserve">[7]</w:t>
        </w:r>
      </w:hyperlink>
      <w:hyperlink w:history="1" w:anchor="zolezzi-m,-cheung-l.-&lt;a-target=&quot;_blank&quot;-href=&quot;https://pubmed.ncbi.nlm.nih.gov/30636876&quot;&gt;a-literature-based-algorithm-for-the-assessment,-management,-and-monitoring-of-drug-induced-qtc-prolongation-in-the-psychiatric-population&lt;/a&gt;.-neuropsychiatric-disease-and-treatment.-2019;15:105-114.-doi:10.2147/ndt.s186474.">
        <w:r>
          <w:rPr>
            <w:rStyle w:val="Hyperlink"/>
          </w:rPr>
          <w:t xml:space="preserve">[8]</w:t>
        </w:r>
      </w:hyperlink>
      <w:hyperlink w:history="1" w:anchor="sandau-ke,-funk-m,-auerbach-a,-et-al.-&lt;a-target=&quot;_blank&quot;-href=&quot;https://www.ahajournals.org/doi/10.1161/cir.0000000000000527?url_ver=z39.88-2003&amp;rfr_id=ori:rid:crossref.org&amp;rfr_dat=cr_pub%20%200pubmed&quot;&gt;update-to-practice-standards-for-electrocardiographic-monitoring-in-hospital-settings:-a-scientific-statement-from-the-american-heart-association&lt;/a&gt;.-circulation.-2017;136(19):e273-e344.-doi:10.1161/cir.0000000000000527.">
        <w:r>
          <w:rPr>
            <w:rStyle w:val="Hyperlink"/>
          </w:rPr>
          <w:t xml:space="preserve">[9]</w:t>
        </w:r>
      </w:hyperlink>
    </w:p>
    <w:p>
      <w:pPr>
        <w:pStyle w:val="Normal"/>
      </w:pPr>
      <w:r>
        <w:rPr>
          <w:b/>
          <w:bCs/>
        </w:rPr>
        <w:t xml:space="preserve">Which medications are involved?</w:t>
      </w:r>
      <w:r>
        <w:rPr>
          <w:b w:val="false"/>
          <w:bCs w:val="false"/>
        </w:rPr>
        <w:t xml:space="preserve">  </w:t>
      </w:r>
    </w:p>
    <w:p>
      <w:pPr>
        <w:pStyle w:val="Normal"/>
      </w:pPr>
      <w:r>
        <w:rPr>
          <w:b w:val="false"/>
          <w:bCs w:val="false"/>
        </w:rPr>
        <w:t xml:space="preserve">Some antidepressants, especially citalopram and escitalopram, are more likely to affect the QTc interval, especially at higher doses.</w:t>
      </w:r>
      <w:r>
        <w:rPr>
          <w:b w:val="false"/>
          <w:bCs w:val="false"/>
        </w:rPr>
        <w:t xml:space="preserve"> Other medications, like sertraline, paroxetine, and fluoxetine, have a lower risk, but monitoring is still important if you are on high doses or combinations.</w:t>
      </w:r>
      <w:hyperlink w:history="1" w:anchor="giraud-el,-ferrier-krm,-lankheet-nag,-et-al.-&lt;a-target=&quot;_blank&quot;-href=&quot;https://pubmed.ncbi.nlm.nih.gov/36055309&quot;&gt;the-qt-interval-prolongation-potential-of-anticancer-and-supportive-drugs:-a-comprehensive-overview&lt;/a&gt;.-the-lancet.-oncology.-2022;23(9):e406-e415.-doi:10.1016/s1470-2045(22)00221-2.">
        <w:r>
          <w:rPr>
            <w:rStyle w:val="Hyperlink"/>
          </w:rPr>
          <w:t xml:space="preserve">[1]</w:t>
        </w:r>
      </w:hyperlink>
      <w:hyperlink w:history="1" w:anchor="beach-sr,-kostis-wj,-celano-cm,-et-al.-&lt;a-target=&quot;_blank&quot;-href=&quot;https://pubmed.ncbi.nlm.nih.gov/24922496&quot;&gt;meta-analysis-of-selective-serotonin-reuptake-inhibitor-associated-qtc-prolongation&lt;/a&gt;.-the-journal-of-clinical-psychiatry.-2014;75(5):e441-9.-doi:10.4088/jcp.13r08672.">
        <w:r>
          <w:rPr>
            <w:rStyle w:val="Hyperlink"/>
          </w:rPr>
          <w:t xml:space="preserve">[2]</w:t>
        </w:r>
      </w:hyperlink>
      <w:hyperlink w:history="1" w:anchor="castro-vm,-clements-cc,-murphy-sn,-et-al.-&lt;a-target=&quot;_blank&quot;-href=&quot;https://pubmed.ncbi.nlm.nih.gov/23360890&quot;&gt;qt-interval-and-antidepressant-use:-a-cross-sectional-study-of-electronic-health-records&lt;/a&gt;.-bmj-(clinical-research-ed.).-2013;346:f288.-doi:10.1136/bmj.f288.">
        <w:r>
          <w:rPr>
            <w:rStyle w:val="Hyperlink"/>
          </w:rPr>
          <w:t xml:space="preserve">[3]</w:t>
        </w:r>
      </w:hyperlink>
      <w:hyperlink w:history="1" w:anchor="ojero-senard-a,-benevent-j,-bondon-guitton-e,-et-al.-&lt;a-target=&quot;_blank&quot;-href=&quot;https://pubmed.ncbi.nlm.nih.gov/28770276&quot;&gt;a-comparative-study-of-qt-prolongation-with-serotonin-reuptake-inhibitors&lt;/a&gt;.-psychopharmacology.-2017;234(20):3075-3081.-doi:10.1007/s00213-017-4685-7.">
        <w:r>
          <w:rPr>
            <w:rStyle w:val="Hyperlink"/>
          </w:rPr>
          <w:t xml:space="preserve">[4]</w:t>
        </w:r>
      </w:hyperlink>
      <w:hyperlink w:history="1" w:anchor="maljuric-nm,-noordam-r,-aarts-n,-et-al.-&lt;a-target=&quot;_blank&quot;-href=&quot;https://pubmed.ncbi.nlm.nih.gov/25966843&quot;&gt;use-of-selective-serotonin-re-uptake-inhibitors-and-the-heart-rate-corrected-qt-interval-in-a-real-life-setting:-the-population-based-rotterdam-study&lt;/a&gt;.-british-journal-of-clinical-pharmacology.-2015;80(4):698-705.-doi:10.1111/bcp.12681.">
        <w:r>
          <w:rPr>
            <w:rStyle w:val="Hyperlink"/>
          </w:rPr>
          <w:t xml:space="preserve">[5]</w:t>
        </w:r>
      </w:hyperlink>
      <w:hyperlink w:history="1" w:anchor="warrings-w,-taurines-r,-egberts-k,-et-al.-&lt;a-target=&quot;_blank&quot;-href=&quot;https://pubmed.ncbi.nlm.nih.gov/41004670&quot;&gt;correlation-between-escitalopram,-sertraline,-and-fluoxetine-serum-levels-and-qtc-interval-prolongation-in-children-and-adolescents&lt;/a&gt;.-therapeutic-drug-monitoring.-2025;:00007691-990000000-00399.-doi:10.1097/ftd.0000000000001379.">
        <w:r>
          <w:rPr>
            <w:rStyle w:val="Hyperlink"/>
          </w:rPr>
          <w:t xml:space="preserve">[10]</w:t>
        </w:r>
      </w:hyperlink>
    </w:p>
    <w:p>
      <w:pPr>
        <w:pStyle w:val="Normal"/>
      </w:pPr>
      <w:r>
        <w:rPr>
          <w:b/>
          <w:bCs/>
        </w:rPr>
        <w:t xml:space="preserve">How is the QTc interval checked?</w:t>
      </w:r>
      <w:r>
        <w:rPr>
          <w:b w:val="false"/>
          <w:bCs w:val="false"/>
        </w:rPr>
        <w:t xml:space="preserve">  </w:t>
      </w:r>
    </w:p>
    <w:p>
      <w:pPr>
        <w:pStyle w:val="Normal"/>
      </w:pPr>
      <w:r>
        <w:rPr>
          <w:b w:val="false"/>
          <w:bCs w:val="false"/>
        </w:rPr>
        <w:t xml:space="preserve">A simple, painless test called an ECG records your heart’s electrical activity.</w:t>
      </w:r>
      <w:r>
        <w:rPr>
          <w:b w:val="false"/>
          <w:bCs w:val="false"/>
        </w:rPr>
        <w:t xml:space="preserve"> Your doctor may recommend this test before starting medication, after changing your dose, or if you have other risk factors.</w:t>
      </w:r>
      <w:hyperlink w:history="1" w:anchor="simoons-m,-seldenrijk-a,-mulder-h,-et-al.-&lt;a-target=&quot;_blank&quot;-href=&quot;https://pubmed.ncbi.nlm.nih.gov/29484613&quot;&gt;limited-evidence-for-risk-factors-for-proarrhythmia-and-sudden-cardiac-death-in-patients-using-antidepressants:-dutch-consensus-on-ecg-monitoring&lt;/a&gt;.-drug-safety.-2018;41(7):655-664.-doi:10.1007/s40264-018-0649-z.">
        <w:r>
          <w:rPr>
            <w:rStyle w:val="Hyperlink"/>
          </w:rPr>
          <w:t xml:space="preserve">[6]</w:t>
        </w:r>
      </w:hyperlink>
      <w:hyperlink w:history="1" w:anchor="xiong-gl,-pinkhasov-a,-mangal-jp,-et-al.-&lt;a-target=&quot;_blank&quot;-href=&quot;https://pubmed.ncbi.nlm.nih.gov/32442893&quot;&gt;qtc-monitoring-in-adults-with-medical-and-psychiatric-comorbidities:-expert-consensus-from-the-association-of-medicine-and-psychiatry&lt;/a&gt;.-journal-of-psychosomatic-research.-2020;135:110138.-doi:10.1016/j.jpsychores.2020.110138.">
        <w:r>
          <w:rPr>
            <w:rStyle w:val="Hyperlink"/>
          </w:rPr>
          <w:t xml:space="preserve">[7]</w:t>
        </w:r>
      </w:hyperlink>
      <w:hyperlink w:history="1" w:anchor="zolezzi-m,-cheung-l.-&lt;a-target=&quot;_blank&quot;-href=&quot;https://pubmed.ncbi.nlm.nih.gov/30636876&quot;&gt;a-literature-based-algorithm-for-the-assessment,-management,-and-monitoring-of-drug-induced-qtc-prolongation-in-the-psychiatric-population&lt;/a&gt;.-neuropsychiatric-disease-and-treatment.-2019;15:105-114.-doi:10.2147/ndt.s186474.">
        <w:r>
          <w:rPr>
            <w:rStyle w:val="Hyperlink"/>
          </w:rPr>
          <w:t xml:space="preserve">[8]</w:t>
        </w:r>
      </w:hyperlink>
      <w:hyperlink w:history="1" w:anchor="sandau-ke,-funk-m,-auerbach-a,-et-al.-&lt;a-target=&quot;_blank&quot;-href=&quot;https://www.ahajournals.org/doi/10.1161/cir.0000000000000527?url_ver=z39.88-2003&amp;rfr_id=ori:rid:crossref.org&amp;rfr_dat=cr_pub%20%200pubmed&quot;&gt;update-to-practice-standards-for-electrocardiographic-monitoring-in-hospital-settings:-a-scientific-statement-from-the-american-heart-association&lt;/a&gt;.-circulation.-2017;136(19):e273-e344.-doi:10.1161/cir.0000000000000527.">
        <w:r>
          <w:rPr>
            <w:rStyle w:val="Hyperlink"/>
          </w:rPr>
          <w:t xml:space="preserve">[9]</w:t>
        </w:r>
      </w:hyperlink>
    </w:p>
    <w:p>
      <w:pPr>
        <w:pStyle w:val="Normal"/>
      </w:pPr>
      <w:r>
        <w:rPr>
          <w:b/>
          <w:bCs/>
        </w:rPr>
        <w:t xml:space="preserve">What can you do?</w:t>
      </w:r>
      <w:r>
        <w:rPr>
          <w:b w:val="false"/>
          <w:bCs w:val="false"/>
        </w:rPr>
        <w:t xml:space="preserve">  </w:t>
      </w:r>
    </w:p>
    <w:p>
      <w:pPr>
        <w:pStyle w:val="Normal"/>
      </w:pPr>
      <w:r>
        <w:rPr>
          <w:b w:val="false"/>
          <w:bCs w:val="false"/>
        </w:rPr>
        <w:t xml:space="preserve">- Always take your medication exactly as prescribed.</w:t>
      </w:r>
    </w:p>
    <w:p>
      <w:pPr>
        <w:pStyle w:val="Normal"/>
      </w:pPr>
      <w:r>
        <w:rPr>
          <w:b w:val="false"/>
          <w:bCs w:val="false"/>
        </w:rPr>
        <w:t xml:space="preserve">- Tell your healthcare team about all the medicines and supplements you take.</w:t>
      </w:r>
    </w:p>
    <w:p>
      <w:pPr>
        <w:pStyle w:val="Normal"/>
      </w:pPr>
      <w:r>
        <w:rPr>
          <w:b w:val="false"/>
          <w:bCs w:val="false"/>
        </w:rPr>
        <w:t xml:space="preserve">- Let your doctor know if you feel dizzy, faint, or have a fast or irregular heartbeat.</w:t>
      </w:r>
    </w:p>
    <w:p>
      <w:pPr>
        <w:pStyle w:val="Normal"/>
      </w:pPr>
      <w:r>
        <w:rPr>
          <w:b w:val="false"/>
          <w:bCs w:val="false"/>
        </w:rPr>
        <w:t xml:space="preserve">- Keep all recommended appointments for ECG checks.</w:t>
      </w:r>
    </w:p>
    <w:p>
      <w:pPr>
        <w:pStyle w:val="Normal"/>
      </w:pPr>
      <w:r>
        <w:rPr>
          <w:b/>
          <w:bCs/>
        </w:rPr>
        <w:t xml:space="preserve">Remember:</w:t>
      </w:r>
      <w:r>
        <w:rPr>
          <w:b w:val="false"/>
          <w:bCs w:val="false"/>
        </w:rPr>
        <w:t xml:space="preserve">  </w:t>
      </w:r>
    </w:p>
    <w:p>
      <w:pPr>
        <w:pStyle w:val="Normal"/>
      </w:pPr>
      <w:r>
        <w:rPr>
          <w:b w:val="false"/>
          <w:bCs w:val="false"/>
        </w:rPr>
        <w:t xml:space="preserve">Monitoring your QTc interval helps your healthcare team keep you safe while you get the benefits of your OCD treatment.</w:t>
      </w:r>
      <w:r>
        <w:rPr>
          <w:b w:val="false"/>
          <w:bCs w:val="false"/>
        </w:rPr>
        <w:t xml:space="preserve"> If you have any questions or concerns, talk to your doctor or pharmacist—they are there to help you.</w:t>
      </w:r>
    </w:p>
    <w:p>
      <w:pPr>
        <w:sectPr>
          <w:type w:val="continuous"/>
          <w:pgSz w:w="11906" w:h="16838" w:orient="portrait"/>
          <w:pgMar w:top="1440" w:right="1440" w:bottom="1440" w:left="1440" w:header="708" w:footer="708" w:gutter="0"/>
          <w:pgNumType/>
          <w:docGrid w:linePitch="360"/>
        </w:sectPr>
      </w:pPr>
    </w:p>
    <w:p>
      <w:pPr>
        <w:pStyle w:val="Heading1"/>
      </w:pPr>
      <w:r>
        <w:t xml:space="preserve">References</w:t>
      </w:r>
    </w:p>
    <w:p>
      <w:pPr>
        <w:pStyle w:val="ListParagraph"/>
        <w:numPr>
          <w:ilvl w:val="0"/>
          <w:numId w:val="2"/>
        </w:numPr>
      </w:pPr>
      <w:bookmarkStart w:name="giraud-el,-ferrier-krm,-lankheet-nag,-et-al.-&lt;a-target=&quot;_blank&quot;-href=&quot;https://pubmed.ncbi.nlm.nih.gov/36055309&quot;&gt;the-qt-interval-prolongation-potential-of-anticancer-and-supportive-drugs:-a-comprehensive-overview&lt;/a&gt;.-the-lancet.-oncology.-2022;23(9):e406-e415.-doi:10.1016/s1470-2045(22)00221-2." w:id="1"/>
      <w:hyperlink w:history="1" r:id="rIdeqwqcorllmgb2aqapll5v">
        <w:r>
          <w:rPr>
            <w:rStyle w:val="Hyperlink"/>
          </w:rPr>
          <w:t xml:space="preserve">The QT Interval Prolongation Potential of Anticancer and Supportive Drugs: A Comprehensive Overview.</w:t>
        </w:r>
      </w:hyperlink>
      <w:r>
        <w:t xml:space="preserve"> Giraud EL, Ferrier KRM, Lankheet NAG, et al.</w:t>
      </w:r>
      <w:r>
        <w:t xml:space="preserve"> The Lancet. Oncology. 2022;23(9):e406-e415. doi:10.1016/S1470-2045(22)00221-2.</w:t>
      </w:r>
      <w:bookmarkEnd w:id="1"/>
    </w:p>
    <w:p>
      <w:pPr>
        <w:pStyle w:val="ListParagraph"/>
        <w:numPr>
          <w:ilvl w:val="0"/>
          <w:numId w:val="2"/>
        </w:numPr>
      </w:pPr>
      <w:bookmarkStart w:name="beach-sr,-kostis-wj,-celano-cm,-et-al.-&lt;a-target=&quot;_blank&quot;-href=&quot;https://pubmed.ncbi.nlm.nih.gov/24922496&quot;&gt;meta-analysis-of-selective-serotonin-reuptake-inhibitor-associated-qtc-prolongation&lt;/a&gt;.-the-journal-of-clinical-psychiatry.-2014;75(5):e441-9.-doi:10.4088/jcp.13r08672." w:id="1"/>
      <w:hyperlink w:history="1" r:id="rIdeszkydwgoevwjgj_3mz8-">
        <w:r>
          <w:rPr>
            <w:rStyle w:val="Hyperlink"/>
          </w:rPr>
          <w:t xml:space="preserve">Meta-Analysis of Selective Serotonin Reuptake Inhibitor-Associated QTc Prolongation.</w:t>
        </w:r>
      </w:hyperlink>
      <w:r>
        <w:t xml:space="preserve"> Beach SR, Kostis WJ, Celano CM, et al.</w:t>
      </w:r>
      <w:r>
        <w:t xml:space="preserve"> The Journal of Clinical Psychiatry. 2014;75(5):e441-9. doi:10.4088/JCP.13r08672.</w:t>
      </w:r>
      <w:bookmarkEnd w:id="1"/>
    </w:p>
    <w:p>
      <w:pPr>
        <w:pStyle w:val="ListParagraph"/>
        <w:numPr>
          <w:ilvl w:val="0"/>
          <w:numId w:val="2"/>
        </w:numPr>
      </w:pPr>
      <w:bookmarkStart w:name="castro-vm,-clements-cc,-murphy-sn,-et-al.-&lt;a-target=&quot;_blank&quot;-href=&quot;https://pubmed.ncbi.nlm.nih.gov/23360890&quot;&gt;qt-interval-and-antidepressant-use:-a-cross-sectional-study-of-electronic-health-records&lt;/a&gt;.-bmj-(clinical-research-ed.).-2013;346:f288.-doi:10.1136/bmj.f288." w:id="1"/>
      <w:hyperlink w:history="1" r:id="rId4zjsvdspvvrztukedxt4y">
        <w:r>
          <w:rPr>
            <w:rStyle w:val="Hyperlink"/>
          </w:rPr>
          <w:t xml:space="preserve">QT Interval and Antidepressant Use: A Cross Sectional Study of Electronic Health Records.</w:t>
        </w:r>
      </w:hyperlink>
      <w:r>
        <w:t xml:space="preserve"> Castro VM, Clements CC, Murphy SN, et al.</w:t>
      </w:r>
      <w:r>
        <w:t xml:space="preserve"> BMJ (Clinical Research Ed.). 2013;346:f288. doi:10.1136/bmj.f288.</w:t>
      </w:r>
      <w:bookmarkEnd w:id="1"/>
    </w:p>
    <w:p>
      <w:pPr>
        <w:pStyle w:val="ListParagraph"/>
        <w:numPr>
          <w:ilvl w:val="0"/>
          <w:numId w:val="2"/>
        </w:numPr>
      </w:pPr>
      <w:bookmarkStart w:name="ojero-senard-a,-benevent-j,-bondon-guitton-e,-et-al.-&lt;a-target=&quot;_blank&quot;-href=&quot;https://pubmed.ncbi.nlm.nih.gov/28770276&quot;&gt;a-comparative-study-of-qt-prolongation-with-serotonin-reuptake-inhibitors&lt;/a&gt;.-psychopharmacology.-2017;234(20):3075-3081.-doi:10.1007/s00213-017-4685-7." w:id="1"/>
      <w:hyperlink w:history="1" r:id="rId-rpxs32wkudimdk4bygaz">
        <w:r>
          <w:rPr>
            <w:rStyle w:val="Hyperlink"/>
          </w:rPr>
          <w:t xml:space="preserve">A Comparative Study of QT Prolongation With Serotonin Reuptake Inhibitors.</w:t>
        </w:r>
      </w:hyperlink>
      <w:r>
        <w:t xml:space="preserve"> Ojero-Senard A, Benevent J, Bondon-Guitton E, et al.</w:t>
      </w:r>
      <w:r>
        <w:t xml:space="preserve"> Psychopharmacology. 2017;234(20):3075-3081. doi:10.1007/s00213-017-4685-7.</w:t>
      </w:r>
      <w:bookmarkEnd w:id="1"/>
    </w:p>
    <w:p>
      <w:pPr>
        <w:pStyle w:val="ListParagraph"/>
        <w:numPr>
          <w:ilvl w:val="0"/>
          <w:numId w:val="2"/>
        </w:numPr>
      </w:pPr>
      <w:bookmarkStart w:name="maljuric-nm,-noordam-r,-aarts-n,-et-al.-&lt;a-target=&quot;_blank&quot;-href=&quot;https://pubmed.ncbi.nlm.nih.gov/25966843&quot;&gt;use-of-selective-serotonin-re-uptake-inhibitors-and-the-heart-rate-corrected-qt-interval-in-a-real-life-setting:-the-population-based-rotterdam-study&lt;/a&gt;.-british-journal-of-clinical-pharmacology.-2015;80(4):698-705.-doi:10.1111/bcp.12681." w:id="1"/>
      <w:hyperlink w:history="1" r:id="rIdmeb5xpt3egmfqnckeira9">
        <w:r>
          <w:rPr>
            <w:rStyle w:val="Hyperlink"/>
          </w:rPr>
          <w:t xml:space="preserve">Use of Selective Serotonin Re-Uptake Inhibitors and the Heart Rate Corrected QT Interval in a Real-Life Setting: The Population-Based Rotterdam Study.</w:t>
        </w:r>
      </w:hyperlink>
      <w:r>
        <w:t xml:space="preserve"> Maljuric NM, Noordam R, Aarts N, et al.</w:t>
      </w:r>
      <w:r>
        <w:t xml:space="preserve"> British Journal of Clinical Pharmacology. 2015;80(4):698-705. doi:10.1111/bcp.12681.</w:t>
      </w:r>
      <w:bookmarkEnd w:id="1"/>
    </w:p>
    <w:p>
      <w:pPr>
        <w:pStyle w:val="ListParagraph"/>
        <w:numPr>
          <w:ilvl w:val="0"/>
          <w:numId w:val="2"/>
        </w:numPr>
      </w:pPr>
      <w:bookmarkStart w:name="simoons-m,-seldenrijk-a,-mulder-h,-et-al.-&lt;a-target=&quot;_blank&quot;-href=&quot;https://pubmed.ncbi.nlm.nih.gov/29484613&quot;&gt;limited-evidence-for-risk-factors-for-proarrhythmia-and-sudden-cardiac-death-in-patients-using-antidepressants:-dutch-consensus-on-ecg-monitoring&lt;/a&gt;.-drug-safety.-2018;41(7):655-664.-doi:10.1007/s40264-018-0649-z." w:id="1"/>
      <w:hyperlink w:history="1" r:id="rIdp26e-yy5t1k8j7aaxogql">
        <w:r>
          <w:rPr>
            <w:rStyle w:val="Hyperlink"/>
          </w:rPr>
          <w:t xml:space="preserve">Limited Evidence for Risk Factors for Proarrhythmia and Sudden Cardiac Death in Patients Using Antidepressants: Dutch Consensus on ECG Monitoring.</w:t>
        </w:r>
      </w:hyperlink>
      <w:r>
        <w:t xml:space="preserve"> Simoons M, Seldenrijk A, Mulder H, et al.</w:t>
      </w:r>
      <w:r>
        <w:t xml:space="preserve"> Drug Safety. 2018;41(7):655-664. doi:10.1007/s40264-018-0649-z.</w:t>
      </w:r>
      <w:bookmarkEnd w:id="1"/>
    </w:p>
    <w:p>
      <w:pPr>
        <w:pStyle w:val="ListParagraph"/>
        <w:numPr>
          <w:ilvl w:val="0"/>
          <w:numId w:val="2"/>
        </w:numPr>
      </w:pPr>
      <w:bookmarkStart w:name="xiong-gl,-pinkhasov-a,-mangal-jp,-et-al.-&lt;a-target=&quot;_blank&quot;-href=&quot;https://pubmed.ncbi.nlm.nih.gov/32442893&quot;&gt;qtc-monitoring-in-adults-with-medical-and-psychiatric-comorbidities:-expert-consensus-from-the-association-of-medicine-and-psychiatry&lt;/a&gt;.-journal-of-psychosomatic-research.-2020;135:110138.-doi:10.1016/j.jpsychores.2020.110138." w:id="1"/>
      <w:hyperlink w:history="1" r:id="rIdyqos9rhwn7j1i9zuuhl-x">
        <w:r>
          <w:rPr>
            <w:rStyle w:val="Hyperlink"/>
          </w:rPr>
          <w:t xml:space="preserve">QTc Monitoring in Adults With Medical and Psychiatric Comorbidities: Expert Consensus From the Association of Medicine and Psychiatry.</w:t>
        </w:r>
      </w:hyperlink>
      <w:r>
        <w:t xml:space="preserve"> Xiong GL, Pinkhasov A, Mangal JP, et al.</w:t>
      </w:r>
      <w:r>
        <w:t xml:space="preserve"> Journal of Psychosomatic Research. 2020;135:110138. doi:10.1016/j.jpsychores.2020.110138.</w:t>
      </w:r>
      <w:bookmarkEnd w:id="1"/>
    </w:p>
    <w:p>
      <w:pPr>
        <w:pStyle w:val="ListParagraph"/>
        <w:numPr>
          <w:ilvl w:val="0"/>
          <w:numId w:val="2"/>
        </w:numPr>
      </w:pPr>
      <w:bookmarkStart w:name="zolezzi-m,-cheung-l.-&lt;a-target=&quot;_blank&quot;-href=&quot;https://pubmed.ncbi.nlm.nih.gov/30636876&quot;&gt;a-literature-based-algorithm-for-the-assessment,-management,-and-monitoring-of-drug-induced-qtc-prolongation-in-the-psychiatric-population&lt;/a&gt;.-neuropsychiatric-disease-and-treatment.-2019;15:105-114.-doi:10.2147/ndt.s186474." w:id="1"/>
      <w:hyperlink w:history="1" r:id="rIddfeczkbvd2bp6nw-6xgil">
        <w:r>
          <w:rPr>
            <w:rStyle w:val="Hyperlink"/>
          </w:rPr>
          <w:t xml:space="preserve">A Literature-Based Algorithm for the Assessment, Management, and Monitoring of Drug-Induced QTc Prolongation in the Psychiatric Population.</w:t>
        </w:r>
      </w:hyperlink>
      <w:r>
        <w:t xml:space="preserve"> Zolezzi M, Cheung L.</w:t>
      </w:r>
      <w:r>
        <w:t xml:space="preserve"> Neuropsychiatric Disease and Treatment. 2019;15:105-114. doi:10.2147/NDT.S186474.</w:t>
      </w:r>
      <w:bookmarkEnd w:id="1"/>
    </w:p>
    <w:p>
      <w:pPr>
        <w:pStyle w:val="ListParagraph"/>
        <w:numPr>
          <w:ilvl w:val="0"/>
          <w:numId w:val="2"/>
        </w:numPr>
      </w:pPr>
      <w:bookmarkStart w:name="sandau-ke,-funk-m,-auerbach-a,-et-al.-&lt;a-target=&quot;_blank&quot;-href=&quot;https://www.ahajournals.org/doi/10.1161/cir.0000000000000527?url_ver=z39.88-2003&amp;rfr_id=ori:rid:crossref.org&amp;rfr_dat=cr_pub%20%200pubmed&quot;&gt;update-to-practice-standards-for-electrocardiographic-monitoring-in-hospital-settings:-a-scientific-statement-from-the-american-heart-association&lt;/a&gt;.-circulation.-2017;136(19):e273-e344.-doi:10.1161/cir.0000000000000527." w:id="1"/>
      <w:hyperlink w:history="1" r:id="rIdhpus9ajuqix9p7or6w3qc">
        <w:r>
          <w:rPr>
            <w:rStyle w:val="Hyperlink"/>
          </w:rPr>
          <w:t xml:space="preserve">Update to Practice Standards for Electrocardiographic Monitoring in Hospital Settings: A Scientific Statement From the American Heart Association.</w:t>
        </w:r>
      </w:hyperlink>
      <w:r>
        <w:t xml:space="preserve"> Sandau KE, Funk M, Auerbach A, et al.</w:t>
      </w:r>
      <w:r>
        <w:t xml:space="preserve"> Circulation. 2017;136(19):e273-e344. doi:10.1161/CIR.0000000000000527.</w:t>
      </w:r>
      <w:bookmarkEnd w:id="1"/>
    </w:p>
    <w:p>
      <w:pPr>
        <w:pStyle w:val="ListParagraph"/>
        <w:numPr>
          <w:ilvl w:val="0"/>
          <w:numId w:val="2"/>
        </w:numPr>
      </w:pPr>
      <w:bookmarkStart w:name="warrings-w,-taurines-r,-egberts-k,-et-al.-&lt;a-target=&quot;_blank&quot;-href=&quot;https://pubmed.ncbi.nlm.nih.gov/41004670&quot;&gt;correlation-between-escitalopram,-sertraline,-and-fluoxetine-serum-levels-and-qtc-interval-prolongation-in-children-and-adolescents&lt;/a&gt;.-therapeutic-drug-monitoring.-2025;:00007691-990000000-00399.-doi:10.1097/ftd.0000000000001379." w:id="1"/>
      <w:hyperlink w:history="1" r:id="rIdbec8pppdk9lzbxym7ex8j">
        <w:r>
          <w:rPr>
            <w:rStyle w:val="Hyperlink"/>
          </w:rPr>
          <w:t xml:space="preserve">Correlation Between Escitalopram, Sertraline, and Fluoxetine Serum Levels and QTc Interval Prolongation in Children and Adolescents.</w:t>
        </w:r>
      </w:hyperlink>
      <w:r>
        <w:t xml:space="preserve"> Warrings W, Taurines R, Egberts K, et al.</w:t>
      </w:r>
      <w:r>
        <w:t xml:space="preserve"> Therapeutic Drug Monitoring. 2025;:00007691-990000000-00399. doi:10.1097/FTD.0000000000001379.</w:t>
      </w:r>
      <w:bookmarkEnd w:id="1"/>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pPr>
      <w:spacing w:line="276" w:before="0" w:after="200"/>
    </w:pPr>
    <w:rPr>
      <w:sz w:val="24"/>
      <w:szCs w:val="24"/>
    </w:rPr>
  </w:style>
  <w:style w:type="paragraph" w:styleId="Heading1">
    <w:name w:val="Heading 1"/>
    <w:basedOn w:val="Normal"/>
    <w:next w:val="Normal"/>
    <w:qFormat/>
    <w:pPr>
      <w:spacing w:before="480" w:after="280"/>
    </w:pPr>
    <w:rPr>
      <w:b/>
      <w:bCs/>
      <w:sz w:val="32"/>
      <w:szCs w:val="32"/>
    </w:rPr>
  </w:style>
  <w:style w:type="character" w:styleId="Hyperlink">
    <w:name w:val="Hyperlink"/>
    <w:basedOn w:val="Normal"/>
    <w:next w:val="Normal"/>
    <w:uiPriority w:val="99"/>
    <w:unhideWhenUsed/>
    <w:qFormat/>
    <w:rPr>
      <w:b w:val="false"/>
      <w:bCs w:val="false"/>
      <w:u w:val="single" w:color="0000FF"/>
      <w:color w:val="0000F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qwqcorllmgb2aqapll5v" Type="http://schemas.openxmlformats.org/officeDocument/2006/relationships/hyperlink" Target="https://pubmed.ncbi.nlm.nih.gov/36055309" TargetMode="External"/><Relationship Id="rIdeszkydwgoevwjgj_3mz8-" Type="http://schemas.openxmlformats.org/officeDocument/2006/relationships/hyperlink" Target="https://pubmed.ncbi.nlm.nih.gov/24922496" TargetMode="External"/><Relationship Id="rId4zjsvdspvvrztukedxt4y" Type="http://schemas.openxmlformats.org/officeDocument/2006/relationships/hyperlink" Target="https://pubmed.ncbi.nlm.nih.gov/23360890" TargetMode="External"/><Relationship Id="rId-rpxs32wkudimdk4bygaz" Type="http://schemas.openxmlformats.org/officeDocument/2006/relationships/hyperlink" Target="https://pubmed.ncbi.nlm.nih.gov/28770276" TargetMode="External"/><Relationship Id="rIdmeb5xpt3egmfqnckeira9" Type="http://schemas.openxmlformats.org/officeDocument/2006/relationships/hyperlink" Target="https://pubmed.ncbi.nlm.nih.gov/25966843" TargetMode="External"/><Relationship Id="rIdp26e-yy5t1k8j7aaxogql" Type="http://schemas.openxmlformats.org/officeDocument/2006/relationships/hyperlink" Target="https://pubmed.ncbi.nlm.nih.gov/29484613" TargetMode="External"/><Relationship Id="rIdyqos9rhwn7j1i9zuuhl-x" Type="http://schemas.openxmlformats.org/officeDocument/2006/relationships/hyperlink" Target="https://pubmed.ncbi.nlm.nih.gov/32442893" TargetMode="External"/><Relationship Id="rIddfeczkbvd2bp6nw-6xgil" Type="http://schemas.openxmlformats.org/officeDocument/2006/relationships/hyperlink" Target="https://pubmed.ncbi.nlm.nih.gov/30636876" TargetMode="External"/><Relationship Id="rIdhpus9ajuqix9p7or6w3qc" Type="http://schemas.openxmlformats.org/officeDocument/2006/relationships/hyperlink" Target="https://www.ahajournals.org/doi/10.1161/CIR.0000000000000527?url_ver=Z39.88-2003&amp;rfr_id=ori:rid:crossref.org&amp;rfr_dat=cr_pub%20%200pubmed" TargetMode="External"/><Relationship Id="rIdbec8pppdk9lzbxym7ex8j" Type="http://schemas.openxmlformats.org/officeDocument/2006/relationships/hyperlink" Target="https://pubmed.ncbi.nlm.nih.gov/41004670"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2025-11-26T20:31:55.686Z</dcterms:created>
  <dcterms:modified xsi:type="dcterms:W3CDTF">2025-11-26T20:31:55.686Z</dcterms:modified>
</cp:coreProperties>
</file>

<file path=docProps/custom.xml><?xml version="1.0" encoding="utf-8"?>
<Properties xmlns="http://schemas.openxmlformats.org/officeDocument/2006/custom-properties" xmlns:vt="http://schemas.openxmlformats.org/officeDocument/2006/docPropsVTypes"/>
</file>