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
</Relationships>
</file>

<file path=word/document.xml><?xml version="1.0" encoding="utf-8"?>
<w:document xmlns:w="http://schemas.openxmlformats.org/wordprocessingml/2006/main">
  <w:body>
    <w:p>
      <w:pPr>
        <w:spacing w:before="240"/>
      </w:pPr>
      <w:r>
        <w:rPr>
          <w:b/>
        </w:rPr>
        <w:t xml:space="preserve">catena — spike §7. Aprire con Zotero attivo, poi Refresh.</w:t>
      </w:r>
    </w:p>
    <w:p>
      <w:r>
        <w:t xml:space="preserve">Ogni paragrafo prova un caso. Dopo il Refresh, controllare il numero prodotto e se Zotero segnala item mancanti. Poi Document Preferences -&gt; APA, e verificare che tutti i casi si riformattino.</w:t>
      </w:r>
    </w:p>
    <w:p>
      <w:pPr>
        <w:spacing w:before="240"/>
      </w:pPr>
      <w:r>
        <w:rPr>
          <w:b/>
        </w:rPr>
        <w:t xml:space="preserve">1. uris corretti, id = stringa che rispecchia itemData.id</w:t>
      </w:r>
    </w:p>
    <w:p>
      <w:r>
        <w:t xml:space="preserve">Primo item citato normalmente </w:t>
      </w:r>
      <w:r>
        <w:fldChar w:fldCharType="begin"/>
      </w:r>
      <w:r>
        <w:instrText xml:space="preserve">ADDIN ZOTERO_ITEM CSL_CITATION {"citationID": "spKe0001", "properties": {"formattedCitation": "", "plainCitation": "", "noteIndex": 0}, "citationItems": [{"id": "22892531/5BS3UJP2", "uris": ["http://zotero.org/groups/6378365/items/5BS3UJP2"], "itemData": {"id": "22892531/5BS3UJP2", "type": "article-journal", "abstract": "OBJECTIVE: Community-based initiatives have enormous potential to facilitate the attainment of universal health coverage (UHC) and health system development. Yet  key gaps exist and threaten its sustainability in many low-income and  middle-income countries. This study is first of its kind (following the launch of  the Sustainable Developments Goal [SDG]) and aimed to holistically explore the  challenges to achieving UHC through the community-based health planning and  service (CHPS) initiative in Ghana. DESIGN: A qualitative study design was  adopted to explore the phenomenon. Face-to-face indepth interviews were conducted  from April 2017 until February 2018 through </w:instrText>
      </w:r>
      <w:r>
        <w:instrText xml:space="preserve">purposive and snowball sampling  techniques. Data were analysed using inductive and deductive thematic analysis  approach. SETTING: Data were gathered at the national level, in addition to the  regional, district and subdistrict/local levels of four regions of Ghana. Sampled  regions were Central Region, Greater Accra Region, Upper East Region and Volta  Region. PARTICIPANTS: In total, 67 participants were interviewed: national level  (5), regional levels (11), district levels (9) and local levels (42).  Interviewees were mainly stakeholders-people whose actions or inactions actively  or passively influence the decision-making, management and implementation of  CHPS, including policy makers, managers of CHPS compound and health centres,  politicians, academics, health professionals, technocrats, and community health  management committee members. RESULTS: Based on our findings, inadequate  understanding of CHPS concept, major contextual changes with stalled policy  change to meet growi</w:instrText>
      </w:r>
      <w:r>
        <w:instrText xml:space="preserve">ng health demands, and changes in political landscape and  leadership with changed priorities threaten CHPS sustainability. CONCLUSION: UHC  is a political choice which can only be achieved through sustainable and coherent  efforts. Along countries' pathways to reach UHC, coordinated involvement of all  stakeholders, from community members to international partners, is essential. To  achieve UHC within the time frame of SDGs, Ghana has no choice but to improve its  national health governance to strengthen the capacity of existing CHPS.", "container-title": "BMJ open", "DOI": "a", "ISSN": "2044-6055", "issue": "2", "journalAbbreviation": "BMJ Open", "language": "eng", "license": "© Author(s) (or their employer(s)) 2019. Re-use permitted under CC BY-NC. No commercial re-use. See rights and permissions. Published by BMJ.", "note": "Place: England", "page": "e024845", "PMID": "30798313", "PMCID": "PMC6398772", "title": "Challenges to achieving universal health coverage through community-ba</w:instrText>
      </w:r>
      <w:r>
        <w:instrText xml:space="preserve">sed health planning and services delivery approach: a qualitative study in Ghana.", "volume": "9", "author": [{"family": "Assan", "given": "Abraham"}, {"family": "Takian", "given": "Amirhossein"}, {"family": "Aikins", "given": "Moses"}, {"family": "Akbarisari", "given": "Ali"}], "issued": {"date-parts": [["2019", 2, 22]]}}}], "schema": "https://github.com/citation-style-language/schema/raw/master/csl-citation.json"}</w:instrText>
      </w:r>
      <w:r>
        <w:fldChar w:fldCharType="separate"/>
      </w:r>
      <w:r>
        <w:t>[1]</w:t>
      </w:r>
      <w:r>
        <w:fldChar w:fldCharType="end"/>
      </w:r>
      <w:r>
        <w:t xml:space="preserve">. Atteso: (1).</w:t>
      </w:r>
    </w:p>
    <w:p>
      <w:pPr>
        <w:spacing w:before="240"/>
      </w:pPr>
      <w:r>
        <w:rPr>
          <w:b/>
        </w:rPr>
        <w:t xml:space="preserve">2. uris corretti, campo id ASSENTE</w:t>
      </w:r>
    </w:p>
    <w:p>
      <w:r>
        <w:t xml:space="preserve">Secondo item senza id </w:t>
      </w:r>
      <w:r>
        <w:fldChar w:fldCharType="begin"/>
      </w:r>
      <w:r>
        <w:instrText xml:space="preserve">ADDIN ZOTERO_ITEM CSL_CITATION {"citationID": "spKe0002", "properties": {"formattedCitation": "", "plainCitation": "", "noteIndex": 0}, "citationItems": [{"uris": ["http://zotero.org/groups/6378365/items/E8MZTK9U"], "itemData": {"id": "22892531/E8MZTK9U", "type": "article-journal", "abstract": "Engaging communities of color in the genetics public policy conversation is important for the translation of genetics research into strategies aimed at  improving the health of all. Implementing model public participation and  consultation processes can be informed by the Communities of Color Genetics  Policy Project, which engaged individuals from African American and Latino  communities of diverse socioeconomic levels in the process of \"rational  democratic deliberation\" on ethical and policy issues stretching from genome  research to privacy and discrimination concerns to public education. The results  of the study included the development of a participatory framework based on a  combinatio</w:instrText>
      </w:r>
      <w:r>
        <w:instrText xml:space="preserve">n of the theory of democratic deliberation and the community-based  public health model which we describe as \"community-based dialogue.\"", "container-title": "Journal of health politics, policy and law", "DOI": "10.1215/03616878-2009-009", "ISSN": "0361-6878 1527-1927", "issue": "3", "journalAbbreviation": "J Health Polit Policy Law", "language": "eng", "note": "Place: United States", "page": "325-359", "PMID": "19451407", "PMCID": "PMC2800818", "title": "Community-based dialogue: engaging communities of color in the United states' genetics policy conversation.", "volume": "34", "author": [{"family": "Bonham", "given": "Vence L."}, {"family": "Citrin", "given": "Toby"}, {"family": "Modell", "given": "Stephen M."}, {"family": "Franklin", "given": "Tené Hamilton"}, {"family": "Fleck", "given": "Leonard M."}], "issued": {"date-parts": [["2009", 6]]}}}], "schema": "https://github.com/citation-style-language/schema/raw/master/csl-citation.json"}</w:instrText>
      </w:r>
      <w:r>
        <w:fldChar w:fldCharType="separate"/>
      </w:r>
      <w:r>
        <w:t>[2]</w:t>
      </w:r>
      <w:r>
        <w:fldChar w:fldCharType="end"/>
      </w:r>
      <w:r>
        <w:t xml:space="preserve">. Atteso: (2), nessun prompt. Se Zotero chiede di riselezionare, l'id non e' opzionale.</w:t>
      </w:r>
    </w:p>
    <w:p>
      <w:pPr>
        <w:spacing w:before="240"/>
      </w:pPr>
      <w:r>
        <w:rPr>
          <w:b/>
        </w:rPr>
        <w:t xml:space="preserve">3. ripetizione dell'item 1</w:t>
      </w:r>
    </w:p>
    <w:p>
      <w:r>
        <w:t xml:space="preserve">Di nuovo il primo item </w:t>
      </w:r>
      <w:r>
        <w:fldChar w:fldCharType="begin"/>
      </w:r>
      <w:r>
        <w:instrText xml:space="preserve">ADDIN ZOTERO_ITEM CSL_CITATION {"citationID": "spKe0003", "properties": {"formattedCitation": "", "plainCitation": "", "noteIndex": 0}, "citationItems": [{"id": "22892531/5BS3UJP2", "uris": ["http://zotero.org/groups/6378365/items/5BS3UJP2"], "itemData": {"id": "22892531/5BS3UJP2", "type": "article-journal", "abstract": "OBJECTIVE: Community-based initiatives have enormous potential to facilitate the attainment of universal health coverage (UHC) and health system development. Yet  key gaps exist and threaten its sustainability in many low-income and  middle-income countries. This study is first of its kind (following the launch of  the Sustainable Developments Goal [SDG]) and aimed to holistically explore the  challenges to achieving UHC through the community-based health planning and  service (CHPS) initiative in Ghana. DESIGN: A qualitative study design was  adopted to explore the phenomenon. Face-to-face indepth interviews were conducted  from April 2017 until February 2018 through </w:instrText>
      </w:r>
      <w:r>
        <w:instrText xml:space="preserve">purposive and snowball sampling  techniques. Data were analysed using inductive and deductive thematic analysis  approach. SETTING: Data were gathered at the national level, in addition to the  regional, district and subdistrict/local levels of four regions of Ghana. Sampled  regions were Central Region, Greater Accra Region, Upper East Region and Volta  Region. PARTICIPANTS: In total, 67 participants were interviewed: national level  (5), regional levels (11), district levels (9) and local levels (42).  Interviewees were mainly stakeholders-people whose actions or inactions actively  or passively influence the decision-making, management and implementation of  CHPS, including policy makers, managers of CHPS compound and health centres,  politicians, academics, health professionals, technocrats, and community health  management committee members. RESULTS: Based on our findings, inadequate  understanding of CHPS concept, major contextual changes with stalled policy  change to meet growi</w:instrText>
      </w:r>
      <w:r>
        <w:instrText xml:space="preserve">ng health demands, and changes in political landscape and  leadership with changed priorities threaten CHPS sustainability. CONCLUSION: UHC  is a political choice which can only be achieved through sustainable and coherent  efforts. Along countries' pathways to reach UHC, coordinated involvement of all  stakeholders, from community members to international partners, is essential. To  achieve UHC within the time frame of SDGs, Ghana has no choice but to improve its  national health governance to strengthen the capacity of existing CHPS.", "container-title": "BMJ open", "DOI": "a", "ISSN": "2044-6055", "issue": "2", "journalAbbreviation": "BMJ Open", "language": "eng", "license": "© Author(s) (or their employer(s)) 2019. Re-use permitted under CC BY-NC. No commercial re-use. See rights and permissions. Published by BMJ.", "note": "Place: England", "page": "e024845", "PMID": "30798313", "PMCID": "PMC6398772", "title": "Challenges to achieving universal health coverage through community-ba</w:instrText>
      </w:r>
      <w:r>
        <w:instrText xml:space="preserve">sed health planning and services delivery approach: a qualitative study in Ghana.", "volume": "9", "author": [{"family": "Assan", "given": "Abraham"}, {"family": "Takian", "given": "Amirhossein"}, {"family": "Aikins", "given": "Moses"}, {"family": "Akbarisari", "given": "Ali"}], "issued": {"date-parts": [["2019", 2, 22]]}}}], "schema": "https://github.com/citation-style-language/schema/raw/master/csl-citation.json"}</w:instrText>
      </w:r>
      <w:r>
        <w:fldChar w:fldCharType="separate"/>
      </w:r>
      <w:r>
        <w:t>[1]</w:t>
      </w:r>
      <w:r>
        <w:fldChar w:fldCharType="end"/>
      </w:r>
      <w:r>
        <w:t xml:space="preserve">. Atteso: (1), lo stesso numero del caso 1.</w:t>
      </w:r>
    </w:p>
    <w:p>
      <w:pPr>
        <w:spacing w:before="240"/>
      </w:pPr>
      <w:r>
        <w:rPr>
          <w:b/>
        </w:rPr>
        <w:t xml:space="preserve">4. citazione multipla (item 2 + item 3)</w:t>
      </w:r>
    </w:p>
    <w:p>
      <w:r>
        <w:t xml:space="preserve">Due item in un campo solo </w:t>
      </w:r>
      <w:r>
        <w:fldChar w:fldCharType="begin"/>
      </w:r>
      <w:r>
        <w:instrText xml:space="preserve">ADDIN ZOTERO_ITEM CSL_CITATION {"citationID": "spKe0004", "properties": {"formattedCitation": "", "plainCitation": "", "noteIndex": 0}, "citationItems": [{"id": "22892531/E8MZTK9U", "uris": ["http://zotero.org/groups/6378365/items/E8MZTK9U"], "itemData": {"id": "22892531/E8MZTK9U", "type": "article-journal", "abstract": "Engaging communities of color in the genetics public policy conversation is important for the translation of genetics research into strategies aimed at  improving the health of all. Implementing model public participation and  consultation processes can be informed by the Communities of Color Genetics  Policy Project, which engaged individuals from African American and Latino  communities of diverse socioeconomic levels in the process of \"rational  democratic deliberation\" on ethical and policy issues stretching from genome  research to privacy and discrimination concerns to public education. The results  of the study included the development of a participatory frame</w:instrText>
      </w:r>
      <w:r>
        <w:instrText xml:space="preserve">work based on a  combination of the theory of democratic deliberation and the community-based  public health model which we describe as \"community-based dialogue.\"", "container-title": "Journal of health politics, policy and law", "DOI": "10.1215/03616878-2009-009", "ISSN": "0361-6878 1527-1927", "issue": "3", "journalAbbreviation": "J Health Polit Policy Law", "language": "eng", "note": "Place: United States", "page": "325-359", "PMID": "19451407", "PMCID": "PMC2800818", "title": "Community-based dialogue: engaging communities of color in the United states' genetics policy conversation.", "volume": "34", "author": [{"family": "Bonham", "given": "Vence L."}, {"family": "Citrin", "given": "Toby"}, {"family": "Modell", "given": "Stephen M."}, {"family": "Franklin", "given": "Tené Hamilton"}, {"family": "Fleck", "given": "Leonard M."}], "issued": {"date-parts": [["2009", 6]]}}}, {"id": "22892531/EB734IKH", "uris": ["http://zotero.org/groups/6378365/items/EB734IKH"], "itemData": {"id": "</w:instrText>
      </w:r>
      <w:r>
        <w:instrText xml:space="preserve">22892531/EB734IKH", "type": "article-journal", "abstract": "Primary health care was ratified as the health policy of WHO member states in 1978.(1) Participation in health care was a key principle in the Alma-Ata  Declaration. In developing countries, antenatal, delivery, and postnatal  experiences for women usually take place in communities rather than health  facilities. Strategies to improve maternal and child health should therefore  involve the community as a complement to any facility-based component. The fourth  article of the Declaration stated that, \"people have the right and duty to  participate individually and collectively in the planning and implementation of  their health care\", and the seventh article stated that primary health care  \"requires and promotes maximum community and individual self-reliance and  participation in the planning, organization, operation and control of primary  health care\". But is community participation an essential prerequisite for better  h</w:instrText>
      </w:r>
      <w:r>
        <w:instrText xml:space="preserve">ealth outcomes or simply a useful but non-essential companion to the delivery of  treatments and preventive health education? Might it be essential only as a  transitional strategy: crucial for the poorest and most deprived populations but  largely irrelevant once health care systems are established? Or is the failure to  incorporate community participation into large-scale primary health care  programmes a major reason for why we are failing to achieve Millennium  Development Goals (MDGs) 4 and 5 for reduction of maternal and child mortality?", "container-title": "Lancet (London, England)", "DOI": "10.1016/S0140-6736(08)61406-3", "ISSN": "1474-547X 0140-6736", "issue": "9642", "journalAbbreviation": "Lancet", "language": "eng", "note": "Place: England", "page": "962-971", "PMID": "18790319", "title": "Community participation: lessons for maternal, newborn, and child health.", "volume": "372", "author": [{"family": "Rosato", "given": "Mikey"}, {"family": "Laverack", "given": "Glenn"}, </w:instrText>
      </w:r>
      <w:r>
        <w:instrText xml:space="preserve">{"family": "Lisa Howard Grabman", "given": ""}, {"family": "Tripathy", "given": "Prasanta"}, {"family": "Nair", "given": "Nirmala"}, {"family": "Mwansambo", "given": "Charles"}, {"family": "Azad", "given": "Kishwar"}, {"family": "Morrison", "given": "Joanna"}, {"family": "Bhutta", "given": "Zulfiqar"}, {"family": "Perry", "given": "Henry"}, {"family": "Rifkin", "given": "Susan"}, {"family": "Costello", "given": "Anthony"}], "issued": {"date-parts": [["2008", 9, 13]]}}}], "schema": "https://github.com/citation-style-language/schema/raw/master/csl-citation.json"}</w:instrText>
      </w:r>
      <w:r>
        <w:fldChar w:fldCharType="separate"/>
      </w:r>
      <w:r>
        <w:t>[2,3]</w:t>
      </w:r>
      <w:r>
        <w:fldChar w:fldCharType="end"/>
      </w:r>
      <w:r>
        <w:t xml:space="preserve">. Atteso: (2,3) — raggruppati, non due campi separati.</w:t>
      </w:r>
    </w:p>
    <w:p>
      <w:pPr>
        <w:spacing w:before="240"/>
      </w:pPr>
      <w:r>
        <w:rPr>
          <w:b/>
        </w:rPr>
        <w:t xml:space="preserve">5. uris che non risolvono, itemData presente</w:t>
      </w:r>
    </w:p>
    <w:p>
      <w:r>
        <w:t xml:space="preserve">Item con URI rotto </w:t>
      </w:r>
      <w:r>
        <w:fldChar w:fldCharType="begin"/>
      </w:r>
      <w:r>
        <w:instrText xml:space="preserve">ADDIN ZOTERO_ITEM CSL_CITATION {"citationID": "spKe0005", "properties": {"formattedCitation": "", "plainCitation": "", "noteIndex": 0}, "citationItems": [{"id": "22892531/EB734IKH", "uris": ["http://zotero.org/groups/6378365/items/ZZZZZZZZ"], "itemData": {"id": "22892531/EB734IKH", "type": "article-journal", "abstract": "Primary health care was ratified as the health policy of WHO member states in 1978.(1) Participation in health care was a key principle in the Alma-Ata  Declaration. In developing countries, antenatal, delivery, and postnatal  experiences for women usually take place in communities rather than health  facilities. Strategies to improve maternal and child health should therefore  involve the community as a complement to any facility-based component. The fourth  article of the Declaration stated that, \"people have the right and duty to  participate individually and collectively in the planning and implementation of  their health care\", and the seventh article stated tha</w:instrText>
      </w:r>
      <w:r>
        <w:instrText xml:space="preserve">t primary health care  \"requires and promotes maximum community and individual self-reliance and  participation in the planning, organization, operation and control of primary  health care\". But is community participation an essential prerequisite for better  health outcomes or simply a useful but non-essential companion to the delivery of  treatments and preventive health education? Might it be essential only as a  transitional strategy: crucial for the poorest and most deprived populations but  largely irrelevant once health care systems are established? Or is the failure to  incorporate community participation into large-scale primary health care  programmes a major reason for why we are failing to achieve Millennium  Development Goals (MDGs) 4 and 5 for reduction of maternal and child mortality?", "container-title": "Lancet (London, England)", "DOI": "10.1016/S0140-6736(08)61406-3", "ISSN": "1474-547X 0140-6736", "issue": "9642", "journalAbbreviation": "Lancet", "language": "eng"</w:instrText>
      </w:r>
      <w:r>
        <w:instrText xml:space="preserve">, "note": "Place: England", "page": "962-971", "PMID": "18790319", "title": "Community participation: lessons for maternal, newborn, and child health.", "volume": "372", "author": [{"family": "Rosato", "given": "Mikey"}, {"family": "Laverack", "given": "Glenn"}, {"family": "Lisa Howard Grabman", "given": ""}, {"family": "Tripathy", "given": "Prasanta"}, {"family": "Nair", "given": "Nirmala"}, {"family": "Mwansambo", "given": "Charles"}, {"family": "Azad", "given": "Kishwar"}, {"family": "Morrison", "given": "Joanna"}, {"family": "Bhutta", "given": "Zulfiqar"}, {"family": "Perry", "given": "Henry"}, {"family": "Rifkin", "given": "Susan"}, {"family": "Costello", "given": "Anthony"}], "issued": {"date-parts": [["2008", 9, 13]]}}}], "schema": "https://github.com/citation-style-language/schema/raw/master/csl-citation.json"}</w:instrText>
      </w:r>
      <w:r>
        <w:fldChar w:fldCharType="separate"/>
      </w:r>
      <w:r>
        <w:t>[4]</w:t>
      </w:r>
      <w:r>
        <w:fldChar w:fldCharType="end"/>
      </w:r>
      <w:r>
        <w:t xml:space="preserve">. Atteso: si formatta lo stesso usando i dati incorporati, senza prompt. Se compare una finestra 'item non trovato', il fallback richiede qualcosa in piu'.</w:t>
      </w:r>
    </w:p>
    <w:p>
      <w:pPr>
        <w:spacing w:before="240"/>
      </w:pPr>
      <w:r>
        <w:rPr>
          <w:b/>
        </w:rPr>
        <w:t xml:space="preserve">Bibliografia</w:t>
      </w:r>
    </w:p>
    <w:p>
      <w:r>
        <w:fldChar w:fldCharType="begin"/>
      </w:r>
      <w:r>
        <w:instrText xml:space="preserve">ADDIN ZOTERO_BIBL {"uncited":[],"omitted":[],"custom":[]} CSL_BIBLIOGRAPHY</w:instrText>
      </w:r>
      <w:r>
        <w:fldChar w:fldCharType="separate"/>
      </w:r>
      <w:r>
        <w:t>[la bibliografia compare qui dopo il Refresh]</w:t>
      </w:r>
      <w:r>
        <w:fldChar w:fldCharType="end"/>
      </w:r>
    </w:p>
    <w:sectPr>
      <w:pgSz w:w="11906" w:h="16838"/>
      <w:pgMar w:top="1134" w:right="1134" w:bottom="1134" w:left="1134"/>
    </w:sectPr>
  </w:body>
</w:document>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id="cAtEnA01"/&gt;&lt;style id="http://www.zotero.org/styles/vancouver" locale="en-GB" hasBibliography="1" bibliographyStyleHasBeenSet="1"/&gt;&lt;prefs&gt;&lt;pref name="fieldType" value="Field"/&gt;&lt;pref name="dontAskD</vt:lpwstr>
  </property>
  <property fmtid="{D5CDD505-2E9C-101B-9397-08002B2CF9AE}" pid="3" name="ZOTERO_PREF_2">
    <vt:lpwstr>elayCitationUpdates" value="true"/&gt;&lt;/prefs&gt;&lt;/data&gt;</vt:lpwstr>
  </property>
</Properties>
</file>