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393B" w14:textId="77777777" w:rsidR="00DC161C" w:rsidRDefault="00DC161C" w:rsidP="00DC161C">
      <w:pPr>
        <w:pStyle w:val="Subtitle"/>
      </w:pPr>
      <w:r>
        <w:t>Thatcher Rickertsen</w:t>
      </w:r>
    </w:p>
    <w:p w14:paraId="323F6826" w14:textId="77777777" w:rsidR="00DC161C" w:rsidRDefault="00DC161C" w:rsidP="00DC161C">
      <w:pPr>
        <w:pStyle w:val="Subtitle"/>
      </w:pPr>
      <w:r>
        <w:t>tor0002</w:t>
      </w:r>
    </w:p>
    <w:p w14:paraId="458B39DE" w14:textId="5F7DDA04" w:rsidR="00DC161C" w:rsidRDefault="00DC161C" w:rsidP="00DC161C">
      <w:pPr>
        <w:pStyle w:val="Subtitle"/>
      </w:pPr>
      <w:r>
        <w:t>09/</w:t>
      </w:r>
      <w:r>
        <w:t>23</w:t>
      </w:r>
      <w:r>
        <w:t>/18</w:t>
      </w:r>
    </w:p>
    <w:p w14:paraId="084E61C2" w14:textId="78526A01" w:rsidR="00A906B0" w:rsidRDefault="00DC161C" w:rsidP="00DC161C">
      <w:pPr>
        <w:pStyle w:val="Subtitle"/>
      </w:pPr>
      <w:r>
        <w:t>Data Mining HW 0</w:t>
      </w:r>
      <w:r>
        <w:t>2</w:t>
      </w:r>
    </w:p>
    <w:p w14:paraId="0CB9A93E" w14:textId="50C4B00A" w:rsidR="00DC161C" w:rsidRDefault="00DC161C" w:rsidP="00DC161C">
      <w:pPr>
        <w:pStyle w:val="ListParagraph"/>
        <w:numPr>
          <w:ilvl w:val="0"/>
          <w:numId w:val="2"/>
        </w:numPr>
      </w:pPr>
    </w:p>
    <w:p w14:paraId="092608D8" w14:textId="4A7931A0" w:rsidR="00DC161C" w:rsidRDefault="00DC161C" w:rsidP="00DC161C">
      <w:pPr>
        <w:pStyle w:val="ListParagraph"/>
        <w:numPr>
          <w:ilvl w:val="1"/>
          <w:numId w:val="2"/>
        </w:numPr>
      </w:pPr>
      <w:r>
        <w:t xml:space="preserve">Write the definition of </w:t>
      </w:r>
      <w:proofErr w:type="spellStart"/>
      <w:r>
        <w:t>Minkowski</w:t>
      </w:r>
      <w:proofErr w:type="spellEnd"/>
      <w:r>
        <w:t xml:space="preserve"> distance measure and 3 special cases of it.</w:t>
      </w:r>
    </w:p>
    <w:p w14:paraId="0DFE9AE4" w14:textId="201A03E8" w:rsidR="00DC161C" w:rsidRPr="00017D32" w:rsidRDefault="00DC161C" w:rsidP="00DC161C">
      <w:pPr>
        <w:pStyle w:val="ListParagraph"/>
        <w:numPr>
          <w:ilvl w:val="2"/>
          <w:numId w:val="2"/>
        </w:numPr>
        <w:rPr>
          <w:b/>
        </w:rPr>
      </w:pPr>
      <w:proofErr w:type="gramStart"/>
      <w:r w:rsidRPr="00017D32">
        <w:rPr>
          <w:b/>
        </w:rPr>
        <w:t>d(</w:t>
      </w:r>
      <w:proofErr w:type="gramEnd"/>
      <w:r w:rsidRPr="00017D32">
        <w:rPr>
          <w:b/>
        </w:rPr>
        <w:t xml:space="preserve">i, j) = </w:t>
      </w:r>
      <w:proofErr w:type="spellStart"/>
      <w:r w:rsidR="001B0DA5" w:rsidRPr="00017D32">
        <w:rPr>
          <w:b/>
        </w:rPr>
        <w:t>SQRT</w:t>
      </w:r>
      <w:r w:rsidRPr="00017D32">
        <w:rPr>
          <w:b/>
          <w:vertAlign w:val="subscript"/>
        </w:rPr>
        <w:t>h</w:t>
      </w:r>
      <w:proofErr w:type="spellEnd"/>
      <w:r w:rsidRPr="00017D32">
        <w:rPr>
          <w:b/>
        </w:rPr>
        <w:t>(|</w:t>
      </w:r>
      <w:r w:rsidR="001B0DA5" w:rsidRPr="00017D32">
        <w:rPr>
          <w:b/>
        </w:rPr>
        <w:t>x</w:t>
      </w:r>
      <w:r w:rsidR="001B0DA5" w:rsidRPr="00017D32">
        <w:rPr>
          <w:b/>
          <w:vertAlign w:val="subscript"/>
        </w:rPr>
        <w:t>i1</w:t>
      </w:r>
      <w:r w:rsidR="001B0DA5" w:rsidRPr="00017D32">
        <w:rPr>
          <w:b/>
        </w:rPr>
        <w:t xml:space="preserve"> – x</w:t>
      </w:r>
      <w:r w:rsidR="001B0DA5" w:rsidRPr="00017D32">
        <w:rPr>
          <w:b/>
          <w:vertAlign w:val="subscript"/>
        </w:rPr>
        <w:t>j1</w:t>
      </w:r>
      <w:r w:rsidR="001B0DA5" w:rsidRPr="00017D32">
        <w:rPr>
          <w:b/>
        </w:rPr>
        <w:t>|</w:t>
      </w:r>
      <w:r w:rsidR="001B0DA5" w:rsidRPr="00017D32">
        <w:rPr>
          <w:b/>
          <w:vertAlign w:val="superscript"/>
        </w:rPr>
        <w:t>h</w:t>
      </w:r>
      <w:r w:rsidR="001B0DA5" w:rsidRPr="00017D32">
        <w:rPr>
          <w:b/>
        </w:rPr>
        <w:t xml:space="preserve"> + |x</w:t>
      </w:r>
      <w:r w:rsidR="001B0DA5" w:rsidRPr="00017D32">
        <w:rPr>
          <w:b/>
          <w:vertAlign w:val="subscript"/>
        </w:rPr>
        <w:t>i2</w:t>
      </w:r>
      <w:r w:rsidR="001B0DA5" w:rsidRPr="00017D32">
        <w:rPr>
          <w:b/>
        </w:rPr>
        <w:t xml:space="preserve"> – x</w:t>
      </w:r>
      <w:r w:rsidR="001B0DA5" w:rsidRPr="00017D32">
        <w:rPr>
          <w:b/>
          <w:vertAlign w:val="subscript"/>
        </w:rPr>
        <w:t>j2</w:t>
      </w:r>
      <w:r w:rsidR="001B0DA5" w:rsidRPr="00017D32">
        <w:rPr>
          <w:b/>
        </w:rPr>
        <w:t>|</w:t>
      </w:r>
      <w:r w:rsidR="001B0DA5" w:rsidRPr="00017D32">
        <w:rPr>
          <w:b/>
          <w:vertAlign w:val="superscript"/>
        </w:rPr>
        <w:t>h</w:t>
      </w:r>
      <w:r w:rsidR="001B0DA5" w:rsidRPr="00017D32">
        <w:rPr>
          <w:b/>
        </w:rPr>
        <w:t xml:space="preserve"> + ... + </w:t>
      </w:r>
      <w:r w:rsidR="001B0DA5" w:rsidRPr="00017D32">
        <w:rPr>
          <w:b/>
        </w:rPr>
        <w:t>|</w:t>
      </w:r>
      <w:proofErr w:type="spellStart"/>
      <w:r w:rsidR="001B0DA5" w:rsidRPr="00017D32">
        <w:rPr>
          <w:b/>
        </w:rPr>
        <w:t>x</w:t>
      </w:r>
      <w:r w:rsidR="001B0DA5" w:rsidRPr="00017D32">
        <w:rPr>
          <w:b/>
          <w:vertAlign w:val="subscript"/>
        </w:rPr>
        <w:t>i</w:t>
      </w:r>
      <w:r w:rsidR="001B0DA5" w:rsidRPr="00017D32">
        <w:rPr>
          <w:b/>
          <w:vertAlign w:val="subscript"/>
        </w:rPr>
        <w:t>p</w:t>
      </w:r>
      <w:proofErr w:type="spellEnd"/>
      <w:r w:rsidR="001B0DA5" w:rsidRPr="00017D32">
        <w:rPr>
          <w:b/>
        </w:rPr>
        <w:t xml:space="preserve"> – </w:t>
      </w:r>
      <w:proofErr w:type="spellStart"/>
      <w:r w:rsidR="001B0DA5" w:rsidRPr="00017D32">
        <w:rPr>
          <w:b/>
        </w:rPr>
        <w:t>x</w:t>
      </w:r>
      <w:r w:rsidR="001B0DA5" w:rsidRPr="00017D32">
        <w:rPr>
          <w:b/>
          <w:vertAlign w:val="subscript"/>
        </w:rPr>
        <w:t>j</w:t>
      </w:r>
      <w:r w:rsidR="001B0DA5" w:rsidRPr="00017D32">
        <w:rPr>
          <w:b/>
          <w:vertAlign w:val="subscript"/>
        </w:rPr>
        <w:t>p</w:t>
      </w:r>
      <w:r w:rsidR="001B0DA5" w:rsidRPr="00017D32">
        <w:rPr>
          <w:b/>
        </w:rPr>
        <w:t>|</w:t>
      </w:r>
      <w:r w:rsidR="001B0DA5" w:rsidRPr="00017D32">
        <w:rPr>
          <w:b/>
          <w:vertAlign w:val="superscript"/>
        </w:rPr>
        <w:t>h</w:t>
      </w:r>
      <w:proofErr w:type="spellEnd"/>
      <w:r w:rsidR="001B0DA5" w:rsidRPr="00017D32">
        <w:rPr>
          <w:b/>
        </w:rPr>
        <w:t>)</w:t>
      </w:r>
    </w:p>
    <w:p w14:paraId="211490B5" w14:textId="35878AD2" w:rsidR="001B0DA5" w:rsidRPr="00017D32" w:rsidRDefault="001B0DA5" w:rsidP="00DC161C">
      <w:pPr>
        <w:pStyle w:val="ListParagraph"/>
        <w:numPr>
          <w:ilvl w:val="2"/>
          <w:numId w:val="2"/>
        </w:numPr>
        <w:rPr>
          <w:b/>
        </w:rPr>
      </w:pPr>
      <w:r w:rsidRPr="00017D32">
        <w:rPr>
          <w:b/>
        </w:rPr>
        <w:t xml:space="preserve">Case 1: </w:t>
      </w:r>
      <w:proofErr w:type="spellStart"/>
      <w:r w:rsidRPr="00017D32">
        <w:rPr>
          <w:b/>
        </w:rPr>
        <w:t>Manhatten</w:t>
      </w:r>
      <w:proofErr w:type="spellEnd"/>
      <w:r w:rsidRPr="00017D32">
        <w:rPr>
          <w:b/>
        </w:rPr>
        <w:t xml:space="preserve"> Distance</w:t>
      </w:r>
    </w:p>
    <w:p w14:paraId="2BE566A4" w14:textId="4BD87A40" w:rsidR="001B0DA5" w:rsidRDefault="001B0DA5" w:rsidP="001B0DA5">
      <w:pPr>
        <w:pStyle w:val="ListParagraph"/>
        <w:numPr>
          <w:ilvl w:val="3"/>
          <w:numId w:val="2"/>
        </w:numPr>
      </w:pPr>
      <w:r>
        <w:t>The difference in bits between two binary numbers.</w:t>
      </w:r>
    </w:p>
    <w:p w14:paraId="0DF610E2" w14:textId="4AD6C1AA" w:rsidR="001B0DA5" w:rsidRPr="00017D32" w:rsidRDefault="001B0DA5" w:rsidP="00DC161C">
      <w:pPr>
        <w:pStyle w:val="ListParagraph"/>
        <w:numPr>
          <w:ilvl w:val="2"/>
          <w:numId w:val="2"/>
        </w:numPr>
        <w:rPr>
          <w:b/>
        </w:rPr>
      </w:pPr>
      <w:r w:rsidRPr="00017D32">
        <w:rPr>
          <w:b/>
        </w:rPr>
        <w:t>Case 2: Euclidean Distance</w:t>
      </w:r>
    </w:p>
    <w:p w14:paraId="2BD07D7C" w14:textId="333DE17E" w:rsidR="001B0DA5" w:rsidRDefault="001B0DA5" w:rsidP="001B0DA5">
      <w:pPr>
        <w:pStyle w:val="ListParagraph"/>
        <w:numPr>
          <w:ilvl w:val="3"/>
          <w:numId w:val="2"/>
        </w:numPr>
      </w:pPr>
      <w:r>
        <w:t>“normal distance” / “straight line” distance</w:t>
      </w:r>
    </w:p>
    <w:p w14:paraId="6FA26F87" w14:textId="66B15E9D" w:rsidR="001B0DA5" w:rsidRPr="00017D32" w:rsidRDefault="001B0DA5" w:rsidP="00DC161C">
      <w:pPr>
        <w:pStyle w:val="ListParagraph"/>
        <w:numPr>
          <w:ilvl w:val="2"/>
          <w:numId w:val="2"/>
        </w:numPr>
        <w:rPr>
          <w:b/>
        </w:rPr>
      </w:pPr>
      <w:r w:rsidRPr="00017D32">
        <w:rPr>
          <w:b/>
        </w:rPr>
        <w:t>Case 3: Supremum Distance</w:t>
      </w:r>
    </w:p>
    <w:p w14:paraId="3D878ED1" w14:textId="133EF70D" w:rsidR="001B0DA5" w:rsidRDefault="001B0DA5" w:rsidP="001B0DA5">
      <w:pPr>
        <w:pStyle w:val="ListParagraph"/>
        <w:numPr>
          <w:ilvl w:val="3"/>
          <w:numId w:val="2"/>
        </w:numPr>
      </w:pPr>
      <w:r>
        <w:t>The maximum distance between components of vectors.</w:t>
      </w:r>
    </w:p>
    <w:p w14:paraId="7198719B" w14:textId="27E0A13E" w:rsidR="001B0DA5" w:rsidRDefault="001B0DA5" w:rsidP="001B0DA5">
      <w:pPr>
        <w:pStyle w:val="ListParagraph"/>
        <w:numPr>
          <w:ilvl w:val="1"/>
          <w:numId w:val="2"/>
        </w:numPr>
      </w:pPr>
      <w:r>
        <w:t>Compute the cosine similarity measurement between the following two vectors</w:t>
      </w:r>
      <w:r w:rsidR="00017D32">
        <w:t>:</w:t>
      </w:r>
    </w:p>
    <w:p w14:paraId="14F63E7F" w14:textId="61B3722F" w:rsidR="00017D32" w:rsidRDefault="00017D32" w:rsidP="00017D32">
      <w:pPr>
        <w:pStyle w:val="ListParagraph"/>
        <w:numPr>
          <w:ilvl w:val="2"/>
          <w:numId w:val="2"/>
        </w:numPr>
      </w:pPr>
      <w:r>
        <w:t>x</w:t>
      </w:r>
      <w:r>
        <w:rPr>
          <w:vertAlign w:val="subscript"/>
        </w:rPr>
        <w:t>1</w:t>
      </w:r>
      <w:r>
        <w:t xml:space="preserve"> = (4, 0, 1, 3, 5) | x</w:t>
      </w:r>
      <w:r>
        <w:rPr>
          <w:vertAlign w:val="subscript"/>
        </w:rPr>
        <w:t>2</w:t>
      </w:r>
      <w:r>
        <w:t xml:space="preserve"> = (-1, 2, 3, 0, 1)</w:t>
      </w:r>
    </w:p>
    <w:p w14:paraId="6F969632" w14:textId="08D2AAFC" w:rsidR="00017D32" w:rsidRDefault="00017D32" w:rsidP="00017D32">
      <w:pPr>
        <w:pStyle w:val="ListParagraph"/>
        <w:numPr>
          <w:ilvl w:val="2"/>
          <w:numId w:val="2"/>
        </w:numPr>
      </w:pPr>
      <w:r>
        <w:t xml:space="preserve">Formula: </w:t>
      </w:r>
      <w:proofErr w:type="gramStart"/>
      <w:r>
        <w:t>cos(</w:t>
      </w:r>
      <w:proofErr w:type="gramEnd"/>
      <w:r>
        <w:t>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) = (d</w:t>
      </w:r>
      <w:r>
        <w:rPr>
          <w:vertAlign w:val="subscript"/>
        </w:rPr>
        <w:t>1</w:t>
      </w:r>
      <w:r>
        <w:t xml:space="preserve"> </w:t>
      </w:r>
      <w:r>
        <w:sym w:font="Symbol" w:char="F0B7"/>
      </w:r>
      <w:r>
        <w:t xml:space="preserve"> d</w:t>
      </w:r>
      <w:r>
        <w:rPr>
          <w:vertAlign w:val="subscript"/>
        </w:rPr>
        <w:t>2</w:t>
      </w:r>
      <w:r>
        <w:t>) / ||d</w:t>
      </w:r>
      <w:r>
        <w:rPr>
          <w:vertAlign w:val="subscript"/>
        </w:rPr>
        <w:t>1</w:t>
      </w:r>
      <w:r>
        <w:t>||*|d</w:t>
      </w:r>
      <w:r>
        <w:rPr>
          <w:vertAlign w:val="subscript"/>
        </w:rPr>
        <w:t>2</w:t>
      </w:r>
      <w:r>
        <w:t>||</w:t>
      </w:r>
    </w:p>
    <w:p w14:paraId="5052855A" w14:textId="23F2AE64" w:rsidR="00017D32" w:rsidRDefault="00017D32" w:rsidP="00017D32">
      <w:pPr>
        <w:pStyle w:val="ListParagraph"/>
        <w:numPr>
          <w:ilvl w:val="2"/>
          <w:numId w:val="2"/>
        </w:numPr>
      </w:pPr>
      <w:r>
        <w:t>(</w:t>
      </w:r>
      <w:r>
        <w:t>x</w:t>
      </w:r>
      <w:r>
        <w:rPr>
          <w:vertAlign w:val="subscript"/>
        </w:rPr>
        <w:t>1</w:t>
      </w:r>
      <w:r>
        <w:t xml:space="preserve"> </w:t>
      </w:r>
      <w:r>
        <w:sym w:font="Symbol" w:char="F0B7"/>
      </w:r>
      <w:r>
        <w:t xml:space="preserve"> </w:t>
      </w:r>
      <w:r>
        <w:t>x</w:t>
      </w:r>
      <w:r>
        <w:rPr>
          <w:vertAlign w:val="subscript"/>
        </w:rPr>
        <w:t>2</w:t>
      </w:r>
      <w:r>
        <w:t>)</w:t>
      </w:r>
      <w:r>
        <w:t xml:space="preserve"> = 4 * -1 + 0 * 2 + 1 * 3 + 3 * 0 + 5 * 1 = 4</w:t>
      </w:r>
    </w:p>
    <w:p w14:paraId="74248B02" w14:textId="40423AFD" w:rsidR="00017D32" w:rsidRDefault="00017D32" w:rsidP="00017D32">
      <w:pPr>
        <w:pStyle w:val="ListParagraph"/>
        <w:numPr>
          <w:ilvl w:val="2"/>
          <w:numId w:val="2"/>
        </w:numPr>
      </w:pPr>
      <w:r>
        <w:t>||x</w:t>
      </w:r>
      <w:r>
        <w:rPr>
          <w:vertAlign w:val="subscript"/>
        </w:rPr>
        <w:t>1</w:t>
      </w:r>
      <w:r>
        <w:t xml:space="preserve">|| = </w:t>
      </w:r>
      <w:proofErr w:type="gramStart"/>
      <w:r>
        <w:t>SQRT(</w:t>
      </w:r>
      <w:proofErr w:type="gramEnd"/>
      <w:r>
        <w:t>4</w:t>
      </w:r>
      <w:r>
        <w:rPr>
          <w:vertAlign w:val="superscript"/>
        </w:rPr>
        <w:t>2</w:t>
      </w:r>
      <w:r>
        <w:t xml:space="preserve"> + 0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t xml:space="preserve"> + 3</w:t>
      </w:r>
      <w:r>
        <w:rPr>
          <w:vertAlign w:val="superscript"/>
        </w:rPr>
        <w:t>2</w:t>
      </w:r>
      <w:r>
        <w:t xml:space="preserve"> + 5</w:t>
      </w:r>
      <w:r>
        <w:rPr>
          <w:vertAlign w:val="superscript"/>
        </w:rPr>
        <w:t>2</w:t>
      </w:r>
      <w:r>
        <w:t>) = 7.14</w:t>
      </w:r>
    </w:p>
    <w:p w14:paraId="47DDE1E3" w14:textId="76E5A92D" w:rsidR="00017D32" w:rsidRDefault="00017D32" w:rsidP="00017D32">
      <w:pPr>
        <w:pStyle w:val="ListParagraph"/>
        <w:numPr>
          <w:ilvl w:val="2"/>
          <w:numId w:val="2"/>
        </w:numPr>
      </w:pPr>
      <w:r>
        <w:t>||x</w:t>
      </w:r>
      <w:r>
        <w:rPr>
          <w:vertAlign w:val="subscript"/>
        </w:rPr>
        <w:t>2</w:t>
      </w:r>
      <w:r>
        <w:t xml:space="preserve">|| = </w:t>
      </w:r>
      <w:proofErr w:type="gramStart"/>
      <w:r>
        <w:t>SQRT(</w:t>
      </w:r>
      <w:proofErr w:type="gramEnd"/>
      <w:r>
        <w:t>-1</w:t>
      </w:r>
      <w:r>
        <w:rPr>
          <w:vertAlign w:val="superscript"/>
        </w:rPr>
        <w:t>2</w:t>
      </w:r>
      <w:r>
        <w:t xml:space="preserve"> + </w:t>
      </w:r>
      <w:r>
        <w:t>2</w:t>
      </w:r>
      <w:r>
        <w:rPr>
          <w:vertAlign w:val="superscript"/>
        </w:rPr>
        <w:t>2</w:t>
      </w:r>
      <w:r>
        <w:t xml:space="preserve"> + </w:t>
      </w:r>
      <w:r>
        <w:t>3</w:t>
      </w:r>
      <w:r>
        <w:rPr>
          <w:vertAlign w:val="superscript"/>
        </w:rPr>
        <w:t>2</w:t>
      </w:r>
      <w:r>
        <w:t xml:space="preserve"> + </w:t>
      </w:r>
      <w:r>
        <w:t>0</w:t>
      </w:r>
      <w:r>
        <w:rPr>
          <w:vertAlign w:val="superscript"/>
        </w:rPr>
        <w:t>2</w:t>
      </w:r>
      <w:r>
        <w:t xml:space="preserve"> + </w:t>
      </w:r>
      <w:r>
        <w:t>1</w:t>
      </w:r>
      <w:r>
        <w:rPr>
          <w:vertAlign w:val="superscript"/>
        </w:rPr>
        <w:t>2</w:t>
      </w:r>
      <w:r>
        <w:t>)</w:t>
      </w:r>
      <w:r>
        <w:t xml:space="preserve"> = 3.87</w:t>
      </w:r>
    </w:p>
    <w:p w14:paraId="63981F47" w14:textId="523901B1" w:rsidR="00017D32" w:rsidRPr="003A5014" w:rsidRDefault="00017D32" w:rsidP="00017D32">
      <w:pPr>
        <w:pStyle w:val="ListParagraph"/>
        <w:numPr>
          <w:ilvl w:val="2"/>
          <w:numId w:val="2"/>
        </w:numPr>
      </w:pPr>
      <w:proofErr w:type="gramStart"/>
      <w:r>
        <w:t>cos(</w:t>
      </w:r>
      <w:proofErr w:type="gramEnd"/>
      <w:r>
        <w:t>d</w:t>
      </w:r>
      <w:r>
        <w:rPr>
          <w:vertAlign w:val="subscript"/>
        </w:rPr>
        <w:t>1</w:t>
      </w:r>
      <w:r>
        <w:t>, d</w:t>
      </w:r>
      <w:r>
        <w:rPr>
          <w:vertAlign w:val="subscript"/>
        </w:rPr>
        <w:t>2</w:t>
      </w:r>
      <w:r>
        <w:t>)</w:t>
      </w:r>
      <w:r>
        <w:t xml:space="preserve"> = 4 / (7.14 * 3.87) = </w:t>
      </w:r>
      <w:r w:rsidR="00C96D66" w:rsidRPr="00C96D66">
        <w:rPr>
          <w:b/>
        </w:rPr>
        <w:t>0.145</w:t>
      </w:r>
    </w:p>
    <w:p w14:paraId="7002B558" w14:textId="2BE76F68" w:rsidR="003A5014" w:rsidRDefault="003A5014" w:rsidP="003A5014">
      <w:pPr>
        <w:pStyle w:val="ListParagraph"/>
        <w:numPr>
          <w:ilvl w:val="0"/>
          <w:numId w:val="2"/>
        </w:numPr>
      </w:pPr>
      <w:r>
        <w:t>Name and explain four methods to handle noisy data:</w:t>
      </w:r>
    </w:p>
    <w:p w14:paraId="68A9C338" w14:textId="4F016A5E" w:rsidR="003A5014" w:rsidRDefault="00CB602F" w:rsidP="00CB602F">
      <w:pPr>
        <w:pStyle w:val="ListParagraph"/>
        <w:numPr>
          <w:ilvl w:val="1"/>
          <w:numId w:val="3"/>
        </w:numPr>
      </w:pPr>
      <w:r>
        <w:t>Binning</w:t>
      </w:r>
    </w:p>
    <w:p w14:paraId="045A88FF" w14:textId="3BA278F9" w:rsidR="00CB602F" w:rsidRDefault="00CB602F" w:rsidP="00CB602F">
      <w:pPr>
        <w:pStyle w:val="ListParagraph"/>
        <w:numPr>
          <w:ilvl w:val="2"/>
          <w:numId w:val="3"/>
        </w:numPr>
      </w:pPr>
      <w:r>
        <w:t>Partition data after sorting it according to different categories (means, medians, boundaries, etc.). Then you can smooth the data after everything is sorted to get more generalized statistics.</w:t>
      </w:r>
    </w:p>
    <w:p w14:paraId="50EFDB85" w14:textId="6307CD02" w:rsidR="00CB602F" w:rsidRDefault="00CB602F" w:rsidP="00CB602F">
      <w:pPr>
        <w:pStyle w:val="ListParagraph"/>
        <w:numPr>
          <w:ilvl w:val="1"/>
          <w:numId w:val="3"/>
        </w:numPr>
      </w:pPr>
      <w:r>
        <w:t>Regression</w:t>
      </w:r>
    </w:p>
    <w:p w14:paraId="3D50BCCA" w14:textId="507E79AF" w:rsidR="00CB602F" w:rsidRDefault="00CB602F" w:rsidP="00CB602F">
      <w:pPr>
        <w:pStyle w:val="ListParagraph"/>
        <w:numPr>
          <w:ilvl w:val="2"/>
          <w:numId w:val="3"/>
        </w:numPr>
      </w:pPr>
      <w:r>
        <w:t>Put data in regression functions to smooth it over.</w:t>
      </w:r>
    </w:p>
    <w:p w14:paraId="585EB88B" w14:textId="1F0F1B39" w:rsidR="00CB602F" w:rsidRDefault="00CB602F" w:rsidP="00CB602F">
      <w:pPr>
        <w:pStyle w:val="ListParagraph"/>
        <w:numPr>
          <w:ilvl w:val="1"/>
          <w:numId w:val="3"/>
        </w:numPr>
      </w:pPr>
      <w:r>
        <w:t>Clustering</w:t>
      </w:r>
    </w:p>
    <w:p w14:paraId="21941BB9" w14:textId="18C69E77" w:rsidR="00CB602F" w:rsidRDefault="00CB602F" w:rsidP="00CB602F">
      <w:pPr>
        <w:pStyle w:val="ListParagraph"/>
        <w:numPr>
          <w:ilvl w:val="2"/>
          <w:numId w:val="3"/>
        </w:numPr>
      </w:pPr>
      <w:r>
        <w:t xml:space="preserve">Take a data set and </w:t>
      </w:r>
      <w:proofErr w:type="spellStart"/>
      <w:r>
        <w:t>determing</w:t>
      </w:r>
      <w:proofErr w:type="spellEnd"/>
      <w:r>
        <w:t xml:space="preserve"> outliers that will be removed.</w:t>
      </w:r>
    </w:p>
    <w:p w14:paraId="780691BD" w14:textId="671C6F26" w:rsidR="00CB602F" w:rsidRDefault="00CB602F" w:rsidP="00CB602F">
      <w:pPr>
        <w:pStyle w:val="ListParagraph"/>
        <w:numPr>
          <w:ilvl w:val="1"/>
          <w:numId w:val="3"/>
        </w:numPr>
      </w:pPr>
      <w:r>
        <w:t>Combined Computer and Human Inspection</w:t>
      </w:r>
    </w:p>
    <w:p w14:paraId="75D6899F" w14:textId="45631DD5" w:rsidR="00CB602F" w:rsidRDefault="00CB602F" w:rsidP="00CB602F">
      <w:pPr>
        <w:pStyle w:val="ListParagraph"/>
        <w:numPr>
          <w:ilvl w:val="2"/>
          <w:numId w:val="3"/>
        </w:numPr>
      </w:pPr>
      <w:r>
        <w:t>Have an actual human look at the data as well to make sure it looks normal.</w:t>
      </w:r>
    </w:p>
    <w:p w14:paraId="067C42E8" w14:textId="0454E998" w:rsidR="00CB602F" w:rsidRDefault="00CB602F" w:rsidP="00CB602F">
      <w:pPr>
        <w:pStyle w:val="ListParagraph"/>
        <w:numPr>
          <w:ilvl w:val="0"/>
          <w:numId w:val="2"/>
        </w:numPr>
      </w:pPr>
      <w:r>
        <w:t>Name three methods for handling redundant attributes in data integration and explain how to interpret the results of them.</w:t>
      </w:r>
    </w:p>
    <w:p w14:paraId="645F1D67" w14:textId="5E2BA820" w:rsidR="00CB602F" w:rsidRDefault="00CB602F" w:rsidP="00CB602F">
      <w:pPr>
        <w:pStyle w:val="ListParagraph"/>
        <w:numPr>
          <w:ilvl w:val="1"/>
          <w:numId w:val="4"/>
        </w:numPr>
      </w:pPr>
      <w:r>
        <w:t>Correlation Analysis</w:t>
      </w:r>
    </w:p>
    <w:p w14:paraId="4BDDC6DD" w14:textId="5709FEA5" w:rsidR="00E5571E" w:rsidRDefault="00E5571E" w:rsidP="00E5571E">
      <w:pPr>
        <w:pStyle w:val="ListParagraph"/>
        <w:numPr>
          <w:ilvl w:val="2"/>
          <w:numId w:val="4"/>
        </w:numPr>
      </w:pPr>
      <w:r>
        <w:t>Nominal</w:t>
      </w:r>
    </w:p>
    <w:p w14:paraId="357AD8E2" w14:textId="3C8B696C" w:rsidR="00E5571E" w:rsidRDefault="00E5571E" w:rsidP="00E5571E">
      <w:pPr>
        <w:pStyle w:val="ListParagraph"/>
        <w:numPr>
          <w:ilvl w:val="3"/>
          <w:numId w:val="4"/>
        </w:numPr>
      </w:pPr>
      <w:r>
        <w:t>Perform a chi squared independence test, and the value you get for x</w:t>
      </w:r>
      <w:r>
        <w:rPr>
          <w:vertAlign w:val="superscript"/>
        </w:rPr>
        <w:t>2</w:t>
      </w:r>
      <w:r>
        <w:t xml:space="preserve"> is going to represent how likely two variables are related. Even a few cells can greatly change the result of x</w:t>
      </w:r>
      <w:r>
        <w:rPr>
          <w:vertAlign w:val="superscript"/>
        </w:rPr>
        <w:t>2</w:t>
      </w:r>
      <w:r>
        <w:t>, which means it is often easy to test when the expected and actual values are differing.</w:t>
      </w:r>
    </w:p>
    <w:p w14:paraId="6E0923AE" w14:textId="4B581A97" w:rsidR="00E5571E" w:rsidRDefault="00E5571E" w:rsidP="00E5571E">
      <w:pPr>
        <w:pStyle w:val="ListParagraph"/>
        <w:numPr>
          <w:ilvl w:val="2"/>
          <w:numId w:val="4"/>
        </w:numPr>
      </w:pPr>
      <w:r>
        <w:t>Numeric</w:t>
      </w:r>
    </w:p>
    <w:p w14:paraId="0E010234" w14:textId="360DB6A3" w:rsidR="00E5571E" w:rsidRDefault="00E5571E" w:rsidP="00E5571E">
      <w:pPr>
        <w:pStyle w:val="ListParagraph"/>
        <w:numPr>
          <w:ilvl w:val="3"/>
          <w:numId w:val="4"/>
        </w:numPr>
      </w:pPr>
      <w:r>
        <w:lastRenderedPageBreak/>
        <w:t xml:space="preserve">Get the correlation (Pearson’s product moment) coefficient using the formula. When this </w:t>
      </w:r>
      <w:proofErr w:type="spellStart"/>
      <w:r>
        <w:t>coeficient</w:t>
      </w:r>
      <w:proofErr w:type="spellEnd"/>
      <w:r>
        <w:t xml:space="preserve"> is positive, then the two values A and B used to calculate the </w:t>
      </w:r>
      <w:proofErr w:type="spellStart"/>
      <w:r>
        <w:t>coeficient</w:t>
      </w:r>
      <w:proofErr w:type="spellEnd"/>
      <w:r>
        <w:t xml:space="preserve"> are positively correlated, and vice-versa. The higher or lower the number, the more strongly or </w:t>
      </w:r>
      <w:proofErr w:type="gramStart"/>
      <w:r>
        <w:t>more weakly</w:t>
      </w:r>
      <w:proofErr w:type="gramEnd"/>
      <w:r>
        <w:t xml:space="preserve"> the data corresponds, respectively.</w:t>
      </w:r>
    </w:p>
    <w:p w14:paraId="0B9BF88C" w14:textId="472465CE" w:rsidR="00CB602F" w:rsidRDefault="00CB602F" w:rsidP="00CB602F">
      <w:pPr>
        <w:pStyle w:val="ListParagraph"/>
        <w:numPr>
          <w:ilvl w:val="1"/>
          <w:numId w:val="4"/>
        </w:numPr>
      </w:pPr>
      <w:r>
        <w:t>Covariance Analysis</w:t>
      </w:r>
    </w:p>
    <w:p w14:paraId="5A625A77" w14:textId="409ABF37" w:rsidR="00E5571E" w:rsidRPr="00DC161C" w:rsidRDefault="00E5571E" w:rsidP="00E5571E">
      <w:pPr>
        <w:pStyle w:val="ListParagraph"/>
        <w:numPr>
          <w:ilvl w:val="2"/>
          <w:numId w:val="4"/>
        </w:numPr>
      </w:pPr>
      <w:r>
        <w:t xml:space="preserve">This is similar to numeric correlation analysis, and if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 xml:space="preserve">A, B) is positive, it is larger than the expected value. If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A, B) is negative, then A is larger than expected and B is less than ex</w:t>
      </w:r>
      <w:bookmarkStart w:id="0" w:name="_GoBack"/>
      <w:bookmarkEnd w:id="0"/>
      <w:r>
        <w:t xml:space="preserve">pected. If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A, B) = 0, then the data is independent.</w:t>
      </w:r>
    </w:p>
    <w:sectPr w:rsidR="00E5571E" w:rsidRPr="00DC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F27"/>
    <w:multiLevelType w:val="hybridMultilevel"/>
    <w:tmpl w:val="4D8E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465"/>
    <w:multiLevelType w:val="hybridMultilevel"/>
    <w:tmpl w:val="05AE2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7892"/>
    <w:multiLevelType w:val="hybridMultilevel"/>
    <w:tmpl w:val="D1B6AD36"/>
    <w:lvl w:ilvl="0" w:tplc="AB3EEEBA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D5EB4"/>
    <w:multiLevelType w:val="hybridMultilevel"/>
    <w:tmpl w:val="180CFDC4"/>
    <w:lvl w:ilvl="0" w:tplc="AB3EEEB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1C"/>
    <w:rsid w:val="00017D32"/>
    <w:rsid w:val="001B0DA5"/>
    <w:rsid w:val="003A5014"/>
    <w:rsid w:val="007D3A3B"/>
    <w:rsid w:val="00A906B0"/>
    <w:rsid w:val="00C96D66"/>
    <w:rsid w:val="00CB602F"/>
    <w:rsid w:val="00DC161C"/>
    <w:rsid w:val="00E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BA4C"/>
  <w15:chartTrackingRefBased/>
  <w15:docId w15:val="{7FF1550D-9D28-4FDC-AFC1-651C3126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1C"/>
    <w:pPr>
      <w:ind w:left="720"/>
      <w:contextualSpacing/>
    </w:pPr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1C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C161C"/>
    <w:rPr>
      <w:rFonts w:eastAsiaTheme="minorEastAsia"/>
      <w:color w:val="5A5A5A" w:themeColor="text1" w:themeTint="A5"/>
      <w:spacing w:val="1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RICKERTSEN Thatcher O</dc:creator>
  <cp:keywords/>
  <dc:description/>
  <cp:lastModifiedBy>RICKERTSEN Thatcher O</cp:lastModifiedBy>
  <cp:revision>2</cp:revision>
  <dcterms:created xsi:type="dcterms:W3CDTF">2018-09-24T02:12:00Z</dcterms:created>
  <dcterms:modified xsi:type="dcterms:W3CDTF">2018-09-24T03:17:00Z</dcterms:modified>
</cp:coreProperties>
</file>