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878101kzbdjk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Decision Tree and Random Forest Evaluation Report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section of the report presents a comprehensive analysis of the Decision Tree and Random Forest classifiers used in our sentiment classification project. We evaluate their performance using both Bag-of-Words (BoW) and TF-IDF features and analyze the effect of key hyperparameters on model performance.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z1l6ihsthf7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1. Decision Tree with TF-IDF Features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sz w:val="4"/>
          <w:szCs w:val="4"/>
        </w:rPr>
      </w:pPr>
      <w:r w:rsidDel="00000000" w:rsidR="00000000" w:rsidRPr="00000000">
        <w:rPr>
          <w:b w:val="1"/>
          <w:rtl w:val="0"/>
        </w:rPr>
        <w:t xml:space="preserve">Accuracy :</w:t>
      </w:r>
      <w:r w:rsidDel="00000000" w:rsidR="00000000" w:rsidRPr="00000000">
        <w:rPr>
          <w:sz w:val="4"/>
          <w:szCs w:val="4"/>
          <w:rtl w:val="0"/>
        </w:rPr>
        <w:t xml:space="preserve"> </w:t>
      </w:r>
      <w:r w:rsidDel="00000000" w:rsidR="00000000" w:rsidRPr="00000000">
        <w:rPr>
          <w:color w:val="31333f"/>
          <w:highlight w:val="white"/>
          <w:rtl w:val="0"/>
        </w:rPr>
        <w:t xml:space="preserve">57.69%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Classification Report: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50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Confusion Matrix: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2786063" cy="246765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2467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xusnkbkdlen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2. Decision Tree with BoW Features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Accuracy :</w:t>
      </w:r>
      <w:r w:rsidDel="00000000" w:rsidR="00000000" w:rsidRPr="00000000">
        <w:rPr>
          <w:color w:val="31333f"/>
          <w:highlight w:val="white"/>
          <w:rtl w:val="0"/>
        </w:rPr>
        <w:t xml:space="preserve">57.69%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Classification Report: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01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Confusion Matrix: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2708082" cy="2435571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8082" cy="2435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aoqlmgrdr4z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3. Random Forest with TF-IDF Features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Accuracy :</w:t>
      </w:r>
      <w:r w:rsidDel="00000000" w:rsidR="00000000" w:rsidRPr="00000000">
        <w:rPr>
          <w:color w:val="31333f"/>
          <w:highlight w:val="white"/>
          <w:rtl w:val="0"/>
        </w:rPr>
        <w:t xml:space="preserve">57.69%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Classification Report: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906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Confusion Matrix: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2719388" cy="2319929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2319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mxtazivs6ek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4. Random Forest with BoW Features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sz w:val="4"/>
          <w:szCs w:val="4"/>
        </w:rPr>
      </w:pPr>
      <w:r w:rsidDel="00000000" w:rsidR="00000000" w:rsidRPr="00000000">
        <w:rPr>
          <w:b w:val="1"/>
          <w:rtl w:val="0"/>
        </w:rPr>
        <w:t xml:space="preserve">Accuracy : </w:t>
      </w:r>
      <w:r w:rsidDel="00000000" w:rsidR="00000000" w:rsidRPr="00000000">
        <w:rPr>
          <w:color w:val="31333f"/>
          <w:highlight w:val="white"/>
          <w:rtl w:val="0"/>
        </w:rPr>
        <w:t xml:space="preserve">68.27%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Classification Report: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27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Confusion Matrix: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2627082" cy="2187608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7082" cy="2187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gp2xv4ayuh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Why Random Forest with BoW Outperforms TF-IDF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From our model evaluations, it is evident that Bag-of-Words (BoW) features outperform TF-IDF features in this sentiment classification task, particularly when paired with a Random Forest classifier. This may be attributed to the nature of our dataset — where common sentiment-indicative words (e.g., </w:t>
      </w:r>
      <w:r w:rsidDel="00000000" w:rsidR="00000000" w:rsidRPr="00000000">
        <w:rPr>
          <w:i w:val="1"/>
          <w:rtl w:val="0"/>
        </w:rPr>
        <w:t xml:space="preserve">good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bad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love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hate</w:t>
      </w:r>
      <w:r w:rsidDel="00000000" w:rsidR="00000000" w:rsidRPr="00000000">
        <w:rPr>
          <w:rtl w:val="0"/>
        </w:rPr>
        <w:t xml:space="preserve">) are crucial for classification. TF-IDF tends to down-weight these frequent terms, which can reduce their impact on model performance.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On the other hand, Random Forest classifiers consistently outperform Decision Trees due to their ensemble learning approach. By aggregating predictions from multiple decision trees, Random Forest reduces overfitting and improves generalization.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Thus, the best overall performance was achieved using BoW features with a Random Forest classifier, making it the recommended setup for this sentiment analysis task based on our current dataset.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b0pqk5fuy57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Hyperparameter Analysis</w:t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6mi76d9f7g5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Accuracy vs. Max Depth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925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Interpretation: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Accuracy increases with depth for both BoW and TF-IDF initially.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BoW consistently outperforms TF-IDF across all depth values.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Beyond a depth of 10, both lines plateau, with BoW still slightly ahead.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Explanation: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Shallow depths underfit the data, especially for TF-IDF.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Optimal performance is reached around depth 10.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Deeper trees risk overfitting, especially with TF-IDF.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Conclusion:</w:t>
      </w:r>
      <w:r w:rsidDel="00000000" w:rsidR="00000000" w:rsidRPr="00000000">
        <w:rPr>
          <w:rtl w:val="0"/>
        </w:rPr>
        <w:t xml:space="preserve"> A max depth between 10–15 is ideal, with BoW maintaining better generalization.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d9wfndijby1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Accuracy vs. Min Samples Split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67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Interpretation: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BoW starts with higher accuracy and remains stable.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TF-IDF starts low but improves with increased min_samples_split.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Explanation: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Small splits increase model complexity and risk overfitting.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BoW performs well at small splits; TF-IDF improves with regularization.</w:t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Conclusion:</w:t>
      </w:r>
      <w:r w:rsidDel="00000000" w:rsidR="00000000" w:rsidRPr="00000000">
        <w:rPr>
          <w:rtl w:val="0"/>
        </w:rPr>
        <w:t xml:space="preserve"> TF-IDF benefits from higher min_samples_split (~10) to reduce overfitting. BoW is robust even at lower values.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not77a1y8mw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Accuracy vs. Min Samples Leaf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798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Interpretation: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BoW peaks at min_samples_leaf = 1 and declines steadily.</w:t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TF-IDF shows a sharp drop at 2, then stabilizes at a lower level.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Explanation: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BoW thrives with minimal leaf constraints due to frequent, strong features.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TF-IDF over-regularizes easily, losing performance.</w:t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Conclusion:</w:t>
      </w:r>
      <w:r w:rsidDel="00000000" w:rsidR="00000000" w:rsidRPr="00000000">
        <w:rPr>
          <w:rtl w:val="0"/>
        </w:rPr>
        <w:t xml:space="preserve"> Keep min_samples_leaf low for BoW; apply slight regularization for TF-IDF.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dattkvp00xj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Accuracy vs. Criterion (Entropy vs. Gini)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3688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4920.0" w:type="dxa"/>
        <w:jc w:val="left"/>
        <w:tblLayout w:type="fixed"/>
        <w:tblLook w:val="0600"/>
      </w:tblPr>
      <w:tblGrid>
        <w:gridCol w:w="1160"/>
        <w:gridCol w:w="1745"/>
        <w:gridCol w:w="2015"/>
        <w:tblGridChange w:id="0">
          <w:tblGrid>
            <w:gridCol w:w="1160"/>
            <w:gridCol w:w="1745"/>
            <w:gridCol w:w="201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BoW Accuracy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TF-IDF Accuracy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Entropy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~0.586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~0.581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Gini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~0.578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~0.567</w:t>
            </w:r>
          </w:p>
        </w:tc>
      </w:tr>
    </w:tbl>
    <w:p w:rsidR="00000000" w:rsidDel="00000000" w:rsidP="00000000" w:rsidRDefault="00000000" w:rsidRPr="00000000" w14:paraId="0000005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Interpretation:</w:t>
      </w:r>
    </w:p>
    <w:p w:rsidR="00000000" w:rsidDel="00000000" w:rsidP="00000000" w:rsidRDefault="00000000" w:rsidRPr="00000000" w14:paraId="00000052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Entropy consistently outperforms Gini across both feature sets.</w:t>
      </w:r>
    </w:p>
    <w:p w:rsidR="00000000" w:rsidDel="00000000" w:rsidP="00000000" w:rsidRDefault="00000000" w:rsidRPr="00000000" w14:paraId="00000053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BoW outperforms TF-IDF for both criteria.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Explanation: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Entropy captures subtle splits in sparse data better.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Gini is faster but slightly less precise.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Conclusion:</w:t>
      </w:r>
      <w:r w:rsidDel="00000000" w:rsidR="00000000" w:rsidRPr="00000000">
        <w:rPr>
          <w:rtl w:val="0"/>
        </w:rPr>
        <w:t xml:space="preserve"> Entropy is the preferred criterion, especially with BoW, for capturing key sentiment-indicative patterns.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sox1sfvvdlc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Final Summary</w:t>
      </w:r>
    </w:p>
    <w:p w:rsidR="00000000" w:rsidDel="00000000" w:rsidP="00000000" w:rsidRDefault="00000000" w:rsidRPr="00000000" w14:paraId="0000005A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BoW features paired with Random Forest yield the highest accuracy.</w:t>
      </w:r>
    </w:p>
    <w:p w:rsidR="00000000" w:rsidDel="00000000" w:rsidP="00000000" w:rsidRDefault="00000000" w:rsidRPr="00000000" w14:paraId="0000005B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TF-IDF struggles due to its down-weighting of high-frequency, sentiment-rich words.</w:t>
      </w:r>
    </w:p>
    <w:p w:rsidR="00000000" w:rsidDel="00000000" w:rsidP="00000000" w:rsidRDefault="00000000" w:rsidRPr="00000000" w14:paraId="0000005C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Hyperparameter tuning reveals that moderate tree depth and slight regularization (only for TF-IDF) improve generalization.</w:t>
      </w:r>
    </w:p>
    <w:p w:rsidR="00000000" w:rsidDel="00000000" w:rsidP="00000000" w:rsidRDefault="00000000" w:rsidRPr="00000000" w14:paraId="0000005D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BoW remains more robust to parameter changes and consistently delivers strong performance.</w:t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Recommendation:</w:t>
      </w:r>
      <w:r w:rsidDel="00000000" w:rsidR="00000000" w:rsidRPr="00000000">
        <w:rPr>
          <w:rtl w:val="0"/>
        </w:rPr>
        <w:t xml:space="preserve"> Use Random Forest with BoW,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max_depth = 10–15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min_samples_split = 2–5</w:t>
      </w:r>
      <w:r w:rsidDel="00000000" w:rsidR="00000000" w:rsidRPr="00000000">
        <w:rPr>
          <w:rtl w:val="0"/>
        </w:rPr>
        <w:t xml:space="preserve"> for optimal results.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9.png"/><Relationship Id="rId14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