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pPr>
      <w:r>
        <w:rPr>
          <w:rFonts w:ascii="Arial" w:cs="Arial" w:eastAsia="Arial" w:hAnsi="Arial"/>
          <w:b/>
          <w:bCs/>
          <w:color w:val="B8975A"/>
          <w:sz w:val="16"/>
          <w:szCs w:val="16"/>
        </w:rPr>
        <w:t xml:space="preserve">HOTEL PARTNERSHIP PROPOSAL</w:t>
      </w:r>
    </w:p>
    <w:p>
      <w:pPr>
        <w:pStyle w:val="Heading1"/>
        <w:spacing w:after="160" w:before="0"/>
      </w:pPr>
      <w:r>
        <w:rPr>
          <w:rFonts w:ascii="Georgia" w:cs="Georgia" w:eastAsia="Georgia" w:hAnsi="Georgia"/>
          <w:b w:val="false"/>
          <w:bCs w:val="false"/>
          <w:color w:val="1A1A1A"/>
          <w:sz w:val="48"/>
          <w:szCs w:val="48"/>
        </w:rPr>
        <w:t xml:space="preserve">Mr Mallorca Golf x Mandarin Oriental Punta Negra</w:t>
      </w:r>
    </w:p>
    <w:p>
      <w:pPr>
        <w:pBdr>
          <w:bottom w:val="single" w:color="B8975A" w:sz="6" w:space="1"/>
        </w:pBdr>
        <w:spacing w:after="240" w:before="0"/>
      </w:pPr>
      <w:r>
        <w:t xml:space="preserve"/>
      </w:r>
    </w:p>
    <w:p>
      <w:pPr>
        <w:spacing w:after="160" w:before="0"/>
      </w:pPr>
      <w:r>
        <w:rPr>
          <w:rFonts w:ascii="Arial" w:cs="Arial" w:eastAsia="Arial" w:hAnsi="Arial"/>
          <w:i w:val="false"/>
          <w:iCs w:val="false"/>
          <w:color w:val="1A1A1A"/>
          <w:sz w:val="22"/>
          <w:szCs w:val="22"/>
        </w:rPr>
        <w:t xml:space="preserve">A curated golf experience for Mandarin Oriental Punta Negra guests, led by Andy Griffiths — UK PGA Advanced Professional, Trackman Master, and the only dedicated golf concierge on the island.</w:t>
      </w:r>
    </w:p>
    <w:p>
      <w:pPr>
        <w:spacing w:after="80" w:before="0"/>
      </w:pPr>
      <w:r>
        <w:t xml:space="preserve"/>
      </w:r>
    </w:p>
    <w:p>
      <w:pPr>
        <w:spacing w:after="160" w:before="0"/>
      </w:pPr>
      <w:r>
        <w:rPr>
          <w:rFonts w:ascii="Arial" w:cs="Arial" w:eastAsia="Arial" w:hAnsi="Arial"/>
          <w:i w:val="false"/>
          <w:iCs w:val="false"/>
          <w:color w:val="888888"/>
          <w:sz w:val="22"/>
          <w:szCs w:val="22"/>
        </w:rPr>
        <w:t xml:space="preserve">This proposal covers what Andy offers, how it fits your guest profile, the three available formats, and how referrals work.</w:t>
      </w:r>
    </w:p>
    <w:p>
      <w:pPr>
        <w:spacing w:after="60" w:before="60"/>
      </w:pPr>
      <w:r>
        <w:rPr>
          <w:rFonts w:ascii="Arial" w:cs="Arial" w:eastAsia="Arial" w:hAnsi="Arial"/>
          <w:b/>
          <w:bCs/>
          <w:color w:val="1A1A1A"/>
          <w:sz w:val="22"/>
          <w:szCs w:val="22"/>
        </w:rPr>
        <w:t xml:space="preserve">Hotel: </w:t>
      </w:r>
      <w:r>
        <w:rPr>
          <w:rFonts w:ascii="Arial" w:cs="Arial" w:eastAsia="Arial" w:hAnsi="Arial"/>
          <w:color w:val="1A1A1A"/>
          <w:sz w:val="22"/>
          <w:szCs w:val="22"/>
        </w:rPr>
        <w:t xml:space="preserve">Mandarin Oriental Punta Negra — Punta Negra, Calvia (opening June 2026)</w:t>
      </w:r>
    </w:p>
    <w:p>
      <w:pPr>
        <w:spacing w:after="60" w:before="60"/>
      </w:pPr>
      <w:r>
        <w:rPr>
          <w:rFonts w:ascii="Arial" w:cs="Arial" w:eastAsia="Arial" w:hAnsi="Arial"/>
          <w:b/>
          <w:bCs/>
          <w:color w:val="1A1A1A"/>
          <w:sz w:val="22"/>
          <w:szCs w:val="22"/>
        </w:rPr>
        <w:t xml:space="preserve">Classification: </w:t>
      </w:r>
      <w:r>
        <w:rPr>
          <w:rFonts w:ascii="Arial" w:cs="Arial" w:eastAsia="Arial" w:hAnsi="Arial"/>
          <w:color w:val="1A1A1A"/>
          <w:sz w:val="22"/>
          <w:szCs w:val="22"/>
        </w:rPr>
        <w:t xml:space="preserve">5-star, Mandarin Oriental Hotel Group</w:t>
      </w:r>
    </w:p>
    <w:p>
      <w:r>
        <w:br w:type="page"/>
      </w:r>
    </w:p>
    <w:p>
      <w:pPr>
        <w:spacing w:after="80" w:before="0"/>
      </w:pPr>
      <w:r>
        <w:rPr>
          <w:rFonts w:ascii="Arial" w:cs="Arial" w:eastAsia="Arial" w:hAnsi="Arial"/>
          <w:b/>
          <w:bCs/>
          <w:color w:val="B8975A"/>
          <w:sz w:val="16"/>
          <w:szCs w:val="16"/>
        </w:rPr>
        <w:t xml:space="preserve">WHO ANDY IS</w:t>
      </w:r>
    </w:p>
    <w:p>
      <w:pPr>
        <w:pStyle w:val="Heading2"/>
        <w:spacing w:after="120" w:before="240"/>
      </w:pPr>
      <w:r>
        <w:rPr>
          <w:rFonts w:ascii="Georgia" w:cs="Georgia" w:eastAsia="Georgia" w:hAnsi="Georgia"/>
          <w:b w:val="false"/>
          <w:bCs w:val="false"/>
          <w:color w:val="1A1A1A"/>
          <w:sz w:val="28"/>
          <w:szCs w:val="28"/>
        </w:rPr>
        <w:t xml:space="preserve">A PGA Advanced Professional based in Mallorca — not passing through.</w:t>
      </w:r>
    </w:p>
    <w:p>
      <w:pPr>
        <w:spacing w:after="160" w:before="0"/>
      </w:pPr>
      <w:r>
        <w:rPr>
          <w:rFonts w:ascii="Arial" w:cs="Arial" w:eastAsia="Arial" w:hAnsi="Arial"/>
          <w:i w:val="false"/>
          <w:iCs w:val="false"/>
          <w:color w:val="1A1A1A"/>
          <w:sz w:val="22"/>
          <w:szCs w:val="22"/>
        </w:rPr>
        <w:t xml:space="preserve">Andy Griffiths moved to Mallorca to build Mr Mallorca Golf properly. He plays and reviews every course on the island, knows the conditions, the tee-time landscape, and which course suits which guest. He is a UK PGA Advanced Professional with more than 15,000 coaching hours, a Trackman Master, and TPI Level 3 certified.</w:t>
      </w:r>
    </w:p>
    <w:p>
      <w:pPr>
        <w:spacing w:after="160" w:before="0"/>
      </w:pPr>
      <w:r>
        <w:rPr>
          <w:rFonts w:ascii="Arial" w:cs="Arial" w:eastAsia="Arial" w:hAnsi="Arial"/>
          <w:i w:val="false"/>
          <w:iCs w:val="false"/>
          <w:color w:val="1A1A1A"/>
          <w:sz w:val="22"/>
          <w:szCs w:val="22"/>
        </w:rPr>
        <w:t xml:space="preserve">Before Mallorca: 11 years coaching in Shanghai including national team players, Pebble Beach, Evian, The Open Championship, Doral, and a season with Costa Cruises. The depth is there. On the course with your guests, it stays in the background.</w:t>
      </w:r>
    </w:p>
    <w:p>
      <w:pPr>
        <w:spacing w:after="80" w:before="0"/>
      </w:pPr>
      <w:r>
        <w:t xml:space="preserve"/>
      </w:r>
    </w:p>
    <w:p>
      <w:pPr>
        <w:spacing w:after="80" w:before="0"/>
      </w:pPr>
      <w:r>
        <w:rPr>
          <w:rFonts w:ascii="Arial" w:cs="Arial" w:eastAsia="Arial" w:hAnsi="Arial"/>
          <w:b/>
          <w:bCs/>
          <w:color w:val="B8975A"/>
          <w:sz w:val="16"/>
          <w:szCs w:val="16"/>
        </w:rPr>
        <w:t xml:space="preserve">CREDENTIALS</w:t>
      </w:r>
    </w:p>
    <w:p>
      <w:pPr>
        <w:spacing w:after="60" w:before="60"/>
      </w:pPr>
      <w:r>
        <w:rPr>
          <w:rFonts w:ascii="Arial" w:cs="Arial" w:eastAsia="Arial" w:hAnsi="Arial"/>
          <w:b/>
          <w:bCs/>
          <w:color w:val="1A1A1A"/>
          <w:sz w:val="22"/>
          <w:szCs w:val="22"/>
        </w:rPr>
        <w:t xml:space="preserve">Qualification: </w:t>
      </w:r>
      <w:r>
        <w:rPr>
          <w:rFonts w:ascii="Arial" w:cs="Arial" w:eastAsia="Arial" w:hAnsi="Arial"/>
          <w:color w:val="1A1A1A"/>
          <w:sz w:val="22"/>
          <w:szCs w:val="22"/>
        </w:rPr>
        <w:t xml:space="preserve">UK PGA Advanced Professional — highest British coaching standard</w:t>
      </w:r>
    </w:p>
    <w:p>
      <w:pPr>
        <w:spacing w:after="60" w:before="60"/>
      </w:pPr>
      <w:r>
        <w:rPr>
          <w:rFonts w:ascii="Arial" w:cs="Arial" w:eastAsia="Arial" w:hAnsi="Arial"/>
          <w:b/>
          <w:bCs/>
          <w:color w:val="1A1A1A"/>
          <w:sz w:val="22"/>
          <w:szCs w:val="22"/>
        </w:rPr>
        <w:t xml:space="preserve">Data coaching: </w:t>
      </w:r>
      <w:r>
        <w:rPr>
          <w:rFonts w:ascii="Arial" w:cs="Arial" w:eastAsia="Arial" w:hAnsi="Arial"/>
          <w:color w:val="1A1A1A"/>
          <w:sz w:val="22"/>
          <w:szCs w:val="22"/>
        </w:rPr>
        <w:t xml:space="preserve">Trackman Master Certified — the technology Tour coaches use</w:t>
      </w:r>
    </w:p>
    <w:p>
      <w:pPr>
        <w:spacing w:after="60" w:before="60"/>
      </w:pPr>
      <w:r>
        <w:rPr>
          <w:rFonts w:ascii="Arial" w:cs="Arial" w:eastAsia="Arial" w:hAnsi="Arial"/>
          <w:b/>
          <w:bCs/>
          <w:color w:val="1A1A1A"/>
          <w:sz w:val="22"/>
          <w:szCs w:val="22"/>
        </w:rPr>
        <w:t xml:space="preserve">Physical screening: </w:t>
      </w:r>
      <w:r>
        <w:rPr>
          <w:rFonts w:ascii="Arial" w:cs="Arial" w:eastAsia="Arial" w:hAnsi="Arial"/>
          <w:color w:val="1A1A1A"/>
          <w:sz w:val="22"/>
          <w:szCs w:val="22"/>
        </w:rPr>
        <w:t xml:space="preserve">TPI Level 3 — understanding how the body limits the swing</w:t>
      </w:r>
    </w:p>
    <w:p>
      <w:pPr>
        <w:spacing w:after="60" w:before="60"/>
      </w:pPr>
      <w:r>
        <w:rPr>
          <w:rFonts w:ascii="Arial" w:cs="Arial" w:eastAsia="Arial" w:hAnsi="Arial"/>
          <w:b/>
          <w:bCs/>
          <w:color w:val="1A1A1A"/>
          <w:sz w:val="22"/>
          <w:szCs w:val="22"/>
        </w:rPr>
        <w:t xml:space="preserve">Junior development: </w:t>
      </w:r>
      <w:r>
        <w:rPr>
          <w:rFonts w:ascii="Arial" w:cs="Arial" w:eastAsia="Arial" w:hAnsi="Arial"/>
          <w:color w:val="1A1A1A"/>
          <w:sz w:val="22"/>
          <w:szCs w:val="22"/>
        </w:rPr>
        <w:t xml:space="preserve">US Kids Top 50 Coach</w:t>
      </w:r>
    </w:p>
    <w:p>
      <w:pPr>
        <w:spacing w:after="60" w:before="60"/>
      </w:pPr>
      <w:r>
        <w:rPr>
          <w:rFonts w:ascii="Arial" w:cs="Arial" w:eastAsia="Arial" w:hAnsi="Arial"/>
          <w:b/>
          <w:bCs/>
          <w:color w:val="1A1A1A"/>
          <w:sz w:val="22"/>
          <w:szCs w:val="22"/>
        </w:rPr>
        <w:t xml:space="preserve">Elite experience: </w:t>
      </w:r>
      <w:r>
        <w:rPr>
          <w:rFonts w:ascii="Arial" w:cs="Arial" w:eastAsia="Arial" w:hAnsi="Arial"/>
          <w:color w:val="1A1A1A"/>
          <w:sz w:val="22"/>
          <w:szCs w:val="22"/>
        </w:rPr>
        <w:t xml:space="preserve">11 years in Shanghai, national team players, hundreds of millions of Douyin coaching views</w:t>
      </w:r>
    </w:p>
    <w:p>
      <w:pPr>
        <w:spacing w:after="60" w:before="60"/>
      </w:pPr>
      <w:r>
        <w:rPr>
          <w:rFonts w:ascii="Arial" w:cs="Arial" w:eastAsia="Arial" w:hAnsi="Arial"/>
          <w:b/>
          <w:bCs/>
          <w:color w:val="1A1A1A"/>
          <w:sz w:val="22"/>
          <w:szCs w:val="22"/>
        </w:rPr>
        <w:t xml:space="preserve">World venues: </w:t>
      </w:r>
      <w:r>
        <w:rPr>
          <w:rFonts w:ascii="Arial" w:cs="Arial" w:eastAsia="Arial" w:hAnsi="Arial"/>
          <w:color w:val="1A1A1A"/>
          <w:sz w:val="22"/>
          <w:szCs w:val="22"/>
        </w:rPr>
        <w:t xml:space="preserve">Pebble Beach, Evian, The Open, Doral, Costa Cruises</w:t>
      </w:r>
    </w:p>
    <w:p>
      <w:pPr>
        <w:spacing w:after="120" w:before="0"/>
      </w:pPr>
      <w:r>
        <w:t xml:space="preserve"/>
      </w:r>
    </w:p>
    <w:p>
      <w:r>
        <w:br w:type="page"/>
      </w:r>
    </w:p>
    <w:p>
      <w:pPr>
        <w:spacing w:after="80" w:before="0"/>
      </w:pPr>
      <w:r>
        <w:rPr>
          <w:rFonts w:ascii="Arial" w:cs="Arial" w:eastAsia="Arial" w:hAnsi="Arial"/>
          <w:b/>
          <w:bCs/>
          <w:color w:val="B8975A"/>
          <w:sz w:val="16"/>
          <w:szCs w:val="16"/>
        </w:rPr>
        <w:t xml:space="preserve">GOLF NEAR MANDARIN ORIENTAL PUNTA NEGRA</w:t>
      </w:r>
    </w:p>
    <w:p>
      <w:pPr>
        <w:pStyle w:val="Heading2"/>
        <w:spacing w:after="120" w:before="240"/>
      </w:pPr>
      <w:r>
        <w:rPr>
          <w:rFonts w:ascii="Georgia" w:cs="Georgia" w:eastAsia="Georgia" w:hAnsi="Georgia"/>
          <w:b w:val="false"/>
          <w:bCs w:val="false"/>
          <w:color w:val="1A1A1A"/>
          <w:sz w:val="28"/>
          <w:szCs w:val="28"/>
        </w:rPr>
        <w:t xml:space="preserve">Santa Ponsa I &amp; II, Son Muntaner, Son Quint — 10-20 minutes</w:t>
      </w:r>
    </w:p>
    <w:p>
      <w:pPr>
        <w:spacing w:after="160" w:before="0"/>
      </w:pPr>
      <w:r>
        <w:rPr>
          <w:rFonts w:ascii="Arial" w:cs="Arial" w:eastAsia="Arial" w:hAnsi="Arial"/>
          <w:i w:val="false"/>
          <w:iCs w:val="false"/>
          <w:color w:val="1A1A1A"/>
          <w:sz w:val="22"/>
          <w:szCs w:val="22"/>
        </w:rPr>
        <w:t xml:space="preserve">Santa Ponsa hosted the 2021 DP World Tour Mallorca Open. Son Muntaner is the current Best Golf Course in Spain (World Golf Awards 2025). Son Gual is 25 minutes for guests wanting a full championship experience.</w:t>
      </w:r>
    </w:p>
    <w:p>
      <w:pPr>
        <w:spacing w:after="80" w:before="0"/>
      </w:pPr>
      <w:r>
        <w:t xml:space="preserve"/>
      </w:r>
    </w:p>
    <w:p>
      <w:pPr>
        <w:spacing w:after="80" w:before="0"/>
      </w:pPr>
      <w:r>
        <w:rPr>
          <w:rFonts w:ascii="Arial" w:cs="Arial" w:eastAsia="Arial" w:hAnsi="Arial"/>
          <w:b/>
          <w:bCs/>
          <w:color w:val="B8975A"/>
          <w:sz w:val="16"/>
          <w:szCs w:val="16"/>
        </w:rPr>
        <w:t xml:space="preserve">YOUR PROPERTY</w:t>
      </w:r>
    </w:p>
    <w:p>
      <w:pPr>
        <w:spacing w:after="160" w:before="0"/>
      </w:pPr>
      <w:r>
        <w:rPr>
          <w:rFonts w:ascii="Arial" w:cs="Arial" w:eastAsia="Arial" w:hAnsi="Arial"/>
          <w:i w:val="false"/>
          <w:iCs w:val="false"/>
          <w:color w:val="1A1A1A"/>
          <w:sz w:val="22"/>
          <w:szCs w:val="22"/>
        </w:rPr>
        <w:t xml:space="preserve">Mallorca's defining hotel opening of 2026. Six dining venues including Matsuhisa (Nobu), Lena by Dani Garcia, and Leppoc (Mediterranean/Levantine). Signature wellness sanctuary on the Punta Negra peninsula overlooking the sea.</w:t>
      </w:r>
    </w:p>
    <w:p>
      <w:pPr>
        <w:spacing w:after="80" w:before="0"/>
      </w:pPr>
      <w:r>
        <w:t xml:space="preserve"/>
      </w:r>
    </w:p>
    <w:p>
      <w:pPr>
        <w:spacing w:after="80" w:before="0"/>
      </w:pPr>
      <w:r>
        <w:rPr>
          <w:rFonts w:ascii="Arial" w:cs="Arial" w:eastAsia="Arial" w:hAnsi="Arial"/>
          <w:b/>
          <w:bCs/>
          <w:color w:val="B8975A"/>
          <w:sz w:val="16"/>
          <w:szCs w:val="16"/>
        </w:rPr>
        <w:t xml:space="preserve">POST-ROUND DINING</w:t>
      </w:r>
    </w:p>
    <w:p>
      <w:pPr>
        <w:spacing w:after="160" w:before="0"/>
      </w:pPr>
      <w:r>
        <w:rPr>
          <w:rFonts w:ascii="Arial" w:cs="Arial" w:eastAsia="Arial" w:hAnsi="Arial"/>
          <w:i w:val="false"/>
          <w:iCs w:val="false"/>
          <w:color w:val="1A1A1A"/>
          <w:sz w:val="22"/>
          <w:szCs w:val="22"/>
        </w:rPr>
        <w:t xml:space="preserve">Post-round dinner at Lena by Dani Garcia or Matsuhisa — two of the most anticipated restaurant openings in Spain this year. Private dining available on enquiry.</w:t>
      </w:r>
    </w:p>
    <w:p>
      <w:r>
        <w:br w:type="page"/>
      </w:r>
    </w:p>
    <w:p>
      <w:pPr>
        <w:spacing w:after="80" w:before="0"/>
      </w:pPr>
      <w:r>
        <w:rPr>
          <w:rFonts w:ascii="Arial" w:cs="Arial" w:eastAsia="Arial" w:hAnsi="Arial"/>
          <w:b/>
          <w:bCs/>
          <w:color w:val="B8975A"/>
          <w:sz w:val="16"/>
          <w:szCs w:val="16"/>
        </w:rPr>
        <w:t xml:space="preserve">THE FORMATS</w:t>
      </w:r>
    </w:p>
    <w:p>
      <w:pPr>
        <w:pStyle w:val="Heading2"/>
        <w:spacing w:after="120" w:before="240"/>
      </w:pPr>
      <w:r>
        <w:rPr>
          <w:rFonts w:ascii="Georgia" w:cs="Georgia" w:eastAsia="Georgia" w:hAnsi="Georgia"/>
          <w:b w:val="false"/>
          <w:bCs w:val="false"/>
          <w:color w:val="1A1A1A"/>
          <w:sz w:val="28"/>
          <w:szCs w:val="28"/>
        </w:rPr>
        <w:t xml:space="preserve">Three ways to offer this to your guests.</w:t>
      </w:r>
    </w:p>
    <w:p>
      <w:pPr>
        <w:spacing w:after="160" w:before="0"/>
      </w:pPr>
      <w:r>
        <w:rPr>
          <w:rFonts w:ascii="Arial" w:cs="Arial" w:eastAsia="Arial" w:hAnsi="Arial"/>
          <w:i w:val="false"/>
          <w:iCs w:val="false"/>
          <w:color w:val="1A1A1A"/>
          <w:sz w:val="22"/>
          <w:szCs w:val="22"/>
        </w:rPr>
        <w:t xml:space="preserve">All three can be positioned as a hotel-curated experience. Andy handles the golf entirely. Your team simply makes the introduction.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3F0" w:val="clear"/>
            <w:tcMar>
              <w:top w:type="dxa" w:w="160"/>
              <w:left w:type="dxa" w:w="200"/>
              <w:bottom w:type="dxa" w:w="160"/>
              <w:right w:type="dxa" w:w="200"/>
            </w:tcMar>
          </w:tcPr>
          <w:p>
            <w:r>
              <w:rPr>
                <w:rFonts w:ascii="Georgia" w:cs="Georgia" w:eastAsia="Georgia" w:hAnsi="Georgia"/>
                <w:b w:val="false"/>
                <w:bCs w:val="false"/>
                <w:color w:val="1A1A1A"/>
                <w:sz w:val="22"/>
                <w:szCs w:val="22"/>
              </w:rPr>
              <w:t xml:space="preserve">Play With A Pro — Solo</w:t>
            </w:r>
          </w:p>
          <w:p>
            <w:pPr>
              <w:spacing w:before="80"/>
            </w:pPr>
            <w:r>
              <w:rPr>
                <w:rFonts w:ascii="Arial" w:cs="Arial" w:eastAsia="Arial" w:hAnsi="Arial"/>
                <w:b/>
                <w:bCs/>
                <w:color w:val="B8975A"/>
                <w:sz w:val="28"/>
                <w:szCs w:val="28"/>
              </w:rPr>
              <w:t xml:space="preserve">EUR 495</w:t>
            </w:r>
          </w:p>
        </w:tc>
        <w:tc>
          <w:tcPr>
            <w:tcW w:type="dxa" w:w="6226"/>
            <w:tcBorders>
              <w:top w:val="single" w:color="DDDDDD" w:sz="1"/>
              <w:left w:val="single" w:color="DDDDDD" w:sz="1"/>
              <w:bottom w:val="single" w:color="DDDDDD" w:sz="1"/>
              <w:right w:val="single" w:color="DDDDDD" w:sz="1"/>
            </w:tcBorders>
            <w:tcMar>
              <w:top w:type="dxa" w:w="160"/>
              <w:left w:type="dxa" w:w="200"/>
              <w:bottom w:type="dxa" w:w="160"/>
              <w:right w:type="dxa" w:w="200"/>
            </w:tcMar>
          </w:tcPr>
          <w:p>
            <w:pPr>
              <w:pStyle w:val="ListParagraph"/>
              <w:numPr>
                <w:ilvl w:val="0"/>
                <w:numId w:val="2"/>
              </w:numPr>
              <w:spacing w:after="40" w:before="40"/>
            </w:pPr>
            <w:r>
              <w:rPr>
                <w:rFonts w:ascii="Arial" w:cs="Arial" w:eastAsia="Arial" w:hAnsi="Arial"/>
                <w:color w:val="1A1A1A"/>
                <w:sz w:val="20"/>
                <w:szCs w:val="20"/>
              </w:rPr>
              <w:t xml:space="preserve">Course chosen and booked for the guest</w:t>
            </w:r>
          </w:p>
          <w:p>
            <w:pPr>
              <w:pStyle w:val="ListParagraph"/>
              <w:numPr>
                <w:ilvl w:val="0"/>
                <w:numId w:val="2"/>
              </w:numPr>
              <w:spacing w:after="40" w:before="40"/>
            </w:pPr>
            <w:r>
              <w:rPr>
                <w:rFonts w:ascii="Arial" w:cs="Arial" w:eastAsia="Arial" w:hAnsi="Arial"/>
                <w:color w:val="1A1A1A"/>
                <w:sz w:val="20"/>
                <w:szCs w:val="20"/>
              </w:rPr>
              <w:t xml:space="preserve">18 holes alongside Andy Griffiths, PGA Advanced Professional</w:t>
            </w:r>
          </w:p>
          <w:p>
            <w:pPr>
              <w:pStyle w:val="ListParagraph"/>
              <w:numPr>
                <w:ilvl w:val="0"/>
                <w:numId w:val="2"/>
              </w:numPr>
              <w:spacing w:after="40" w:before="40"/>
            </w:pPr>
            <w:r>
              <w:rPr>
                <w:rFonts w:ascii="Arial" w:cs="Arial" w:eastAsia="Arial" w:hAnsi="Arial"/>
                <w:color w:val="1A1A1A"/>
                <w:sz w:val="20"/>
                <w:szCs w:val="20"/>
              </w:rPr>
              <w:t xml:space="preserve">On-course coaching woven naturally into the round</w:t>
            </w:r>
          </w:p>
          <w:p>
            <w:pPr>
              <w:pStyle w:val="ListParagraph"/>
              <w:numPr>
                <w:ilvl w:val="0"/>
                <w:numId w:val="2"/>
              </w:numPr>
              <w:spacing w:after="40" w:before="40"/>
            </w:pPr>
            <w:r>
              <w:rPr>
                <w:rFonts w:ascii="Arial" w:cs="Arial" w:eastAsia="Arial" w:hAnsi="Arial"/>
                <w:color w:val="1A1A1A"/>
                <w:sz w:val="20"/>
                <w:szCs w:val="20"/>
              </w:rPr>
              <w:t xml:space="preserve">Pre-round briefing and post-round debrief</w:t>
            </w:r>
          </w:p>
          <w:p>
            <w:pPr>
              <w:pStyle w:val="ListParagraph"/>
              <w:numPr>
                <w:ilvl w:val="0"/>
                <w:numId w:val="2"/>
              </w:numPr>
              <w:spacing w:after="40" w:before="40"/>
            </w:pPr>
            <w:r>
              <w:rPr>
                <w:rFonts w:ascii="Arial" w:cs="Arial" w:eastAsia="Arial" w:hAnsi="Arial"/>
                <w:color w:val="1A1A1A"/>
                <w:sz w:val="20"/>
                <w:szCs w:val="20"/>
              </w:rPr>
              <w:t xml:space="preserve">Tee time fully handled — guest just arrives</w:t>
            </w:r>
          </w:p>
          <w:p>
            <w:pPr>
              <w:spacing w:after="80" w:before="0"/>
            </w:pPr>
            <w:r>
              <w:t xml:space="preserve"/>
            </w:r>
          </w:p>
          <w:p>
            <w:r>
              <w:rPr>
                <w:rFonts w:ascii="Arial" w:cs="Arial" w:eastAsia="Arial" w:hAnsi="Arial"/>
                <w:i/>
                <w:iCs/>
                <w:color w:val="888888"/>
                <w:sz w:val="18"/>
                <w:szCs w:val="18"/>
              </w:rPr>
              <w:t xml:space="preserve">Andy's day rate. Green fee and lunch separate. Buggy and club hire available.</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3F0" w:val="clear"/>
            <w:tcMar>
              <w:top w:type="dxa" w:w="160"/>
              <w:left w:type="dxa" w:w="200"/>
              <w:bottom w:type="dxa" w:w="160"/>
              <w:right w:type="dxa" w:w="200"/>
            </w:tcMar>
          </w:tcPr>
          <w:p>
            <w:r>
              <w:rPr>
                <w:rFonts w:ascii="Georgia" w:cs="Georgia" w:eastAsia="Georgia" w:hAnsi="Georgia"/>
                <w:b w:val="false"/>
                <w:bCs w:val="false"/>
                <w:color w:val="1A1A1A"/>
                <w:sz w:val="22"/>
                <w:szCs w:val="22"/>
              </w:rPr>
              <w:t xml:space="preserve">Play With A Pro — Group</w:t>
            </w:r>
          </w:p>
          <w:p>
            <w:pPr>
              <w:spacing w:before="80"/>
            </w:pPr>
            <w:r>
              <w:rPr>
                <w:rFonts w:ascii="Arial" w:cs="Arial" w:eastAsia="Arial" w:hAnsi="Arial"/>
                <w:b/>
                <w:bCs/>
                <w:color w:val="B8975A"/>
                <w:sz w:val="28"/>
                <w:szCs w:val="28"/>
              </w:rPr>
              <w:t xml:space="preserve">EUR 950</w:t>
            </w:r>
          </w:p>
        </w:tc>
        <w:tc>
          <w:tcPr>
            <w:tcW w:type="dxa" w:w="6226"/>
            <w:tcBorders>
              <w:top w:val="single" w:color="DDDDDD" w:sz="1"/>
              <w:left w:val="single" w:color="DDDDDD" w:sz="1"/>
              <w:bottom w:val="single" w:color="DDDDDD" w:sz="1"/>
              <w:right w:val="single" w:color="DDDDDD" w:sz="1"/>
            </w:tcBorders>
            <w:tcMar>
              <w:top w:type="dxa" w:w="160"/>
              <w:left w:type="dxa" w:w="200"/>
              <w:bottom w:type="dxa" w:w="160"/>
              <w:right w:type="dxa" w:w="200"/>
            </w:tcMar>
          </w:tcPr>
          <w:p>
            <w:pPr>
              <w:pStyle w:val="ListParagraph"/>
              <w:numPr>
                <w:ilvl w:val="0"/>
                <w:numId w:val="2"/>
              </w:numPr>
              <w:spacing w:after="40" w:before="40"/>
            </w:pPr>
            <w:r>
              <w:rPr>
                <w:rFonts w:ascii="Arial" w:cs="Arial" w:eastAsia="Arial" w:hAnsi="Arial"/>
                <w:color w:val="1A1A1A"/>
                <w:sz w:val="20"/>
                <w:szCs w:val="20"/>
              </w:rPr>
              <w:t xml:space="preserve">Up to 3 guests, one fixed day rate</w:t>
            </w:r>
          </w:p>
          <w:p>
            <w:pPr>
              <w:pStyle w:val="ListParagraph"/>
              <w:numPr>
                <w:ilvl w:val="0"/>
                <w:numId w:val="2"/>
              </w:numPr>
              <w:spacing w:after="40" w:before="40"/>
            </w:pPr>
            <w:r>
              <w:rPr>
                <w:rFonts w:ascii="Arial" w:cs="Arial" w:eastAsia="Arial" w:hAnsi="Arial"/>
                <w:color w:val="1A1A1A"/>
                <w:sz w:val="20"/>
                <w:szCs w:val="20"/>
              </w:rPr>
              <w:t xml:space="preserve">Course matched to the group</w:t>
            </w:r>
          </w:p>
          <w:p>
            <w:pPr>
              <w:pStyle w:val="ListParagraph"/>
              <w:numPr>
                <w:ilvl w:val="0"/>
                <w:numId w:val="2"/>
              </w:numPr>
              <w:spacing w:after="40" w:before="40"/>
            </w:pPr>
            <w:r>
              <w:rPr>
                <w:rFonts w:ascii="Arial" w:cs="Arial" w:eastAsia="Arial" w:hAnsi="Arial"/>
                <w:color w:val="1A1A1A"/>
                <w:sz w:val="20"/>
                <w:szCs w:val="20"/>
              </w:rPr>
              <w:t xml:space="preserve">18 holes alongside Andy</w:t>
            </w:r>
          </w:p>
          <w:p>
            <w:pPr>
              <w:pStyle w:val="ListParagraph"/>
              <w:numPr>
                <w:ilvl w:val="0"/>
                <w:numId w:val="2"/>
              </w:numPr>
              <w:spacing w:after="40" w:before="40"/>
            </w:pPr>
            <w:r>
              <w:rPr>
                <w:rFonts w:ascii="Arial" w:cs="Arial" w:eastAsia="Arial" w:hAnsi="Arial"/>
                <w:color w:val="1A1A1A"/>
                <w:sz w:val="20"/>
                <w:szCs w:val="20"/>
              </w:rPr>
              <w:t xml:space="preserve">On-course coaching throughout</w:t>
            </w:r>
          </w:p>
          <w:p>
            <w:pPr>
              <w:pStyle w:val="ListParagraph"/>
              <w:numPr>
                <w:ilvl w:val="0"/>
                <w:numId w:val="2"/>
              </w:numPr>
              <w:spacing w:after="40" w:before="40"/>
            </w:pPr>
            <w:r>
              <w:rPr>
                <w:rFonts w:ascii="Arial" w:cs="Arial" w:eastAsia="Arial" w:hAnsi="Arial"/>
                <w:color w:val="1A1A1A"/>
                <w:sz w:val="20"/>
                <w:szCs w:val="20"/>
              </w:rPr>
              <w:t xml:space="preserve">Tee time fully handled</w:t>
            </w:r>
          </w:p>
          <w:p>
            <w:pPr>
              <w:spacing w:after="80" w:before="0"/>
            </w:pPr>
            <w:r>
              <w:t xml:space="preserve"/>
            </w:r>
          </w:p>
          <w:p>
            <w:r>
              <w:rPr>
                <w:rFonts w:ascii="Arial" w:cs="Arial" w:eastAsia="Arial" w:hAnsi="Arial"/>
                <w:i/>
                <w:iCs/>
                <w:color w:val="888888"/>
                <w:sz w:val="18"/>
                <w:szCs w:val="18"/>
              </w:rPr>
              <w:t xml:space="preserve">Fixed group rate for 2-3 players. Green fee and lunch separate.</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3F0" w:val="clear"/>
            <w:tcMar>
              <w:top w:type="dxa" w:w="160"/>
              <w:left w:type="dxa" w:w="200"/>
              <w:bottom w:type="dxa" w:w="160"/>
              <w:right w:type="dxa" w:w="200"/>
            </w:tcMar>
          </w:tcPr>
          <w:p>
            <w:r>
              <w:rPr>
                <w:rFonts w:ascii="Georgia" w:cs="Georgia" w:eastAsia="Georgia" w:hAnsi="Georgia"/>
                <w:b w:val="false"/>
                <w:bCs w:val="false"/>
                <w:color w:val="1A1A1A"/>
                <w:sz w:val="22"/>
                <w:szCs w:val="22"/>
              </w:rPr>
              <w:t xml:space="preserve">Signature Day</w:t>
            </w:r>
          </w:p>
          <w:p>
            <w:pPr>
              <w:spacing w:before="80"/>
            </w:pPr>
            <w:r>
              <w:rPr>
                <w:rFonts w:ascii="Arial" w:cs="Arial" w:eastAsia="Arial" w:hAnsi="Arial"/>
                <w:b/>
                <w:bCs/>
                <w:color w:val="B8975A"/>
                <w:sz w:val="28"/>
                <w:szCs w:val="28"/>
              </w:rPr>
              <w:t xml:space="preserve">EUR 3,000+</w:t>
            </w:r>
          </w:p>
        </w:tc>
        <w:tc>
          <w:tcPr>
            <w:tcW w:type="dxa" w:w="6226"/>
            <w:tcBorders>
              <w:top w:val="single" w:color="DDDDDD" w:sz="1"/>
              <w:left w:val="single" w:color="DDDDDD" w:sz="1"/>
              <w:bottom w:val="single" w:color="DDDDDD" w:sz="1"/>
              <w:right w:val="single" w:color="DDDDDD" w:sz="1"/>
            </w:tcBorders>
            <w:tcMar>
              <w:top w:type="dxa" w:w="160"/>
              <w:left w:type="dxa" w:w="200"/>
              <w:bottom w:type="dxa" w:w="160"/>
              <w:right w:type="dxa" w:w="200"/>
            </w:tcMar>
          </w:tcPr>
          <w:p>
            <w:pPr>
              <w:pStyle w:val="ListParagraph"/>
              <w:numPr>
                <w:ilvl w:val="0"/>
                <w:numId w:val="2"/>
              </w:numPr>
              <w:spacing w:after="40" w:before="40"/>
            </w:pPr>
            <w:r>
              <w:rPr>
                <w:rFonts w:ascii="Arial" w:cs="Arial" w:eastAsia="Arial" w:hAnsi="Arial"/>
                <w:color w:val="1A1A1A"/>
                <w:sz w:val="20"/>
                <w:szCs w:val="20"/>
              </w:rPr>
              <w:t xml:space="preserve">Course, tee time, and full hosted golf day with Andy</w:t>
            </w:r>
          </w:p>
          <w:p>
            <w:pPr>
              <w:pStyle w:val="ListParagraph"/>
              <w:numPr>
                <w:ilvl w:val="0"/>
                <w:numId w:val="2"/>
              </w:numPr>
              <w:spacing w:after="40" w:before="40"/>
            </w:pPr>
            <w:r>
              <w:rPr>
                <w:rFonts w:ascii="Arial" w:cs="Arial" w:eastAsia="Arial" w:hAnsi="Arial"/>
                <w:color w:val="1A1A1A"/>
                <w:sz w:val="20"/>
                <w:szCs w:val="20"/>
              </w:rPr>
              <w:t xml:space="preserve">Private transfers to and from the course</w:t>
            </w:r>
          </w:p>
          <w:p>
            <w:pPr>
              <w:pStyle w:val="ListParagraph"/>
              <w:numPr>
                <w:ilvl w:val="0"/>
                <w:numId w:val="2"/>
              </w:numPr>
              <w:spacing w:after="40" w:before="40"/>
            </w:pPr>
            <w:r>
              <w:rPr>
                <w:rFonts w:ascii="Arial" w:cs="Arial" w:eastAsia="Arial" w:hAnsi="Arial"/>
                <w:color w:val="1A1A1A"/>
                <w:sz w:val="20"/>
                <w:szCs w:val="20"/>
              </w:rPr>
              <w:t xml:space="preserve">Caddy, premium club hire, and videographer options</w:t>
            </w:r>
          </w:p>
          <w:p>
            <w:pPr>
              <w:pStyle w:val="ListParagraph"/>
              <w:numPr>
                <w:ilvl w:val="0"/>
                <w:numId w:val="2"/>
              </w:numPr>
              <w:spacing w:after="40" w:before="40"/>
            </w:pPr>
            <w:r>
              <w:rPr>
                <w:rFonts w:ascii="Arial" w:cs="Arial" w:eastAsia="Arial" w:hAnsi="Arial"/>
                <w:color w:val="1A1A1A"/>
                <w:sz w:val="20"/>
                <w:szCs w:val="20"/>
              </w:rPr>
              <w:t xml:space="preserve">Golf physio session with John Brazier, The Golf Doctor</w:t>
            </w:r>
          </w:p>
          <w:p>
            <w:pPr>
              <w:pStyle w:val="ListParagraph"/>
              <w:numPr>
                <w:ilvl w:val="0"/>
                <w:numId w:val="2"/>
              </w:numPr>
              <w:spacing w:after="40" w:before="40"/>
            </w:pPr>
            <w:r>
              <w:rPr>
                <w:rFonts w:ascii="Arial" w:cs="Arial" w:eastAsia="Arial" w:hAnsi="Arial"/>
                <w:color w:val="1A1A1A"/>
                <w:sz w:val="20"/>
                <w:szCs w:val="20"/>
              </w:rPr>
              <w:t xml:space="preserve">Post-round dinner at hotel — coordinated with concierge</w:t>
            </w:r>
          </w:p>
          <w:p>
            <w:pPr>
              <w:pStyle w:val="ListParagraph"/>
              <w:numPr>
                <w:ilvl w:val="0"/>
                <w:numId w:val="2"/>
              </w:numPr>
              <w:spacing w:after="40" w:before="40"/>
            </w:pPr>
            <w:r>
              <w:rPr>
                <w:rFonts w:ascii="Arial" w:cs="Arial" w:eastAsia="Arial" w:hAnsi="Arial"/>
                <w:color w:val="1A1A1A"/>
                <w:sz w:val="20"/>
                <w:szCs w:val="20"/>
              </w:rPr>
              <w:t xml:space="preserve">Private chef or exclusive dining arrangement on request</w:t>
            </w:r>
          </w:p>
          <w:p>
            <w:pPr>
              <w:spacing w:after="80" w:before="0"/>
            </w:pPr>
            <w:r>
              <w:t xml:space="preserve"/>
            </w:r>
          </w:p>
          <w:p>
            <w:r>
              <w:rPr>
                <w:rFonts w:ascii="Arial" w:cs="Arial" w:eastAsia="Arial" w:hAnsi="Arial"/>
                <w:i/>
                <w:iCs/>
                <w:color w:val="888888"/>
                <w:sz w:val="18"/>
                <w:szCs w:val="18"/>
              </w:rPr>
              <w:t xml:space="preserve">Built around the guest. All elements confirmed before the day.</w:t>
            </w:r>
          </w:p>
        </w:tc>
      </w:tr>
    </w:tbl>
    <w:p>
      <w:pPr>
        <w:spacing w:after="160" w:before="0"/>
      </w:pPr>
      <w:r>
        <w:t xml:space="preserve"/>
      </w:r>
    </w:p>
    <w:p>
      <w:r>
        <w:br w:type="page"/>
      </w:r>
    </w:p>
    <w:p>
      <w:pPr>
        <w:spacing w:after="80" w:before="0"/>
      </w:pPr>
      <w:r>
        <w:rPr>
          <w:rFonts w:ascii="Arial" w:cs="Arial" w:eastAsia="Arial" w:hAnsi="Arial"/>
          <w:b/>
          <w:bCs/>
          <w:color w:val="B8975A"/>
          <w:sz w:val="16"/>
          <w:szCs w:val="16"/>
        </w:rPr>
        <w:t xml:space="preserve">GOLF PHYSIO PARTNERSHIP</w:t>
      </w:r>
    </w:p>
    <w:p>
      <w:pPr>
        <w:pStyle w:val="Heading2"/>
        <w:spacing w:after="120" w:before="240"/>
      </w:pPr>
      <w:r>
        <w:rPr>
          <w:rFonts w:ascii="Georgia" w:cs="Georgia" w:eastAsia="Georgia" w:hAnsi="Georgia"/>
          <w:b w:val="false"/>
          <w:bCs w:val="false"/>
          <w:color w:val="1A1A1A"/>
          <w:sz w:val="28"/>
          <w:szCs w:val="28"/>
        </w:rPr>
        <w:t xml:space="preserve">John Brazier — The Golf Doctor</w:t>
      </w:r>
    </w:p>
    <w:p>
      <w:pPr>
        <w:spacing w:after="160" w:before="0"/>
      </w:pPr>
      <w:r>
        <w:rPr>
          <w:rFonts w:ascii="Arial" w:cs="Arial" w:eastAsia="Arial" w:hAnsi="Arial"/>
          <w:i w:val="false"/>
          <w:iCs w:val="false"/>
          <w:color w:val="1A1A1A"/>
          <w:sz w:val="22"/>
          <w:szCs w:val="22"/>
        </w:rPr>
        <w:t xml:space="preserve">The Signature Day includes an optional physio session with John Brazier, known in Mallorca as The Golf Doctor. John works with golfers at all levels — from club players wanting to play without pain to serious competitors looking for a physical edge.</w:t>
      </w:r>
    </w:p>
    <w:p>
      <w:pPr>
        <w:spacing w:after="160" w:before="0"/>
      </w:pPr>
      <w:r>
        <w:rPr>
          <w:rFonts w:ascii="Arial" w:cs="Arial" w:eastAsia="Arial" w:hAnsi="Arial"/>
          <w:i w:val="false"/>
          <w:iCs w:val="false"/>
          <w:color w:val="1A1A1A"/>
          <w:sz w:val="22"/>
          <w:szCs w:val="22"/>
        </w:rPr>
        <w:t xml:space="preserve">The combination of Andy's on-course coaching and John's physical assessment makes for a genuinely comprehensive day. For Mandarin Oriental Punta Negra guests, this can be arranged at the hotel or a nearby facility.</w:t>
      </w:r>
    </w:p>
    <w:p>
      <w:pPr>
        <w:spacing w:after="80" w:before="0"/>
      </w:pPr>
      <w:r>
        <w:t xml:space="preserve"/>
      </w:r>
    </w:p>
    <w:p>
      <w:pPr>
        <w:spacing w:after="80" w:before="0"/>
      </w:pPr>
      <w:r>
        <w:rPr>
          <w:rFonts w:ascii="Arial" w:cs="Arial" w:eastAsia="Arial" w:hAnsi="Arial"/>
          <w:b/>
          <w:bCs/>
          <w:color w:val="B8975A"/>
          <w:sz w:val="16"/>
          <w:szCs w:val="16"/>
        </w:rPr>
        <w:t xml:space="preserve">WHAT JOHN OFFERS</w:t>
      </w:r>
    </w:p>
    <w:p>
      <w:pPr>
        <w:pStyle w:val="ListParagraph"/>
        <w:numPr>
          <w:ilvl w:val="0"/>
          <w:numId w:val="2"/>
        </w:numPr>
        <w:spacing w:after="60" w:before="60"/>
      </w:pPr>
      <w:r>
        <w:rPr>
          <w:rFonts w:ascii="Arial" w:cs="Arial" w:eastAsia="Arial" w:hAnsi="Arial"/>
          <w:color w:val="1A1A1A"/>
          <w:sz w:val="22"/>
          <w:szCs w:val="22"/>
        </w:rPr>
        <w:t xml:space="preserve">Movement screening and golf-specific physical assessment</w:t>
      </w:r>
    </w:p>
    <w:p>
      <w:pPr>
        <w:pStyle w:val="ListParagraph"/>
        <w:numPr>
          <w:ilvl w:val="0"/>
          <w:numId w:val="2"/>
        </w:numPr>
        <w:spacing w:after="60" w:before="60"/>
      </w:pPr>
      <w:r>
        <w:rPr>
          <w:rFonts w:ascii="Arial" w:cs="Arial" w:eastAsia="Arial" w:hAnsi="Arial"/>
          <w:color w:val="1A1A1A"/>
          <w:sz w:val="22"/>
          <w:szCs w:val="22"/>
        </w:rPr>
        <w:t xml:space="preserve">Injury prevention and swing limitation diagnosis</w:t>
      </w:r>
    </w:p>
    <w:p>
      <w:pPr>
        <w:pStyle w:val="ListParagraph"/>
        <w:numPr>
          <w:ilvl w:val="0"/>
          <w:numId w:val="2"/>
        </w:numPr>
        <w:spacing w:after="60" w:before="60"/>
      </w:pPr>
      <w:r>
        <w:rPr>
          <w:rFonts w:ascii="Arial" w:cs="Arial" w:eastAsia="Arial" w:hAnsi="Arial"/>
          <w:color w:val="1A1A1A"/>
          <w:sz w:val="22"/>
          <w:szCs w:val="22"/>
        </w:rPr>
        <w:t xml:space="preserve">Recovery and mobility work post-round</w:t>
      </w:r>
    </w:p>
    <w:p>
      <w:pPr>
        <w:pStyle w:val="ListParagraph"/>
        <w:numPr>
          <w:ilvl w:val="0"/>
          <w:numId w:val="2"/>
        </w:numPr>
        <w:spacing w:after="60" w:before="60"/>
      </w:pPr>
      <w:r>
        <w:rPr>
          <w:rFonts w:ascii="Arial" w:cs="Arial" w:eastAsia="Arial" w:hAnsi="Arial"/>
          <w:color w:val="1A1A1A"/>
          <w:sz w:val="22"/>
          <w:szCs w:val="22"/>
        </w:rPr>
        <w:t xml:space="preserve">Personalised recommendations the guest takes home</w:t>
      </w:r>
    </w:p>
    <w:p>
      <w:pPr>
        <w:spacing w:after="160" w:before="0"/>
      </w:pPr>
      <w:r>
        <w:t xml:space="preserve"/>
      </w:r>
    </w:p>
    <w:p>
      <w:r>
        <w:br w:type="page"/>
      </w:r>
    </w:p>
    <w:p>
      <w:pPr>
        <w:spacing w:after="80" w:before="0"/>
      </w:pPr>
      <w:r>
        <w:rPr>
          <w:rFonts w:ascii="Arial" w:cs="Arial" w:eastAsia="Arial" w:hAnsi="Arial"/>
          <w:b/>
          <w:bCs/>
          <w:color w:val="B8975A"/>
          <w:sz w:val="16"/>
          <w:szCs w:val="16"/>
        </w:rPr>
        <w:t xml:space="preserve">HOW THE PARTNERSHIP WORKS</w:t>
      </w:r>
    </w:p>
    <w:p>
      <w:pPr>
        <w:pStyle w:val="Heading2"/>
        <w:spacing w:after="120" w:before="240"/>
      </w:pPr>
      <w:r>
        <w:rPr>
          <w:rFonts w:ascii="Georgia" w:cs="Georgia" w:eastAsia="Georgia" w:hAnsi="Georgia"/>
          <w:b w:val="false"/>
          <w:bCs w:val="false"/>
          <w:color w:val="1A1A1A"/>
          <w:sz w:val="28"/>
          <w:szCs w:val="28"/>
        </w:rPr>
        <w:t xml:space="preserve">Simple for your team. Exceptional for your guests.</w:t>
      </w:r>
    </w:p>
    <w:p>
      <w:pPr>
        <w:spacing w:after="160" w:before="0"/>
      </w:pPr>
      <w:r>
        <w:rPr>
          <w:rFonts w:ascii="Arial" w:cs="Arial" w:eastAsia="Arial" w:hAnsi="Arial"/>
          <w:i w:val="false"/>
          <w:iCs w:val="false"/>
          <w:color w:val="1A1A1A"/>
          <w:sz w:val="22"/>
          <w:szCs w:val="22"/>
        </w:rPr>
        <w:t xml:space="preserve">No formal contract required to start. The referral model:</w:t>
      </w:r>
    </w:p>
    <w:p>
      <w:pPr>
        <w:spacing w:after="8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Concierge or guest services recommends Andy to a guest planning a golf day</w:t>
      </w:r>
    </w:p>
    <w:p>
      <w:pPr>
        <w:pStyle w:val="ListParagraph"/>
        <w:numPr>
          <w:ilvl w:val="0"/>
          <w:numId w:val="2"/>
        </w:numPr>
        <w:spacing w:after="60" w:before="60"/>
      </w:pPr>
      <w:r>
        <w:rPr>
          <w:rFonts w:ascii="Arial" w:cs="Arial" w:eastAsia="Arial" w:hAnsi="Arial"/>
          <w:color w:val="1A1A1A"/>
          <w:sz w:val="22"/>
          <w:szCs w:val="22"/>
        </w:rPr>
        <w:t xml:space="preserve">Andy handles the enquiry, course booking, and day entirely</w:t>
      </w:r>
    </w:p>
    <w:p>
      <w:pPr>
        <w:pStyle w:val="ListParagraph"/>
        <w:numPr>
          <w:ilvl w:val="0"/>
          <w:numId w:val="2"/>
        </w:numPr>
        <w:spacing w:after="60" w:before="60"/>
      </w:pPr>
      <w:r>
        <w:rPr>
          <w:rFonts w:ascii="Arial" w:cs="Arial" w:eastAsia="Arial" w:hAnsi="Arial"/>
          <w:color w:val="1A1A1A"/>
          <w:sz w:val="22"/>
          <w:szCs w:val="22"/>
        </w:rPr>
        <w:t xml:space="preserve">Your hotel's name is attached to a curated, premium experience — not a generic tee time</w:t>
      </w:r>
    </w:p>
    <w:p>
      <w:pPr>
        <w:pStyle w:val="ListParagraph"/>
        <w:numPr>
          <w:ilvl w:val="0"/>
          <w:numId w:val="2"/>
        </w:numPr>
        <w:spacing w:after="60" w:before="60"/>
      </w:pPr>
      <w:r>
        <w:rPr>
          <w:rFonts w:ascii="Arial" w:cs="Arial" w:eastAsia="Arial" w:hAnsi="Arial"/>
          <w:color w:val="1A1A1A"/>
          <w:sz w:val="22"/>
          <w:szCs w:val="22"/>
        </w:rPr>
        <w:t xml:space="preserve">Referral fee arrangements available — contact Andy to discuss</w:t>
      </w:r>
    </w:p>
    <w:p>
      <w:pPr>
        <w:spacing w:after="160" w:before="0"/>
      </w:pPr>
      <w:r>
        <w:t xml:space="preserve"/>
      </w:r>
    </w:p>
    <w:p>
      <w:pPr>
        <w:spacing w:after="80" w:before="0"/>
      </w:pPr>
      <w:r>
        <w:rPr>
          <w:rFonts w:ascii="Arial" w:cs="Arial" w:eastAsia="Arial" w:hAnsi="Arial"/>
          <w:b/>
          <w:bCs/>
          <w:color w:val="B8975A"/>
          <w:sz w:val="16"/>
          <w:szCs w:val="16"/>
        </w:rPr>
        <w:t xml:space="preserve">GET IN TOUCH</w:t>
      </w:r>
    </w:p>
    <w:p>
      <w:pPr>
        <w:spacing w:after="60" w:before="60"/>
      </w:pPr>
      <w:r>
        <w:rPr>
          <w:rFonts w:ascii="Arial" w:cs="Arial" w:eastAsia="Arial" w:hAnsi="Arial"/>
          <w:b/>
          <w:bCs/>
          <w:color w:val="1A1A1A"/>
          <w:sz w:val="22"/>
          <w:szCs w:val="22"/>
        </w:rPr>
        <w:t xml:space="preserve">Andy Griffiths: </w:t>
      </w:r>
      <w:r>
        <w:rPr>
          <w:rFonts w:ascii="Arial" w:cs="Arial" w:eastAsia="Arial" w:hAnsi="Arial"/>
          <w:color w:val="1A1A1A"/>
          <w:sz w:val="22"/>
          <w:szCs w:val="22"/>
        </w:rPr>
        <w:t xml:space="preserve">PGA Advanced Professional, Mr Mallorca Golf</w:t>
      </w:r>
    </w:p>
    <w:p>
      <w:pPr>
        <w:spacing w:after="60" w:before="60"/>
      </w:pPr>
      <w:r>
        <w:rPr>
          <w:rFonts w:ascii="Arial" w:cs="Arial" w:eastAsia="Arial" w:hAnsi="Arial"/>
          <w:b/>
          <w:bCs/>
          <w:color w:val="1A1A1A"/>
          <w:sz w:val="22"/>
          <w:szCs w:val="22"/>
        </w:rPr>
        <w:t xml:space="preserve">Website: </w:t>
      </w:r>
      <w:r>
        <w:rPr>
          <w:rFonts w:ascii="Arial" w:cs="Arial" w:eastAsia="Arial" w:hAnsi="Arial"/>
          <w:color w:val="1A1A1A"/>
          <w:sz w:val="22"/>
          <w:szCs w:val="22"/>
        </w:rPr>
        <w:t xml:space="preserve">mrmallorcagolf.com</w:t>
      </w:r>
    </w:p>
    <w:p>
      <w:pPr>
        <w:spacing w:after="60" w:before="60"/>
      </w:pPr>
      <w:r>
        <w:rPr>
          <w:rFonts w:ascii="Arial" w:cs="Arial" w:eastAsia="Arial" w:hAnsi="Arial"/>
          <w:b/>
          <w:bCs/>
          <w:color w:val="1A1A1A"/>
          <w:sz w:val="22"/>
          <w:szCs w:val="22"/>
        </w:rPr>
        <w:t xml:space="preserve">Email: </w:t>
      </w:r>
      <w:r>
        <w:rPr>
          <w:rFonts w:ascii="Arial" w:cs="Arial" w:eastAsia="Arial" w:hAnsi="Arial"/>
          <w:color w:val="1A1A1A"/>
          <w:sz w:val="22"/>
          <w:szCs w:val="22"/>
        </w:rPr>
        <w:t xml:space="preserve">andy@mrmallorcagolf.com</w:t>
      </w:r>
    </w:p>
    <w:p>
      <w:pPr>
        <w:spacing w:after="120" w:before="0"/>
      </w:pPr>
      <w:r>
        <w:t xml:space="preserve"/>
      </w:r>
    </w:p>
    <w:p>
      <w:pPr>
        <w:spacing w:after="160" w:before="0"/>
      </w:pPr>
      <w:r>
        <w:rPr>
          <w:rFonts w:ascii="Arial" w:cs="Arial" w:eastAsia="Arial" w:hAnsi="Arial"/>
          <w:i/>
          <w:iCs/>
          <w:color w:val="1A1A1A"/>
          <w:sz w:val="22"/>
          <w:szCs w:val="22"/>
        </w:rPr>
        <w:t xml:space="preserve">"The island's most anticipated opening. Championship golf on the doorstep."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75A" w:sz="2" w:space="6"/>
      </w:pBdr>
      <w:spacing w:before="120"/>
    </w:pPr>
    <w:r>
      <w:rPr>
        <w:rFonts w:ascii="Arial" w:cs="Arial" w:eastAsia="Arial" w:hAnsi="Arial"/>
        <w:color w:val="888888"/>
        <w:sz w:val="16"/>
        <w:szCs w:val="16"/>
      </w:rPr>
      <w:t xml:space="preserve">Mr Mallorca Golf  |  mrmallorcagolf.com  |  Andy Griffiths, PGA Advanced Professional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Georgia" w:cs="Georgia" w:eastAsia="Georgia" w:hAnsi="Georgia"/>
      <w:b w:val="false"/>
      <w:bCs w:val="false"/>
      <w:sz w:val="48"/>
      <w:szCs w:val="48"/>
    </w:rPr>
  </w:style>
  <w:style w:type="paragraph" w:styleId="Heading2">
    <w:name w:val="Heading 2"/>
    <w:basedOn w:val="Normal"/>
    <w:next w:val="Normal"/>
    <w:qFormat/>
    <w:pPr>
      <w:spacing w:after="120" w:before="240"/>
      <w:outlineLvl w:val="1"/>
    </w:pPr>
    <w:rPr>
      <w:rFonts w:ascii="Georgia" w:cs="Georgia" w:eastAsia="Georgia" w:hAnsi="Georgia"/>
      <w:b w:val="false"/>
      <w:bCs w:val="fals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2026-05-29T15:44:26.112Z</dcterms:created>
  <dcterms:modified xsi:type="dcterms:W3CDTF">2026-05-29T15:44:26.112Z</dcterms:modified>
</cp:coreProperties>
</file>

<file path=docProps/custom.xml><?xml version="1.0" encoding="utf-8"?>
<Properties xmlns="http://schemas.openxmlformats.org/officeDocument/2006/custom-properties" xmlns:vt="http://schemas.openxmlformats.org/officeDocument/2006/docPropsVTypes"/>
</file>